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color w:val="1F497D"/>
        </w:rPr>
        <w:t>SOFTWARE SPECIFIC GUIDE</w:t>
      </w:r>
    </w:p>
    <w:p>
      <w:pPr>
        <w:jc w:val="center"/>
      </w:pPr>
      <w:r>
        <w:rPr>
          <w:b/>
          <w:sz w:val="28"/>
        </w:rPr>
        <w:t>R&amp;D Tax Incentive - TIS AusIndustry Assessment</w:t>
      </w:r>
    </w:p>
    <w:p>
      <w:pPr>
        <w:jc w:val="center"/>
      </w:pPr>
      <w:r>
        <w:rPr>
          <w:sz w:val="24"/>
        </w:rPr>
        <w:t>3D Memorial Design Gallery and 3D Designer | Financial Year 2026 (1 July 2025 - 30 June 2026)</w:t>
      </w:r>
    </w:p>
    <w:p>
      <w:pPr>
        <w:jc w:val="center"/>
      </w:pPr>
      <w:r>
        <w:rPr>
          <w:sz w:val="21"/>
          <w:color w:val="606060"/>
        </w:rPr>
        <w:t>Prepared: June 2026 | Overseas applicant: Robert Szymanski | Entity: Product Development</w:t>
      </w:r>
    </w:p>
    <w:p>
      <w:pPr>
        <w:pBdr>
          <w:bottom w:val="single" w:sz="6" w:space="1" w:color="2E74B5"/>
        </w:pBdr>
      </w:pPr>
    </w:p>
    <w:p>
      <w:pPr>
        <w:pStyle w:val="Heading1"/>
      </w:pPr>
      <w:r>
        <w:rPr>
          <w:b/>
          <w:sz w:val="32"/>
          <w:color w:val="1F497D"/>
        </w:rPr>
        <w:t>Preliminary Information</w:t>
      </w:r>
    </w:p>
    <w:p>
      <w:r>
        <w:rPr>
          <w:sz w:val="21"/>
        </w:rPr>
        <w:t>Project name: ForeverShining 3D Memorial Design Gallery and Design Your Own 3D Headstone/Memorial Designer</w:t>
      </w:r>
    </w:p>
    <w:p>
      <w:r>
        <w:rPr>
          <w:sz w:val="21"/>
        </w:rPr>
        <w:t>Gallery URL: https://forevershining.org/designs</w:t>
      </w:r>
    </w:p>
    <w:p>
      <w:r>
        <w:rPr>
          <w:sz w:val="21"/>
        </w:rPr>
        <w:t>Designer URL: https://forevershining.org/</w:t>
      </w:r>
    </w:p>
    <w:p>
      <w:r>
        <w:rPr>
          <w:sz w:val="21"/>
        </w:rPr>
        <w:t>Relevant technology stack: Next.js 15.5.7, React 19, Three.js / React Three Fiber, TypeScript, Zustand, TensorFlow.js, PostgreSQL, Tailwind CSS, Playwright and Vercel.</w:t>
      </w:r>
    </w:p>
    <w:p>
      <w:r>
        <w:rPr>
          <w:sz w:val="21"/>
        </w:rPr>
        <w:t>Claim period: 1 July 2025 - 30 June 2026 (FY2026)</w:t>
      </w:r>
    </w:p>
    <w:p>
      <w:r>
        <w:rPr>
          <w:sz w:val="21"/>
        </w:rPr>
        <w:t>Primary contemporaneous records: STARTER.md and STARTER_2026.md, dated engineering logs for the Next-DYO / 3D Memorial Designer project.</w:t>
      </w:r>
    </w:p>
    <w:p>
      <w:r>
        <w:rPr>
          <w:sz w:val="21"/>
        </w:rPr>
        <w:t>Overseas finding: Required if overseas R&amp;D expenditure is to be claimed. The relevant application must be made before the statutory deadline.</w:t>
      </w:r>
    </w:p>
    <w:p>
      <w:r>
        <w:rPr>
          <w:sz w:val="22"/>
        </w:rPr>
        <w:t>This revised guide follows the TIS software-specific AusIndustry template at activity level. It intentionally does not present the whole website, gallery or 3D Designer as R&amp;D. It identifies the technical activity that made the gallery possible: testing whether historical saved memorial designs from incompatible old 2D and 3D systems could be normalised into anonymised, categorised, editable 3D templates that satisfy load, render and personalisation criteria in the new designer.</w:t>
      </w:r>
    </w:p>
    <w:p>
      <w:r>
        <w:rPr>
          <w:sz w:val="22"/>
        </w:rPr>
        <w:t>The conservative position is to claim one Core R&amp;D activity: the experimental conversion and validation of heterogeneous legacy saved designs into personalisation-ready canonical 3D templates for the ForeverShining 3D Memorial Design Gallery and new online 3D Memorial Designer. The public /designs pages, regenerated 3D thumbnails, search, Load Design popup, Personalize Design CTA, WebGL product features, deployment, email, database, pricing and ordinary integrations are treated as supporting or excluded activities unless they directly evidence the conversion uncertainty.</w:t>
      </w:r>
    </w:p>
    <w:p>
      <w:r>
        <w:rPr>
          <w:sz w:val="22"/>
        </w:rPr>
        <w:t>A further product area has been identified for possible current or future R&amp;D treatment: recreating legacy Flash stainless steel memorial products, including light-transmitting and light-reflecting stainless steel headstones, plaques and related products, with manufacturable laser-cut text and motif generation. Historical internal knowledge indicates that earlier Flash-era work considered bridge placement, heat zones and minimum laser-cut text sizes. However, the earlier experimentation records are not currently available. This guide therefore treats that historical work as background and benchmark context only, not as substantiating evidence for the present claim.</w:t>
      </w:r>
    </w:p>
    <w:p>
      <w:r>
        <w:rPr>
          <w:sz w:val="22"/>
        </w:rPr>
        <w:t>The SWF artefact `dyostainlesslighttransmittingheadstone.swf` is a particularly useful legacy source because it contains embedded stainless steel headstone labels, button text, shape references and layout metadata from the Flash designer. It should be treated as a reverse-engineering target for control labels, font limits, shape logic and product-specific workflow, but not as proof that the bridge-generation algorithm or laser-cut validation were already solved.</w:t>
      </w:r>
    </w:p>
    <w:p>
      <w:pPr>
        <w:pStyle w:val="Heading1"/>
      </w:pPr>
      <w:r>
        <w:rPr>
          <w:b/>
          <w:sz w:val="32"/>
          <w:color w:val="1F497D"/>
        </w:rPr>
        <w:t>Activity Boundary and Claim Position</w:t>
      </w:r>
    </w:p>
    <w:p>
      <w:pPr>
        <w:pStyle w:val="Heading3"/>
      </w:pPr>
      <w:r>
        <w:rPr>
          <w:b/>
          <w:sz w:val="23"/>
          <w:color w:val="1F497D"/>
        </w:rPr>
        <w:t>Legacy saved-design conversion into canonical 3D templates</w:t>
      </w:r>
    </w:p>
    <w:p>
      <w:r>
        <w:rPr>
          <w:sz w:val="21"/>
        </w:rPr>
        <w:t>Treatment in this guide: Core R&amp;D Activity</w:t>
      </w:r>
    </w:p>
    <w:p>
      <w:r>
        <w:rPr>
          <w:sz w:val="21"/>
        </w:rPr>
        <w:t>Reason: Undocumented and inconsistent saved-design schemes, incompatible coordinates/units, lost positions, corrupt P3D files and repeated render/load validation failures.</w:t>
      </w:r>
    </w:p>
    <w:p>
      <w:pPr>
        <w:pStyle w:val="Heading3"/>
      </w:pPr>
      <w:r>
        <w:rPr>
          <w:b/>
          <w:sz w:val="23"/>
          <w:color w:val="1F497D"/>
        </w:rPr>
        <w:t>Anonymisation and TensorFlow-supported categorisation</w:t>
      </w:r>
    </w:p>
    <w:p>
      <w:r>
        <w:rPr>
          <w:sz w:val="21"/>
        </w:rPr>
        <w:t>Treatment in this guide: Supporting activity within CA1 boundary</w:t>
      </w:r>
    </w:p>
    <w:p>
      <w:r>
        <w:rPr>
          <w:sz w:val="21"/>
        </w:rPr>
        <w:t>Reason: Needed for public gallery use and personalisation-ready templates; ML artefacts support classification/search, while the core uncertainty remains conversion into editable 3D templates.</w:t>
      </w:r>
    </w:p>
    <w:p>
      <w:pPr>
        <w:pStyle w:val="Heading3"/>
      </w:pPr>
      <w:r>
        <w:rPr>
          <w:b/>
          <w:sz w:val="23"/>
          <w:color w:val="1F497D"/>
        </w:rPr>
        <w:t>Regenerated 3D thumbnails and v2026 gallery gating</w:t>
      </w:r>
    </w:p>
    <w:p>
      <w:r>
        <w:rPr>
          <w:sz w:val="21"/>
        </w:rPr>
        <w:t>Treatment in this guide: Supporting evidence</w:t>
      </w:r>
    </w:p>
    <w:p>
      <w:r>
        <w:rPr>
          <w:sz w:val="21"/>
        </w:rPr>
        <w:t>Reason: Shows which converted records successfully loaded/rendered in the new 3D pipeline; STARTER_2026.md records 3,041 v2026 3D gallery thumbnails.</w:t>
      </w:r>
    </w:p>
    <w:p>
      <w:pPr>
        <w:pStyle w:val="Heading3"/>
      </w:pPr>
      <w:r>
        <w:rPr>
          <w:b/>
          <w:sz w:val="23"/>
          <w:color w:val="1F497D"/>
        </w:rPr>
        <w:t>Legacy Flash stainless steel products and laser-cut bridged text</w:t>
      </w:r>
    </w:p>
    <w:p>
      <w:r>
        <w:rPr>
          <w:sz w:val="21"/>
        </w:rPr>
        <w:t>Treatment in this guide: Candidate future/current experimental work package; not core in this version</w:t>
      </w:r>
    </w:p>
    <w:p>
      <w:r>
        <w:rPr>
          <w:sz w:val="21"/>
        </w:rPr>
        <w:t>Reason: Photos and recollections establish business background, but undocumented Flash-era tests should not be relied on. Core treatment would require new dated evidence of bridge generation, laser-cut constraint validation and failures.</w:t>
      </w:r>
    </w:p>
    <w:p>
      <w:pPr>
        <w:pStyle w:val="Heading3"/>
      </w:pPr>
      <w:r>
        <w:rPr>
          <w:b/>
          <w:sz w:val="23"/>
          <w:color w:val="1F497D"/>
        </w:rPr>
        <w:t>Public /designs pages, search UX, sidebar, SEO and Personalize CTA</w:t>
      </w:r>
    </w:p>
    <w:p>
      <w:r>
        <w:rPr>
          <w:sz w:val="21"/>
        </w:rPr>
        <w:t>Treatment in this guide: Supporting / excluded implementation</w:t>
      </w:r>
    </w:p>
    <w:p>
      <w:r>
        <w:rPr>
          <w:sz w:val="21"/>
        </w:rPr>
        <w:t>Reason: These expose the converted templates to customers but are mostly ordinary product and web development work.</w:t>
      </w:r>
    </w:p>
    <w:p>
      <w:pPr>
        <w:pStyle w:val="Heading3"/>
      </w:pPr>
      <w:r>
        <w:rPr>
          <w:b/>
          <w:sz w:val="23"/>
          <w:color w:val="1F497D"/>
        </w:rPr>
        <w:t>WebGL product features such as ceramic photo rendering</w:t>
      </w:r>
    </w:p>
    <w:p>
      <w:r>
        <w:rPr>
          <w:sz w:val="21"/>
        </w:rPr>
        <w:t>Treatment in this guide: Excluded from core in this version</w:t>
      </w:r>
    </w:p>
    <w:p>
      <w:r>
        <w:rPr>
          <w:sz w:val="21"/>
        </w:rPr>
        <w:t>Reason: Do not treat isolated product-feature development as the core R&amp;D activity for this document.</w:t>
      </w:r>
    </w:p>
    <w:p>
      <w:pPr>
        <w:pStyle w:val="Heading3"/>
      </w:pPr>
      <w:r>
        <w:rPr>
          <w:b/>
          <w:sz w:val="23"/>
          <w:color w:val="1F497D"/>
        </w:rPr>
        <w:t>Account, email, deployment, database, pricing and routine bug fixes</w:t>
      </w:r>
    </w:p>
    <w:p>
      <w:r>
        <w:rPr>
          <w:sz w:val="21"/>
        </w:rPr>
        <w:t>Treatment in this guide: Excluded except where directly supporting experiments</w:t>
      </w:r>
    </w:p>
    <w:p>
      <w:r>
        <w:rPr>
          <w:sz w:val="21"/>
        </w:rPr>
        <w:t>Reason: These are largely ordinary software engineering, integration, operational or commercial product activities.</w:t>
      </w:r>
    </w:p>
    <w:p>
      <w:r>
        <w:br w:type="page"/>
      </w:r>
    </w:p>
    <w:p>
      <w:pPr>
        <w:pStyle w:val="Heading1"/>
      </w:pPr>
      <w:r>
        <w:rPr>
          <w:b/>
          <w:sz w:val="32"/>
          <w:color w:val="1F497D"/>
        </w:rPr>
        <w:t>Core R&amp;D Activity 1 (CA1) - Conversion of Legacy Saved Designs into Personalisation-Ready 3D Gallery Templates</w:t>
      </w:r>
    </w:p>
    <w:p>
      <w:pPr>
        <w:pStyle w:val="Heading2"/>
      </w:pPr>
      <w:r>
        <w:rPr>
          <w:b/>
          <w:sz w:val="26"/>
          <w:color w:val="2E74B5"/>
        </w:rPr>
        <w:t>Section 1 - Core R&amp;D Activity Identification</w:t>
      </w:r>
    </w:p>
    <w:p>
      <w:pPr>
        <w:pStyle w:val="Heading3"/>
      </w:pPr>
      <w:r>
        <w:rPr>
          <w:b/>
          <w:sz w:val="23"/>
          <w:color w:val="1F497D"/>
        </w:rPr>
        <w:t>1.1 Name of Core R&amp;D Activity</w:t>
      </w:r>
    </w:p>
    <w:p>
      <w:r>
        <w:rPr>
          <w:sz w:val="22"/>
        </w:rPr>
        <w:t>Experimental conversion, classification, anonymisation and coordinate normalisation of heterogeneous 2D and 3D legacy memorial saved designs into editable canonical 3D templates for the ForeverShining Design Gallery and online 3D Memorial Designer.</w:t>
      </w:r>
    </w:p>
    <w:p>
      <w:pPr>
        <w:pStyle w:val="Heading3"/>
      </w:pPr>
      <w:r>
        <w:rPr>
          <w:b/>
          <w:sz w:val="23"/>
          <w:color w:val="1F497D"/>
        </w:rPr>
        <w:t>1.2 Description of the Specific Experimental Activity</w:t>
      </w:r>
    </w:p>
    <w:p>
      <w:r>
        <w:rPr>
          <w:sz w:val="22"/>
        </w:rPr>
        <w:t>The commercial objective was to create a public 3D Memorial Design Gallery at https://forevershining.org/designs where customers can browse historical memorial designs, select one, and personalise every detail in the new online 3D Memorial Designer at https://forevershining.org/. The technical activity was narrower and experimentally testable: determine whether saved designs created over the previous 6-7 years in several older 2D and 3D systems could be transformed into a canonical 3D saved-design representation that the current designer can load, render and edit.</w:t>
      </w:r>
    </w:p>
    <w:p>
      <w:r>
        <w:rPr>
          <w:sz w:val="22"/>
        </w:rPr>
        <w:t>The old saved designs were not a single clean dataset. They came from multiple memorial design systems and source directories, including older 2D saved-design schemes, rollout JSON, XML-derived designs, bronze plaque data and proprietary P3D files from a Haxe/Away3D 3D system. Each system used different field names, coordinate origins, axis direction, units, scale assumptions and item-position conventions. Some stored positions as pixels, some as millimetres, some used DPR-scaled physical stage coordinates, some used component-centred coordinates, and some P3D motif positions were not saved at all.</w:t>
      </w:r>
    </w:p>
    <w:p>
      <w:r>
        <w:rPr>
          <w:sz w:val="22"/>
        </w:rPr>
        <w:t>A further difficulty was that the old designs came from different devices, browsers, viewport sizes and device pixel ratios. Some older saved designs did not store this metadata, while later batches included values such as &lt;navigator type="string"&gt;Chrome (desktop), 1280x720&lt;/navigator&gt;, &lt;device type="string"&gt;desktop&lt;/device&gt;, &lt;dpr type="number"&gt;1.5&lt;/dpr&gt; and &lt;orientation type="string"&gt;landscape&lt;/orientation&gt;. The conversion had to infer or preserve this information so pixel-to-millimetre conversion remained anchored to the actual design-time viewport rather than a modern default canvas.</w:t>
      </w:r>
    </w:p>
    <w:p>
      <w:r>
        <w:rPr>
          <w:sz w:val="22"/>
        </w:rPr>
        <w:t>The experimental activity was to test a repeatable transformation pipeline: classify the source design, anonymise privacy-sensitive inscription content, normalise coordinates into component-relative millimetres, preserve semantic item types, regenerate a 3D render, and validate that the resulting record loads into the new designer with inscriptions, motifs, photos, borders, sizes and materials remaining editable. TensorFlow artefacts (tf/tensor.js, my-model.json, my-model.weights.bin and ml.json) were used as part of the classification/search support for organising designs. The TF.js script encoded type/style/motif metadata, trained a sequential model and generated category/recommendation outputs. The core uncertainty nevertheless remained whether converted records would become editable 3D templates rather than static gallery entries. The output was not intended to be a static image gallery; each gallery design had to become a working starting point for customer personalisation.</w:t>
      </w:r>
    </w:p>
    <w:p>
      <w:pPr>
        <w:pStyle w:val="Heading3"/>
      </w:pPr>
      <w:r>
        <w:rPr>
          <w:b/>
          <w:sz w:val="23"/>
          <w:color w:val="1F497D"/>
        </w:rPr>
        <w:t>1.3 Technical Objective</w:t>
      </w:r>
    </w:p>
    <w:p>
      <w:r>
        <w:rPr>
          <w:sz w:val="22"/>
        </w:rPr>
        <w:t>Determine whether historical saved designs from multiple legacy 2D and 3D memorial design systems could be converted at scale into canonical v2026 3D saved-design templates satisfying defined technical criteria: successful canonical load in the new 3D Designer; preservation of editable item semantics; millimetre-based positions and sizes derived from source-specific coordinate and DPR rules; privacy-safe public text; usable category/search metadata; and successful regenerated 3D thumbnail output for Design Gallery display.</w:t>
      </w:r>
    </w:p>
    <w:p>
      <w:pPr>
        <w:pStyle w:val="Heading2"/>
      </w:pPr>
      <w:r>
        <w:rPr>
          <w:b/>
          <w:sz w:val="26"/>
          <w:color w:val="2E74B5"/>
        </w:rPr>
        <w:t>Section 2 - Technical Uncertainty</w:t>
      </w:r>
    </w:p>
    <w:p>
      <w:pPr>
        <w:pStyle w:val="Heading3"/>
      </w:pPr>
      <w:r>
        <w:rPr>
          <w:b/>
          <w:sz w:val="23"/>
          <w:color w:val="1F497D"/>
        </w:rPr>
        <w:t>2.1 Unknown Technical Outcome</w:t>
      </w:r>
    </w:p>
    <w:p>
      <w:r>
        <w:rPr>
          <w:sz w:val="22"/>
        </w:rPr>
        <w:t>At commencement, it was technically unknown whether:</w:t>
      </w:r>
    </w:p>
    <w:p>
      <w:r>
        <w:rPr>
          <w:sz w:val="21"/>
        </w:rPr>
        <w:t>- The old saved-design schemes contained enough reliable information to recreate designs as editable 3D templates rather than non-editable screenshots.</w:t>
      </w:r>
    </w:p>
    <w:p>
      <w:r>
        <w:rPr>
          <w:sz w:val="21"/>
        </w:rPr>
        <w:t>- One canonical v2026 format could represent designs from multiple historical systems: legacy 2D pixel/stage-coordinate designs, bronze plaque designs, headstonesdesigner designs, rollout JSON/XML sources and proprietary P3D files.</w:t>
      </w:r>
    </w:p>
    <w:p>
      <w:r>
        <w:rPr>
          <w:sz w:val="21"/>
        </w:rPr>
        <w:t>- Coordinate-system differences could be resolved automatically across source origins, including P3D X/Y inversion, companion JSON Y inversion only, headstonesdesigner Y-up data, stage-centred legacy coordinates, component-centred 3D coordinates and bronze-plaque millimetre data previously treated as pixels.</w:t>
      </w:r>
    </w:p>
    <w:p>
      <w:r>
        <w:rPr>
          <w:sz w:val="21"/>
        </w:rPr>
        <w:t>- Device pixel ratio and original viewport differences could be recovered or inferred where old saves came from different desktops, browsers and canvas sizes, and where some old records lacked navigator/device/DPR/orientation metadata.</w:t>
      </w:r>
    </w:p>
    <w:p>
      <w:r>
        <w:rPr>
          <w:sz w:val="21"/>
        </w:rPr>
        <w:t>- Item positions and sizes could be converted with sufficient fidelity for inscriptions, motifs, borders, photos, bases and plaque elements to remain visually coherent and editable in the new 3D Designer.</w:t>
      </w:r>
    </w:p>
    <w:p>
      <w:r>
        <w:rPr>
          <w:sz w:val="21"/>
        </w:rPr>
        <w:t>- Privacy-sensitive memorial text could be anonymised without destroying the layout semantics needed for realistic gallery previews and editable starter templates.</w:t>
      </w:r>
    </w:p>
    <w:p>
      <w:r>
        <w:rPr>
          <w:sz w:val="21"/>
        </w:rPr>
        <w:t>- Designs could be categorised reliably enough for a public gallery and Load Design browser, despite inconsistent old metadata and mixed human/pet/religious/family memorial content.</w:t>
      </w:r>
    </w:p>
    <w:p>
      <w:r>
        <w:rPr>
          <w:sz w:val="21"/>
        </w:rPr>
        <w:t>- Plausible motif placement could be recovered for the approximately 80% of P3D headstone motifs recorded at (0,0).</w:t>
      </w:r>
    </w:p>
    <w:p>
      <w:r>
        <w:rPr>
          <w:sz w:val="21"/>
        </w:rPr>
        <w:t>- A sufficient number of converted designs could pass the render-validation criterion for public gallery inclusion; STARTER_2026.md later records filtering the gallery to designs with v2026 3D thumbnails.</w:t>
      </w:r>
    </w:p>
    <w:p>
      <w:pPr>
        <w:pStyle w:val="Heading3"/>
      </w:pPr>
      <w:r>
        <w:rPr>
          <w:b/>
          <w:sz w:val="23"/>
          <w:color w:val="1F497D"/>
        </w:rPr>
        <w:t>2.2 Why Existing Knowledge Was Insufficient</w:t>
      </w:r>
    </w:p>
    <w:p>
      <w:r>
        <w:rPr>
          <w:sz w:val="21"/>
        </w:rPr>
        <w:t>- The historical saved-design formats were created by the business across several generations of 2D and 3D design systems, and the legacy source code was available for analysis. However, there was no single consolidated specification covering all saved-design generations, so the conversion rules had to be derived by analysing the old source code, comparing saved records and identifying recurring schema, unit and coordinate patterns.</w:t>
      </w:r>
    </w:p>
    <w:p>
      <w:r>
        <w:rPr>
          <w:sz w:val="21"/>
        </w:rPr>
        <w:t>- Standard import/export tools and 3D loaders can move meshes or structured records, but they do not infer memorial-design semantics such as editable inscriptions, motif identities, plaque borders, material IDs, customer photo placeholders or design categories.</w:t>
      </w:r>
    </w:p>
    <w:p>
      <w:r>
        <w:rPr>
          <w:sz w:val="21"/>
        </w:rPr>
        <w:t>- Ordinary data migration knowledge could not determine how a pixel coordinate from a 2D designer, a DPR-scaled physical stage coordinate from CreateJS, a millimetre coordinate from bronze plaque data and a P3D regionPosition should map into the new component-relative 3D scene.</w:t>
      </w:r>
    </w:p>
    <w:p>
      <w:r>
        <w:rPr>
          <w:sz w:val="21"/>
        </w:rPr>
        <w:t>- For legacy CreateJS designs, the conversion depended on whether coordinates were logical CSS pixels or DPR-scaled physical pixels. This could not be solved from framework documentation alone because older records sometimes lacked DPR metadata and later records stored navigator/device/DPR/orientation fields that had to be interpreted consistently.</w:t>
      </w:r>
    </w:p>
    <w:p>
      <w:r>
        <w:rPr>
          <w:sz w:val="21"/>
        </w:rPr>
        <w:t>- The key coordinate differences were discovered only by comparing actual legacy design records, canonical JSON output and rendered 3D screenshots, for example the P3D and companion JSON position comparison recorded in STARTER.md for design 1595787261483.</w:t>
      </w:r>
    </w:p>
    <w:p>
      <w:r>
        <w:rPr>
          <w:sz w:val="21"/>
        </w:rPr>
        <w:t>- General privacy/anonymisation tools could remove text, but the technical requirement here was to preserve realistic layout length, typography and editable memorial structure so the gallery designs remained useful personalisation templates.</w:t>
      </w:r>
    </w:p>
    <w:p>
      <w:pPr>
        <w:pStyle w:val="Heading3"/>
      </w:pPr>
      <w:r>
        <w:rPr>
          <w:b/>
          <w:sz w:val="23"/>
          <w:color w:val="1F497D"/>
        </w:rPr>
        <w:t>2.3 Competent Professional Test</w:t>
      </w:r>
    </w:p>
    <w:p>
      <w:r>
        <w:rPr>
          <w:sz w:val="22"/>
        </w:rPr>
        <w:t>A competent software engineer could identify that a converter, classifier and gallery pipeline were required, but could not determine in advance whether the historical saved designs contained enough recoverable semantic, viewport and coordinate data to become editable 3D templates. The P3D header, compression offset, source-specific axis rules, stage-to-component coordinate conversion, missing/preserved DPR handling, frequency of lost motif positions, anonymisation side effects, TensorFlow-assisted category usefulness and feasible gallery coverage could only be established by experiments on the actual production corpus.</w:t>
      </w:r>
    </w:p>
    <w:p>
      <w:pPr>
        <w:pStyle w:val="Heading2"/>
      </w:pPr>
      <w:r>
        <w:rPr>
          <w:b/>
          <w:sz w:val="26"/>
          <w:color w:val="2E74B5"/>
        </w:rPr>
        <w:t>Section 3 - Hypothesis Formation</w:t>
      </w:r>
    </w:p>
    <w:p>
      <w:pPr>
        <w:pStyle w:val="Heading3"/>
      </w:pPr>
      <w:r>
        <w:rPr>
          <w:b/>
          <w:sz w:val="23"/>
          <w:color w:val="1F497D"/>
        </w:rPr>
        <w:t>3.1 Initial Hypothesis</w:t>
      </w:r>
    </w:p>
    <w:p>
      <w:r>
        <w:rPr>
          <w:sz w:val="21"/>
        </w:rPr>
        <w:t>- A canonical v2026 saved-design model could represent the common memorial-design semantics from the legacy systems: product type, shape, material, dimensions, inscriptions, motifs, borders, photos and additions.</w:t>
      </w:r>
    </w:p>
    <w:p>
      <w:r>
        <w:rPr>
          <w:sz w:val="21"/>
        </w:rPr>
        <w:t>- Source-specific coordinate conversion rules could transform legacy pixel/stage/millimetre coordinates into the component-relative millimetre coordinate space required by the new 3D Designer.</w:t>
      </w:r>
    </w:p>
    <w:p>
      <w:r>
        <w:rPr>
          <w:sz w:val="21"/>
        </w:rPr>
        <w:t>- Viewport and DPR metadata, when present, could be used to reconstruct design-time canvas dimensions; when missing, fallback inference could still produce acceptable renderings without per-design manual correction.</w:t>
      </w:r>
    </w:p>
    <w:p>
      <w:r>
        <w:rPr>
          <w:sz w:val="21"/>
        </w:rPr>
        <w:t>- P3D files could be decoded by identifying and stripping the custom header, locating compressed XML scene data and extracting embedded image assets.</w:t>
      </w:r>
    </w:p>
    <w:p>
      <w:r>
        <w:rPr>
          <w:sz w:val="21"/>
        </w:rPr>
        <w:t>- Anonymisation and TensorFlow-supported categorisation could be performed before public display without destroying layout fidelity or making the design unusable as a personalisation starting point.</w:t>
      </w:r>
    </w:p>
    <w:p>
      <w:r>
        <w:rPr>
          <w:sz w:val="21"/>
        </w:rPr>
        <w:t>- A generated 3D screenshot pipeline could operate as a validation test, providing public gallery thumbnails only for designs that successfully load and render in the new 3D system.</w:t>
      </w:r>
    </w:p>
    <w:p>
      <w:pPr>
        <w:pStyle w:val="Heading3"/>
      </w:pPr>
      <w:r>
        <w:rPr>
          <w:b/>
          <w:sz w:val="23"/>
          <w:color w:val="1F497D"/>
        </w:rPr>
        <w:t>3.2 Basis for the Hypothesis</w:t>
      </w:r>
    </w:p>
    <w:p>
      <w:r>
        <w:rPr>
          <w:sz w:val="22"/>
        </w:rPr>
        <w:t>The hypotheses were based on manual inspection of representative saved designs, observed structure in old JSON/XML/P3D files, known differences between 2D canvas/stage coordinates and Three.js component coordinates, inspection of device metadata such as navigator/device/DPR/orientation fields, TensorFlow model/data artefacts used for classification support, early comparisons of source screenshots against converted renders, and the technical requirement that gallery designs behave as editable starter templates rather than static inspiration images.</w:t>
      </w:r>
    </w:p>
    <w:p>
      <w:pPr>
        <w:pStyle w:val="Heading2"/>
      </w:pPr>
      <w:r>
        <w:rPr>
          <w:b/>
          <w:sz w:val="26"/>
          <w:color w:val="2E74B5"/>
        </w:rPr>
        <w:t>Section 4 - Systematic Progression of Work</w:t>
      </w:r>
    </w:p>
    <w:p>
      <w:pPr>
        <w:pStyle w:val="Heading3"/>
      </w:pPr>
      <w:r>
        <w:rPr>
          <w:b/>
          <w:sz w:val="23"/>
          <w:color w:val="1F497D"/>
        </w:rPr>
        <w:t>4.1 Experiments Undertaken</w:t>
      </w:r>
    </w:p>
    <w:p>
      <w:pPr>
        <w:pStyle w:val="Heading3"/>
      </w:pPr>
      <w:r>
        <w:rPr>
          <w:b/>
          <w:sz w:val="23"/>
          <w:color w:val="1F497D"/>
        </w:rPr>
        <w:t>Legacy schema survey</w:t>
      </w:r>
    </w:p>
    <w:p>
      <w:r>
        <w:rPr>
          <w:sz w:val="21"/>
        </w:rPr>
        <w:t>What was tested: Saved designs from forevershining, headstonesdesigner, bronze-plaque, rollout JSON/XML and P3D sources were inspected for available fields, units, coordinates and editable item metadata.</w:t>
      </w:r>
    </w:p>
    <w:p>
      <w:r>
        <w:rPr>
          <w:sz w:val="21"/>
        </w:rPr>
        <w:t>Observed result / decision: Multiple source conventions were identified; a single generic data migration was not viable.</w:t>
      </w:r>
    </w:p>
    <w:p>
      <w:pPr>
        <w:pStyle w:val="Heading3"/>
      </w:pPr>
      <w:r>
        <w:rPr>
          <w:b/>
          <w:sz w:val="23"/>
          <w:color w:val="1F497D"/>
        </w:rPr>
        <w:t>Canonical v2026 model trial</w:t>
      </w:r>
    </w:p>
    <w:p>
      <w:r>
        <w:rPr>
          <w:sz w:val="21"/>
        </w:rPr>
        <w:t>What was tested: A new saved-design representation was tested for product type, category, shape, material, dimensions, inscriptions, motifs, borders, photo placeholders and additions.</w:t>
      </w:r>
    </w:p>
    <w:p>
      <w:r>
        <w:rPr>
          <w:sz w:val="21"/>
        </w:rPr>
        <w:t>Observed result / decision: The canonical model became the controlled interchange format used by the new 3D Designer and the /designs gallery pipeline.</w:t>
      </w:r>
    </w:p>
    <w:p>
      <w:pPr>
        <w:pStyle w:val="Heading3"/>
      </w:pPr>
      <w:r>
        <w:rPr>
          <w:b/>
          <w:sz w:val="23"/>
          <w:color w:val="1F497D"/>
        </w:rPr>
        <w:t>Coordinate-system trials</w:t>
      </w:r>
    </w:p>
    <w:p>
      <w:r>
        <w:rPr>
          <w:sz w:val="21"/>
        </w:rPr>
        <w:t>What was tested: Legacy 2D pixel/stage coordinates, P3D regionPosition values, headstonesdesigner coordinates and bronze-plaque millimetre values were compared against rendered output.</w:t>
      </w:r>
    </w:p>
    <w:p>
      <w:r>
        <w:rPr>
          <w:sz w:val="21"/>
        </w:rPr>
        <w:t>Observed result / decision: Rules were split by source: P3D negates X and Y; companion JSON negates Y only; bronze-plaque positions remain millimetres; stage coordinates require conversion to component-relative millimetres.</w:t>
      </w:r>
    </w:p>
    <w:p>
      <w:pPr>
        <w:pStyle w:val="Heading3"/>
      </w:pPr>
      <w:r>
        <w:rPr>
          <w:b/>
          <w:sz w:val="23"/>
          <w:color w:val="1F497D"/>
        </w:rPr>
        <w:t>Viewport and DPR reconstruction</w:t>
      </w:r>
    </w:p>
    <w:p>
      <w:r>
        <w:rPr>
          <w:sz w:val="21"/>
        </w:rPr>
        <w:t>What was tested: Old saved designs with and without navigator/device/DPR/orientation metadata were compared. Later records included examples such as Chrome desktop 1280x720 with dpr 1.5; older records required fallback inference.</w:t>
      </w:r>
    </w:p>
    <w:p>
      <w:r>
        <w:rPr>
          <w:sz w:val="21"/>
        </w:rPr>
        <w:t>Observed result / decision: STARTER_2026.md records navigator-first viewport parsing, preservation of desktop DPR for physical-coordinate saves, and deterministic DPR-aware coordinate conversion without per-design tweaks.</w:t>
      </w:r>
    </w:p>
    <w:p>
      <w:pPr>
        <w:pStyle w:val="Heading3"/>
      </w:pPr>
      <w:r>
        <w:rPr>
          <w:b/>
          <w:sz w:val="23"/>
          <w:color w:val="1F497D"/>
        </w:rPr>
        <w:t>P3D binary inspection</w:t>
      </w:r>
    </w:p>
    <w:p>
      <w:r>
        <w:rPr>
          <w:sz w:val="21"/>
        </w:rPr>
        <w:t>What was tested: Magic bytes, header length, zlib offset, XML scene tree and embedded image sections.</w:t>
      </w:r>
    </w:p>
    <w:p>
      <w:r>
        <w:rPr>
          <w:sz w:val="21"/>
        </w:rPr>
        <w:t>Observed result / decision: A repeatable parsing path was established for surviving P3D files; corrupt files were identified as a hard limit.</w:t>
      </w:r>
    </w:p>
    <w:p>
      <w:pPr>
        <w:pStyle w:val="Heading3"/>
      </w:pPr>
      <w:r>
        <w:rPr>
          <w:b/>
          <w:sz w:val="23"/>
          <w:color w:val="1F497D"/>
        </w:rPr>
        <w:t>Zero-position motif recovery</w:t>
      </w:r>
    </w:p>
    <w:p>
      <w:r>
        <w:rPr>
          <w:sz w:val="21"/>
        </w:rPr>
        <w:t>What was tested: Flow-layout and size-cap algorithms were tested for motifs whose saved positions were (0,0).</w:t>
      </w:r>
    </w:p>
    <w:p>
      <w:r>
        <w:rPr>
          <w:sz w:val="21"/>
        </w:rPr>
        <w:t>Observed result / decision: Automatic exact recovery was impossible where data was never saved; plausible fallback layout was retained.</w:t>
      </w:r>
    </w:p>
    <w:p>
      <w:pPr>
        <w:pStyle w:val="Heading3"/>
      </w:pPr>
      <w:r>
        <w:rPr>
          <w:b/>
          <w:sz w:val="23"/>
          <w:color w:val="1F497D"/>
        </w:rPr>
        <w:t>Batch conversion of legacy gallery candidates</w:t>
      </w:r>
    </w:p>
    <w:p>
      <w:r>
        <w:rPr>
          <w:sz w:val="21"/>
        </w:rPr>
        <w:t>What was tested: Legacy designs from three source directories were converted with scripts/batch-convert-saved-designs.js into public/designs/v2026 canonical JSON.</w:t>
      </w:r>
    </w:p>
    <w:p>
      <w:r>
        <w:rPr>
          <w:sz w:val="21"/>
        </w:rPr>
        <w:t>Observed result / decision: STARTER_2026.md records 22,226 converted designs, 0 failures in that batch, and 3,092 of 3,114 catalog designs with canonical JSON.</w:t>
      </w:r>
    </w:p>
    <w:p>
      <w:pPr>
        <w:pStyle w:val="Heading3"/>
      </w:pPr>
      <w:r>
        <w:rPr>
          <w:b/>
          <w:sz w:val="23"/>
          <w:color w:val="1F497D"/>
        </w:rPr>
        <w:t>Anonymisation and categorisation trials</w:t>
      </w:r>
    </w:p>
    <w:p>
      <w:r>
        <w:rPr>
          <w:sz w:val="21"/>
        </w:rPr>
        <w:t>What was tested: Inscription text, family/pet/religious content, motif names, product types and TensorFlow/ML metadata were used to replace personal names and assign browsing/search categories.</w:t>
      </w:r>
    </w:p>
    <w:p>
      <w:r>
        <w:rPr>
          <w:sz w:val="21"/>
        </w:rPr>
        <w:t>Observed result / decision: False positives and miscategorised Pets designs were discovered and corrected; tf/tensor.js, my-model.json, my-model.weights.bin and ml.json support the classification/search layer used by the gallery.</w:t>
      </w:r>
    </w:p>
    <w:p>
      <w:pPr>
        <w:pStyle w:val="Heading3"/>
      </w:pPr>
      <w:r>
        <w:rPr>
          <w:b/>
          <w:sz w:val="23"/>
          <w:color w:val="1F497D"/>
        </w:rPr>
        <w:t>3D screenshot generation and gallery gating</w:t>
      </w:r>
    </w:p>
    <w:p>
      <w:r>
        <w:rPr>
          <w:sz w:val="21"/>
        </w:rPr>
        <w:t>What was tested: Converted designs were loaded into the 3D editor by automation, UI chrome was hidden, inscriptions were anonymised, and transparent 3D screenshots/thumbnails were generated as render-validation outputs.</w:t>
      </w:r>
    </w:p>
    <w:p>
      <w:r>
        <w:rPr>
          <w:sz w:val="21"/>
        </w:rPr>
        <w:t>Observed result / decision: STARTER_2026.md records 3,041 transparent PNGs plus 3,040 thumbnails in public/screenshots/v2026-3d, and later filters /designs to IDs with regenerated 3D thumbnails.</w:t>
      </w:r>
    </w:p>
    <w:p>
      <w:pPr>
        <w:pStyle w:val="Heading3"/>
      </w:pPr>
      <w:r>
        <w:rPr>
          <w:b/>
          <w:sz w:val="23"/>
          <w:color w:val="1F497D"/>
        </w:rPr>
        <w:t>Load Design and Personalize validation</w:t>
      </w:r>
    </w:p>
    <w:p>
      <w:r>
        <w:rPr>
          <w:sz w:val="21"/>
        </w:rPr>
        <w:t>What was tested: Converted gallery designs were opened through the Load Design popup and design detail pages using the same canonical loader path.</w:t>
      </w:r>
    </w:p>
    <w:p>
      <w:r>
        <w:rPr>
          <w:sz w:val="21"/>
        </w:rPr>
        <w:t>Observed result / decision: The gallery was connected to the new 3D Designer through a Personalize Design CTA; buttons are gated on canonical load success to avoid offering non-loadable templates.</w:t>
      </w:r>
    </w:p>
    <w:p>
      <w:pPr>
        <w:pStyle w:val="Heading3"/>
      </w:pPr>
      <w:r>
        <w:rPr>
          <w:b/>
          <w:sz w:val="23"/>
          <w:color w:val="1F497D"/>
        </w:rPr>
        <w:t>4.2 Experimental Variables</w:t>
      </w:r>
    </w:p>
    <w:p>
      <w:r>
        <w:rPr>
          <w:sz w:val="21"/>
        </w:rPr>
        <w:t>- Source format and scheme: 2D legacy, rollout JSON/XML, bronze plaque, headstonesdesigner and P3D.</w:t>
      </w:r>
    </w:p>
    <w:p>
      <w:r>
        <w:rPr>
          <w:sz w:val="21"/>
        </w:rPr>
        <w:t>- Coordinate origin and axis convention: stage centre, component centre, Y-down, Y-up, X-left and millimetre/pixel units.</w:t>
      </w:r>
    </w:p>
    <w:p>
      <w:r>
        <w:rPr>
          <w:sz w:val="21"/>
        </w:rPr>
        <w:t>- Design-time viewport and device metadata: navigator string, device type, DPR, orientation, missing metadata and fallback inference.</w:t>
      </w:r>
    </w:p>
    <w:p>
      <w:r>
        <w:rPr>
          <w:sz w:val="21"/>
        </w:rPr>
        <w:t>- Conversion rule for each editable item type: inscription, motif, border, photo, base, plaque and addition.</w:t>
      </w:r>
    </w:p>
    <w:p>
      <w:r>
        <w:rPr>
          <w:sz w:val="21"/>
        </w:rPr>
        <w:t>- Anonymisation strategy and placeholder length preservation.</w:t>
      </w:r>
    </w:p>
    <w:p>
      <w:r>
        <w:rPr>
          <w:sz w:val="21"/>
        </w:rPr>
        <w:t>- Category classifier inputs: family relationship words, pet terms, religious terms, motif categories, product type and TensorFlow/ML metadata.</w:t>
      </w:r>
    </w:p>
    <w:p>
      <w:r>
        <w:rPr>
          <w:sz w:val="21"/>
        </w:rPr>
        <w:t>- TensorFlow model variables: encoded type/style/motif inputs, output design classes, dense layer size, dropout rate, L2 regularisation, epoch count and generated result set.</w:t>
      </w:r>
    </w:p>
    <w:p>
      <w:r>
        <w:rPr>
          <w:sz w:val="21"/>
        </w:rPr>
        <w:t>- 3D screenshot eligibility: canonical JSON presence, successful load, visible rendered monument and clean thumbnail output.</w:t>
      </w:r>
    </w:p>
    <w:p>
      <w:r>
        <w:rPr>
          <w:sz w:val="21"/>
        </w:rPr>
        <w:t>- Fallback behaviour for unrecoverable positions, corrupt files and missing screenshots.</w:t>
      </w:r>
    </w:p>
    <w:p>
      <w:pPr>
        <w:pStyle w:val="Heading3"/>
      </w:pPr>
      <w:r>
        <w:rPr>
          <w:b/>
          <w:sz w:val="23"/>
          <w:color w:val="1F497D"/>
        </w:rPr>
        <w:t>4.3 Observation and Measurement</w:t>
      </w:r>
    </w:p>
    <w:p>
      <w:r>
        <w:rPr>
          <w:sz w:val="21"/>
        </w:rPr>
        <w:t>- Number of designs converted to canonical JSON.</w:t>
      </w:r>
    </w:p>
    <w:p>
      <w:r>
        <w:rPr>
          <w:sz w:val="21"/>
        </w:rPr>
        <w:t>- Number of catalog/gallery designs with canonical JSON and regenerated 3D thumbnails.</w:t>
      </w:r>
    </w:p>
    <w:p>
      <w:r>
        <w:rPr>
          <w:sz w:val="21"/>
        </w:rPr>
        <w:t>- Visual comparison of rendered canonical output against source screenshots or known layouts.</w:t>
      </w:r>
    </w:p>
    <w:p>
      <w:r>
        <w:rPr>
          <w:sz w:val="21"/>
        </w:rPr>
        <w:t>- Element placement errors: inverted axes, incorrect base offsets, oversized text/motifs, border mis-scaling and motifs appearing outside the headstone/plaque.</w:t>
      </w:r>
    </w:p>
    <w:p>
      <w:r>
        <w:rPr>
          <w:sz w:val="21"/>
        </w:rPr>
        <w:t>- DPR/viewport conversion errors: designs saved on high-DPR devices rendering too large, too small or offset when interpreted as CSS pixels rather than physical pixels.</w:t>
      </w:r>
    </w:p>
    <w:p>
      <w:r>
        <w:rPr>
          <w:sz w:val="21"/>
        </w:rPr>
        <w:t>- Anonymisation false positives and missed personal-name replacements.</w:t>
      </w:r>
    </w:p>
    <w:p>
      <w:r>
        <w:rPr>
          <w:sz w:val="21"/>
        </w:rPr>
        <w:t>- Category/classification errors, especially human memorials incorrectly placed in pet categories or visual searches returning inscription-only matches.</w:t>
      </w:r>
    </w:p>
    <w:p>
      <w:r>
        <w:rPr>
          <w:sz w:val="21"/>
        </w:rPr>
        <w:t>- Load success in the 3D Designer and availability of the Personalize Design path.</w:t>
      </w:r>
    </w:p>
    <w:p>
      <w:r>
        <w:rPr>
          <w:sz w:val="21"/>
        </w:rPr>
        <w:t>- Pass/fail render-validation outcome: canonical design loaded, visible monument rendered, thumbnail generated, and no major coordinate displacement observed.</w:t>
      </w:r>
    </w:p>
    <w:p>
      <w:pPr>
        <w:pStyle w:val="Heading3"/>
      </w:pPr>
      <w:r>
        <w:rPr>
          <w:b/>
          <w:sz w:val="23"/>
          <w:color w:val="1F497D"/>
        </w:rPr>
        <w:t>4.4 Evaluation of Results</w:t>
      </w:r>
    </w:p>
    <w:p>
      <w:r>
        <w:rPr>
          <w:sz w:val="22"/>
        </w:rPr>
        <w:t>The experiments support the narrower claim that the gallery became technically feasible only after source-specific conversion, DPR-aware viewport reconstruction and render validation. STARTER.md records 860 of 869 P3D designs converted, with 9 corrupt files treated as unrecoverable. STARTER_2026.md records mass conversion of 22,226 legacy designs, 3,092 of 3,114 catalog designs with canonical JSON, and 3,041 transparent 3D PNG renders for the v2026 gallery set. The result also narrowed the technical conclusion: exact reconstruction is not possible where the old systems never persisted positions, so the defensible output is a converted, editable 3D starter template with documented fallback behaviour and gallery gating based on successful 3D render generation.</w:t>
      </w:r>
    </w:p>
    <w:p>
      <w:pPr>
        <w:pStyle w:val="Heading2"/>
      </w:pPr>
      <w:r>
        <w:rPr>
          <w:b/>
          <w:sz w:val="26"/>
          <w:color w:val="2E74B5"/>
        </w:rPr>
        <w:t>Section 5 - Iterations, Failures and Redesigns</w:t>
      </w:r>
    </w:p>
    <w:p>
      <w:pPr>
        <w:pStyle w:val="Heading3"/>
      </w:pPr>
      <w:r>
        <w:rPr>
          <w:b/>
          <w:sz w:val="23"/>
          <w:color w:val="1F497D"/>
        </w:rPr>
        <w:t>5.1 Failed Experiments or Dead Ends</w:t>
      </w:r>
    </w:p>
    <w:p>
      <w:r>
        <w:rPr>
          <w:sz w:val="21"/>
        </w:rPr>
        <w:t>- Initial P3D decompression attempts failed until the correct header and compressed payload offsets were determined.</w:t>
      </w:r>
    </w:p>
    <w:p>
      <w:r>
        <w:rPr>
          <w:sz w:val="21"/>
        </w:rPr>
        <w:t>- A universal coordinate conversion rule produced incorrect placements and was replaced by source-specific conversion rules.</w:t>
      </w:r>
    </w:p>
    <w:p>
      <w:r>
        <w:rPr>
          <w:sz w:val="21"/>
        </w:rPr>
        <w:t>- Some canonical v2026 files still stored raw CreateJS stage coordinates, causing motifs and inscriptions to load at incorrect positions until stage-to-component conversion was investigated.</w:t>
      </w:r>
    </w:p>
    <w:p>
      <w:r>
        <w:rPr>
          <w:sz w:val="21"/>
        </w:rPr>
        <w:t>- Older designs without explicit DPR/device metadata required viewport inference. Later designs with navigator/device/DPR/orientation metadata proved that the original design-time viewport and physical pixel ratio had to be preserved where available.</w:t>
      </w:r>
    </w:p>
    <w:p>
      <w:r>
        <w:rPr>
          <w:sz w:val="21"/>
        </w:rPr>
        <w:t>- Bronze-plaque positions were initially treated as pixels, shrinking placements incorrectly; this required reconversion using millimetre fields.</w:t>
      </w:r>
    </w:p>
    <w:p>
      <w:r>
        <w:rPr>
          <w:sz w:val="21"/>
        </w:rPr>
        <w:t>- Some motif placements could not be exactly recovered because the original renderer's auto-layout was not saved in the file.</w:t>
      </w:r>
    </w:p>
    <w:p>
      <w:r>
        <w:rPr>
          <w:sz w:val="21"/>
        </w:rPr>
        <w:t>- The first gallery eligibility filter used v2026 canonical IDs too broadly; STARTER_2026.md records replacing it with v2026-3d-ids so the public gallery shows designs with regenerated 3D screenshots.</w:t>
      </w:r>
    </w:p>
    <w:p>
      <w:r>
        <w:rPr>
          <w:sz w:val="21"/>
        </w:rPr>
        <w:t>- Anonymisation regex logic produced false positives such as matching common words inside personal names; this required word-boundary changes and later extraction into a shared sanitizer.</w:t>
      </w:r>
    </w:p>
    <w:p>
      <w:r>
        <w:rPr>
          <w:sz w:val="21"/>
        </w:rPr>
        <w:t>- Search/classification results needed refinement because text-heavy inscriptions could dominate visual intent; STARTER_2026.md records later tiered search scoring using visual, title and inscription buckets.</w:t>
      </w:r>
    </w:p>
    <w:p>
      <w:r>
        <w:rPr>
          <w:sz w:val="21"/>
        </w:rPr>
        <w:t>- Pets category audit found human memorials mixed into pet categories; classifier/category rules were refined to separate animal memorial designs from human memorials with animal motifs.</w:t>
      </w:r>
    </w:p>
    <w:p>
      <w:pPr>
        <w:pStyle w:val="Heading3"/>
      </w:pPr>
      <w:r>
        <w:rPr>
          <w:b/>
          <w:sz w:val="23"/>
          <w:color w:val="1F497D"/>
        </w:rPr>
        <w:t>5.2 Iterative Development</w:t>
      </w:r>
    </w:p>
    <w:p>
      <w:r>
        <w:rPr>
          <w:sz w:val="22"/>
        </w:rPr>
        <w:t>The work evolved through repeated convert, load, render, inspect and fix cycles recorded in STARTER.md and STARTER_2026.md. Key iterations include the 2026-04-01 P3D converter, the 2026-04-03 twelve positioning fixes, the 2026-04-08 bronze-plaque coordinate correction, the 2026-04-09 mass conversion of legacy designs, the April 2026 3D screenshot generation runs, and the 2026-06-02 switch to v2026 3D thumbnail IDs for the public /designs page.</w:t>
      </w:r>
    </w:p>
    <w:p>
      <w:pPr>
        <w:pStyle w:val="Heading3"/>
      </w:pPr>
      <w:r>
        <w:rPr>
          <w:b/>
          <w:sz w:val="23"/>
          <w:color w:val="1F497D"/>
        </w:rPr>
        <w:t>5.3 Unexpected Technical Findings</w:t>
      </w:r>
    </w:p>
    <w:p>
      <w:r>
        <w:rPr>
          <w:sz w:val="22"/>
        </w:rPr>
        <w:t>The main unexpected finding was that about 80% of P3D headstone motif positions were stored as (0,0), meaning exact recovery was not available from the persisted data. Other unexpected findings were that bronze-plaque companion positions had to remain in millimetres, some legacy canonical outputs still carried raw DPR-scaled stage coordinates, older records sometimes lacked device metadata, the gallery needed to be gated by successful 3D screenshot generation rather than by conversion alone, and category/anonymisation rules had domain-specific false positives that only appeared on the real memorial corpus.</w:t>
      </w:r>
    </w:p>
    <w:p>
      <w:pPr>
        <w:pStyle w:val="Heading2"/>
      </w:pPr>
      <w:r>
        <w:rPr>
          <w:b/>
          <w:sz w:val="26"/>
          <w:color w:val="2E74B5"/>
        </w:rPr>
        <w:t>Section 6 - Generation of New Knowledge</w:t>
      </w:r>
    </w:p>
    <w:p>
      <w:pPr>
        <w:pStyle w:val="Heading3"/>
      </w:pPr>
      <w:r>
        <w:rPr>
          <w:b/>
          <w:sz w:val="23"/>
          <w:color w:val="1F497D"/>
        </w:rPr>
        <w:t>6.1 New Technical Knowledge Generated</w:t>
      </w:r>
    </w:p>
    <w:p>
      <w:r>
        <w:rPr>
          <w:sz w:val="21"/>
        </w:rPr>
        <w:t>- A canonical v2026 saved-design model that can carry old memorial design semantics into the new 3D Designer.</w:t>
      </w:r>
    </w:p>
    <w:p>
      <w:r>
        <w:rPr>
          <w:sz w:val="21"/>
        </w:rPr>
        <w:t>- A source-specific coordinate conversion model for 2D legacy/stage coordinates, P3D, companion JSON, headstonesdesigner and bronze-plaque designs.</w:t>
      </w:r>
    </w:p>
    <w:p>
      <w:r>
        <w:rPr>
          <w:sz w:val="21"/>
        </w:rPr>
        <w:t>- A deterministic viewport/DPR conversion approach: parse navigator dimensions where present, preserve DPR for physical-coordinate saves, and use fallback inference where old records lack metadata.</w:t>
      </w:r>
    </w:p>
    <w:p>
      <w:r>
        <w:rPr>
          <w:sz w:val="21"/>
        </w:rPr>
        <w:t>- Empirical knowledge of the conversion boundary: 860/869 P3D files converted, 22,226 legacy designs converted in the rollout batch, 3,092/3,114 catalog designs with canonical JSON, and 3,041 regenerated 3D PNG gallery renders recorded in STARTER_2026.md.</w:t>
      </w:r>
    </w:p>
    <w:p>
      <w:r>
        <w:rPr>
          <w:sz w:val="21"/>
        </w:rPr>
        <w:t>- A fallback layout method for designs where the legacy renderer did not persist motif positions.</w:t>
      </w:r>
    </w:p>
    <w:p>
      <w:r>
        <w:rPr>
          <w:sz w:val="21"/>
        </w:rPr>
        <w:t>- A gallery eligibility rule: public browsing should prefer designs with successful canonical load and regenerated 3D thumbnails, not merely any legacy record.</w:t>
      </w:r>
    </w:p>
    <w:p>
      <w:r>
        <w:rPr>
          <w:sz w:val="21"/>
        </w:rPr>
        <w:t>- Domain-specific category and anonymisation rules, supported by TensorFlow/ML artefacts and metadata, needed for public memorial gallery display while preserving editable design structure.</w:t>
      </w:r>
    </w:p>
    <w:p>
      <w:r>
        <w:rPr>
          <w:sz w:val="21"/>
        </w:rPr>
        <w:t>- A TF.js categorisation/recommendation support workflow in tf/tensor.js: encode design metadata, train a sequential model, save my-model artefacts, and generate design lists from type/style/motif combinations.</w:t>
      </w:r>
    </w:p>
    <w:p>
      <w:pPr>
        <w:pStyle w:val="Heading3"/>
      </w:pPr>
      <w:r>
        <w:rPr>
          <w:b/>
          <w:sz w:val="23"/>
          <w:color w:val="1F497D"/>
        </w:rPr>
        <w:t>6.2 Technical Conclusions</w:t>
      </w:r>
    </w:p>
    <w:p>
      <w:r>
        <w:rPr>
          <w:sz w:val="22"/>
        </w:rPr>
        <w:t>A personalisation-ready 3D Memorial Design Gallery could not be created by simply publishing old saved designs or screenshots. The historical designs could be used at scale only after source-specific schema parsing, DPR-aware viewport reconstruction, coordinate conversion, anonymisation, categorisation, canonical load testing and regenerated 3D render validation. The experiments established the technical boundary: the system can preserve and normalise data that exists or can be inferred, but cannot exactly recreate item positions that the original systems never saved.</w:t>
      </w:r>
    </w:p>
    <w:p>
      <w:pPr>
        <w:pStyle w:val="Heading2"/>
      </w:pPr>
      <w:r>
        <w:rPr>
          <w:b/>
          <w:sz w:val="26"/>
          <w:color w:val="2E74B5"/>
        </w:rPr>
        <w:t>Section 7 - Exclusions and Supporting Activities</w:t>
      </w:r>
    </w:p>
    <w:p>
      <w:pPr>
        <w:pStyle w:val="Heading3"/>
      </w:pPr>
      <w:r>
        <w:rPr>
          <w:b/>
          <w:sz w:val="23"/>
          <w:color w:val="1F497D"/>
        </w:rPr>
        <w:t>7.1 Activities Excluded from the Core Claim</w:t>
      </w:r>
    </w:p>
    <w:p>
      <w:r>
        <w:rPr>
          <w:sz w:val="21"/>
        </w:rPr>
        <w:t>- Routine gallery page development, styling and category browsing UI.</w:t>
      </w:r>
    </w:p>
    <w:p>
      <w:r>
        <w:rPr>
          <w:sz w:val="21"/>
        </w:rPr>
        <w:t>- Standard REST API endpoints for serving converted designs.</w:t>
      </w:r>
    </w:p>
    <w:p>
      <w:r>
        <w:rPr>
          <w:sz w:val="21"/>
        </w:rPr>
        <w:t>- Manual curation of design categories and commercial presentation text.</w:t>
      </w:r>
    </w:p>
    <w:p>
      <w:r>
        <w:rPr>
          <w:sz w:val="21"/>
        </w:rPr>
        <w:t>- Database schema implementation except where needed to support experimental conversion iteration.</w:t>
      </w:r>
    </w:p>
    <w:p>
      <w:r>
        <w:rPr>
          <w:sz w:val="21"/>
        </w:rPr>
        <w:t>- Ordinary Vercel deployment and CDN publishing.</w:t>
      </w:r>
    </w:p>
    <w:p>
      <w:pPr>
        <w:pStyle w:val="Heading3"/>
      </w:pPr>
      <w:r>
        <w:rPr>
          <w:b/>
          <w:sz w:val="23"/>
          <w:color w:val="1F497D"/>
        </w:rPr>
        <w:t>7.2 Supporting R&amp;D Activities</w:t>
      </w:r>
    </w:p>
    <w:p>
      <w:r>
        <w:rPr>
          <w:sz w:val="21"/>
        </w:rPr>
        <w:t>- Playwright-based batch screenshot generation used to validate converted output and produce 3D gallery thumbnails.</w:t>
      </w:r>
    </w:p>
    <w:p>
      <w:r>
        <w:rPr>
          <w:sz w:val="21"/>
        </w:rPr>
        <w:t>- Logging, chunking and resume logic for conversion batches.</w:t>
      </w:r>
    </w:p>
    <w:p>
      <w:r>
        <w:rPr>
          <w:sz w:val="21"/>
        </w:rPr>
        <w:t>- Data storage changes required to keep experiment iteration time practical.</w:t>
      </w:r>
    </w:p>
    <w:p>
      <w:r>
        <w:rPr>
          <w:sz w:val="21"/>
        </w:rPr>
        <w:t>- Anonymisation and category-classification scripts where used to make converted designs suitable for public display.</w:t>
      </w:r>
    </w:p>
    <w:p>
      <w:r>
        <w:rPr>
          <w:sz w:val="21"/>
        </w:rPr>
        <w:t>- Load Design popup and Personalize Design CTA where used to verify that converted gallery records could open in the new designer.</w:t>
      </w:r>
    </w:p>
    <w:p>
      <w:r>
        <w:rPr>
          <w:sz w:val="21"/>
        </w:rPr>
        <w:t>- Documentation of P3D, canonical v2026, coordinate and gallery findings in STARTER.md and STARTER_2026.md.</w:t>
      </w:r>
    </w:p>
    <w:p>
      <w:pPr>
        <w:pStyle w:val="Heading2"/>
      </w:pPr>
      <w:r>
        <w:rPr>
          <w:b/>
          <w:sz w:val="26"/>
          <w:color w:val="2E74B5"/>
        </w:rPr>
        <w:t>Section 8 - Evidence and Contemporaneous Records</w:t>
      </w:r>
    </w:p>
    <w:p>
      <w:pPr>
        <w:pStyle w:val="Heading3"/>
      </w:pPr>
      <w:r>
        <w:rPr>
          <w:b/>
          <w:sz w:val="23"/>
          <w:color w:val="1F497D"/>
        </w:rPr>
        <w:t>STARTER.md 2026-04-01</w:t>
      </w:r>
    </w:p>
    <w:p>
      <w:r>
        <w:rPr>
          <w:sz w:val="21"/>
        </w:rPr>
        <w:t>Relevance: P3D converter, binary format notes and loader integration.</w:t>
      </w:r>
    </w:p>
    <w:p>
      <w:r>
        <w:rPr>
          <w:sz w:val="21"/>
        </w:rPr>
        <w:t>Status: Exists</w:t>
      </w:r>
    </w:p>
    <w:p>
      <w:pPr>
        <w:pStyle w:val="Heading3"/>
      </w:pPr>
      <w:r>
        <w:rPr>
          <w:b/>
          <w:sz w:val="23"/>
          <w:color w:val="1F497D"/>
        </w:rPr>
        <w:t>STARTER.md 2026-04-03</w:t>
      </w:r>
    </w:p>
    <w:p>
      <w:r>
        <w:rPr>
          <w:sz w:val="21"/>
        </w:rPr>
        <w:t>Relevance: Twelve P3D positioning fixes and 860/869 conversion result.</w:t>
      </w:r>
    </w:p>
    <w:p>
      <w:r>
        <w:rPr>
          <w:sz w:val="21"/>
        </w:rPr>
        <w:t>Status: Exists</w:t>
      </w:r>
    </w:p>
    <w:p>
      <w:pPr>
        <w:pStyle w:val="Heading3"/>
      </w:pPr>
      <w:r>
        <w:rPr>
          <w:b/>
          <w:sz w:val="23"/>
          <w:color w:val="1F497D"/>
        </w:rPr>
        <w:t>STARTER.md 2026-04-08</w:t>
      </w:r>
    </w:p>
    <w:p>
      <w:r>
        <w:rPr>
          <w:sz w:val="21"/>
        </w:rPr>
        <w:t>Relevance: Bronze-plaque millimetre coordinate correction, load-design filtering and anonymisation note.</w:t>
      </w:r>
    </w:p>
    <w:p>
      <w:r>
        <w:rPr>
          <w:sz w:val="21"/>
        </w:rPr>
        <w:t>Status: Exists</w:t>
      </w:r>
    </w:p>
    <w:p>
      <w:pPr>
        <w:pStyle w:val="Heading3"/>
      </w:pPr>
      <w:r>
        <w:rPr>
          <w:b/>
          <w:sz w:val="23"/>
          <w:color w:val="1F497D"/>
        </w:rPr>
        <w:t>STARTER_2026.md 2026-04-09/04-11</w:t>
      </w:r>
    </w:p>
    <w:p>
      <w:r>
        <w:rPr>
          <w:sz w:val="21"/>
        </w:rPr>
        <w:t>Relevance: Mass conversion of 22,226 legacy designs, 3,092/3,114 canonical coverage and 3D screenshot generation.</w:t>
      </w:r>
    </w:p>
    <w:p>
      <w:r>
        <w:rPr>
          <w:sz w:val="21"/>
        </w:rPr>
        <w:t>Status: Exists</w:t>
      </w:r>
    </w:p>
    <w:p>
      <w:pPr>
        <w:pStyle w:val="Heading3"/>
      </w:pPr>
      <w:r>
        <w:rPr>
          <w:b/>
          <w:sz w:val="23"/>
          <w:color w:val="1F497D"/>
        </w:rPr>
        <w:t>STARTER_2026.md 2026-01-25 / coordinate sections</w:t>
      </w:r>
    </w:p>
    <w:p>
      <w:r>
        <w:rPr>
          <w:sz w:val="21"/>
        </w:rPr>
        <w:t>Relevance: Navigator-first viewport parsing, DPR preservation and deterministic DPR-aware coordinate conversion.</w:t>
      </w:r>
    </w:p>
    <w:p>
      <w:r>
        <w:rPr>
          <w:sz w:val="21"/>
        </w:rPr>
        <w:t>Status: Exists</w:t>
      </w:r>
    </w:p>
    <w:p>
      <w:pPr>
        <w:pStyle w:val="Heading3"/>
      </w:pPr>
      <w:r>
        <w:rPr>
          <w:b/>
          <w:sz w:val="23"/>
          <w:color w:val="1F497D"/>
        </w:rPr>
        <w:t>STARTER_2026.md 2026-06-02</w:t>
      </w:r>
    </w:p>
    <w:p>
      <w:r>
        <w:rPr>
          <w:sz w:val="21"/>
        </w:rPr>
        <w:t>Relevance: v2026 3D Design Gallery filtering to 3,041 IDs with regenerated 3D thumbnails.</w:t>
      </w:r>
    </w:p>
    <w:p>
      <w:r>
        <w:rPr>
          <w:sz w:val="21"/>
        </w:rPr>
        <w:t>Status: Exists</w:t>
      </w:r>
    </w:p>
    <w:p>
      <w:pPr>
        <w:pStyle w:val="Heading3"/>
      </w:pPr>
      <w:r>
        <w:rPr>
          <w:b/>
          <w:sz w:val="23"/>
          <w:color w:val="1F497D"/>
        </w:rPr>
        <w:t>STARTER_2026.md Design Gallery &amp; SEO section</w:t>
      </w:r>
    </w:p>
    <w:p>
      <w:r>
        <w:rPr>
          <w:sz w:val="21"/>
        </w:rPr>
        <w:t>Relevance: Documents /designs pages, 3D screenshot display and Personalize Design CTA loading the canonical design.</w:t>
      </w:r>
    </w:p>
    <w:p>
      <w:r>
        <w:rPr>
          <w:sz w:val="21"/>
        </w:rPr>
        <w:t>Status: Exists</w:t>
      </w:r>
    </w:p>
    <w:p>
      <w:pPr>
        <w:pStyle w:val="Heading3"/>
      </w:pPr>
      <w:r>
        <w:rPr>
          <w:b/>
          <w:sz w:val="23"/>
          <w:color w:val="1F497D"/>
        </w:rPr>
        <w:t>scripts/convert-p3d-design.js and scripts/batch-convert-saved-designs.js</w:t>
      </w:r>
    </w:p>
    <w:p>
      <w:r>
        <w:rPr>
          <w:sz w:val="21"/>
        </w:rPr>
        <w:t>Relevance: Primary converter implementations and coordinate logic.</w:t>
      </w:r>
    </w:p>
    <w:p>
      <w:r>
        <w:rPr>
          <w:sz w:val="21"/>
        </w:rPr>
        <w:t>Status: Repository artefacts to attach/export</w:t>
      </w:r>
    </w:p>
    <w:p>
      <w:pPr>
        <w:pStyle w:val="Heading3"/>
      </w:pPr>
      <w:r>
        <w:rPr>
          <w:b/>
          <w:sz w:val="23"/>
          <w:color w:val="1F497D"/>
        </w:rPr>
        <w:t>public/designs/v2026/ and public/designs/v2026-p3d/</w:t>
      </w:r>
    </w:p>
    <w:p>
      <w:r>
        <w:rPr>
          <w:sz w:val="21"/>
        </w:rPr>
        <w:t>Relevance: Canonical converted output files.</w:t>
      </w:r>
    </w:p>
    <w:p>
      <w:r>
        <w:rPr>
          <w:sz w:val="21"/>
        </w:rPr>
        <w:t>Status: Repository artefacts to sample/export</w:t>
      </w:r>
    </w:p>
    <w:p>
      <w:pPr>
        <w:pStyle w:val="Heading3"/>
      </w:pPr>
      <w:r>
        <w:rPr>
          <w:b/>
          <w:sz w:val="23"/>
          <w:color w:val="1F497D"/>
        </w:rPr>
        <w:t>public/screenshots/v2026-3d/ and v2026-3d-ids.json</w:t>
      </w:r>
    </w:p>
    <w:p>
      <w:r>
        <w:rPr>
          <w:sz w:val="21"/>
        </w:rPr>
        <w:t>Relevance: Regenerated 3D renders used to gate/display public gallery designs.</w:t>
      </w:r>
    </w:p>
    <w:p>
      <w:r>
        <w:rPr>
          <w:sz w:val="21"/>
        </w:rPr>
        <w:t>Status: Repository artefacts to sample/export</w:t>
      </w:r>
    </w:p>
    <w:p>
      <w:pPr>
        <w:pStyle w:val="Heading3"/>
      </w:pPr>
      <w:r>
        <w:rPr>
          <w:b/>
          <w:sz w:val="23"/>
          <w:color w:val="1F497D"/>
        </w:rPr>
        <w:t>tf/tensor.js</w:t>
      </w:r>
    </w:p>
    <w:p>
      <w:r>
        <w:rPr>
          <w:sz w:val="21"/>
        </w:rPr>
        <w:t>Relevance: TensorFlow.js training/inference script: encodes type/style/motif features, trains a sequential model, saves my-model and generates design lists.</w:t>
      </w:r>
    </w:p>
    <w:p>
      <w:r>
        <w:rPr>
          <w:sz w:val="21"/>
        </w:rPr>
        <w:t>Status: Exists in workspace</w:t>
      </w:r>
    </w:p>
    <w:p>
      <w:pPr>
        <w:pStyle w:val="Heading3"/>
      </w:pPr>
      <w:r>
        <w:rPr>
          <w:b/>
          <w:sz w:val="23"/>
          <w:color w:val="1F497D"/>
        </w:rPr>
        <w:t>my-model.json, my-model.weights.bin and ml.json</w:t>
      </w:r>
    </w:p>
    <w:p>
      <w:r>
        <w:rPr>
          <w:sz w:val="21"/>
        </w:rPr>
        <w:t>Relevance: TensorFlow/ML artefacts and classification metadata used to support categorisation/search of converted gallery designs.</w:t>
      </w:r>
    </w:p>
    <w:p>
      <w:r>
        <w:rPr>
          <w:sz w:val="21"/>
        </w:rPr>
        <w:t>Status: Exist in workspace</w:t>
      </w:r>
    </w:p>
    <w:p>
      <w:pPr>
        <w:pStyle w:val="Heading3"/>
      </w:pPr>
      <w:r>
        <w:rPr>
          <w:b/>
          <w:sz w:val="23"/>
          <w:color w:val="1F497D"/>
        </w:rPr>
        <w:t>screen.png, screen2.png, screen3.png</w:t>
      </w:r>
    </w:p>
    <w:p>
      <w:r>
        <w:rPr>
          <w:sz w:val="21"/>
        </w:rPr>
        <w:t>Relevance: Evidence chain screenshots: category gallery with 3D design cards, selected design detail page, and the same converted design loaded into the 3D Headstone Designer for personalisation.</w:t>
      </w:r>
    </w:p>
    <w:p>
      <w:r>
        <w:rPr>
          <w:sz w:val="21"/>
        </w:rPr>
        <w:t>Status: Exist in workspace</w:t>
      </w:r>
    </w:p>
    <w:p>
      <w:r>
        <w:br w:type="page"/>
      </w:r>
    </w:p>
    <w:p>
      <w:pPr>
        <w:pStyle w:val="Heading1"/>
      </w:pPr>
      <w:r>
        <w:rPr>
          <w:b/>
          <w:sz w:val="32"/>
          <w:color w:val="1F497D"/>
        </w:rPr>
        <w:t>Supporting and Excluded Activities</w:t>
      </w:r>
    </w:p>
    <w:p>
      <w:pPr>
        <w:pStyle w:val="Heading2"/>
      </w:pPr>
      <w:r>
        <w:rPr>
          <w:b/>
          <w:sz w:val="26"/>
          <w:color w:val="2E74B5"/>
        </w:rPr>
        <w:t>Supporting Activities</w:t>
      </w:r>
    </w:p>
    <w:p>
      <w:r>
        <w:rPr>
          <w:sz w:val="21"/>
        </w:rPr>
        <w:t>- Playwright screenshot generation and visual QA used to evaluate converted canonical designs and produce 3D gallery thumbnails.</w:t>
      </w:r>
    </w:p>
    <w:p>
      <w:r>
        <w:rPr>
          <w:sz w:val="21"/>
        </w:rPr>
        <w:t>- Batch runners, logging, retry/resume scripts and data storage changes required to make experiments repeatable.</w:t>
      </w:r>
    </w:p>
    <w:p>
      <w:r>
        <w:rPr>
          <w:sz w:val="21"/>
        </w:rPr>
        <w:t>- Anonymisation of inscription text where needed to safely inspect or publicly display converted designs while preserving layout semantics.</w:t>
      </w:r>
    </w:p>
    <w:p>
      <w:r>
        <w:rPr>
          <w:sz w:val="21"/>
        </w:rPr>
        <w:t>- Category classification and pet/human/religious/family category cleanup needed for usable gallery browsing.</w:t>
      </w:r>
    </w:p>
    <w:p>
      <w:r>
        <w:rPr>
          <w:sz w:val="21"/>
        </w:rPr>
        <w:t>- The /designs gallery pages, Load Design popup and Personalize Design CTA where they prove converted templates can be selected and opened in the 3D Designer.</w:t>
      </w:r>
    </w:p>
    <w:p>
      <w:r>
        <w:rPr>
          <w:sz w:val="21"/>
        </w:rPr>
        <w:t>- TF.js smart-search work as gallery support only unless primary ML experimentation evidence is assembled separately.</w:t>
      </w:r>
    </w:p>
    <w:p>
      <w:r>
        <w:rPr>
          <w:sz w:val="21"/>
        </w:rPr>
        <w:t>- Legacy stainless steel photos and product recollections as benchmark/context only unless new manufacturable text-geometry experiments are recorded.</w:t>
      </w:r>
    </w:p>
    <w:p>
      <w:r>
        <w:rPr>
          <w:sz w:val="21"/>
        </w:rPr>
        <w:t>- Documentation and evidence collation from STARTER.md, STARTER_2026.md, source files, screenshots and commit history.</w:t>
      </w:r>
    </w:p>
    <w:p>
      <w:pPr>
        <w:pStyle w:val="Heading2"/>
      </w:pPr>
      <w:r>
        <w:rPr>
          <w:b/>
          <w:sz w:val="26"/>
          <w:color w:val="2E74B5"/>
        </w:rPr>
        <w:t>Excluded Activities</w:t>
      </w:r>
    </w:p>
    <w:p>
      <w:r>
        <w:rPr>
          <w:sz w:val="21"/>
        </w:rPr>
        <w:t>- Routine Next.js page construction, Tailwind styling and responsive UI implementation.</w:t>
      </w:r>
    </w:p>
    <w:p>
      <w:r>
        <w:rPr>
          <w:sz w:val="21"/>
        </w:rPr>
        <w:t>- Standard CRUD APIs, user account flows, login, order pages and gallery browsing screens.</w:t>
      </w:r>
    </w:p>
    <w:p>
      <w:r>
        <w:rPr>
          <w:sz w:val="21"/>
        </w:rPr>
        <w:t>- Routine SMTP/email delivery, PDF attachment handling and Vercel deployment troubleshooting.</w:t>
      </w:r>
    </w:p>
    <w:p>
      <w:r>
        <w:rPr>
          <w:sz w:val="21"/>
        </w:rPr>
        <w:t>- Database seeding, catalogue entry, data cleanup and product-content management unless directly required by an experiment.</w:t>
      </w:r>
    </w:p>
    <w:p>
      <w:r>
        <w:rPr>
          <w:sz w:val="21"/>
        </w:rPr>
        <w:t>- Commercial product decisions, UX polish, SEO pages, pricing display and ordinary bug fixing unrelated to legacy-design conversion uncertainty.</w:t>
      </w:r>
    </w:p>
    <w:p>
      <w:r>
        <w:rPr>
          <w:sz w:val="21"/>
        </w:rPr>
        <w:t>- Undocumented Flash-era stainless steel experiments, except as background knowledge that may inform new hypotheses.</w:t>
      </w:r>
    </w:p>
    <w:p>
      <w:pPr>
        <w:pStyle w:val="Heading1"/>
      </w:pPr>
      <w:r>
        <w:rPr>
          <w:b/>
          <w:sz w:val="32"/>
          <w:color w:val="1F497D"/>
        </w:rPr>
        <w:t>Candidate Stainless Steel Laser-Cut Text Work Package</w:t>
      </w:r>
    </w:p>
    <w:p>
      <w:r>
        <w:rPr>
          <w:sz w:val="22"/>
        </w:rPr>
        <w:t>Legacy stainless steel memorial examples, including Blomfield headstone.jpg, Abela headstone inlay.jpg and Cook headstone.jpg, show that the old Flash product range included stainless steel products that were not fully recreated in post-Flash CreateJS versions. The product family included light-transmitting constructions, where cut-through text or motifs expose glass, acrylic, stained glass, LED-emitting or similar backing layers, and light-reflecting constructions, where text, motifs, inlays and backing contrast depend on polished or brushed stainless steel reflection.</w:t>
      </w:r>
    </w:p>
    <w:p>
      <w:r>
        <w:rPr>
          <w:sz w:val="22"/>
        </w:rPr>
        <w:t>The potential technical uncertainty is not whether stainless steel products can be added to the website. The uncertainty is whether browser-generated inscription and motif geometry can be converted into manufacturable stainless steel laser-cut vectors while preserving acceptable memorial typography, customer editability, product-specific appearance and real fabrication limits. Ordinary text rendering is insufficient because fonts contain enclosed counters and thin strokes that may look correct on screen but fail as cut metal geometry.</w:t>
      </w:r>
    </w:p>
    <w:p>
      <w:pPr>
        <w:pStyle w:val="Heading2"/>
      </w:pPr>
      <w:r>
        <w:rPr>
          <w:b/>
          <w:sz w:val="26"/>
          <w:color w:val="2E74B5"/>
        </w:rPr>
        <w:t>Candidate Hypothesis</w:t>
      </w:r>
    </w:p>
    <w:p>
      <w:r>
        <w:rPr>
          <w:sz w:val="22"/>
        </w:rPr>
        <w:t>A browser-based 3D memorial designer can generate editable stainless steel inscriptions and motifs as vector geometry that remains visually acceptable to customers while satisfying fabrication constraints for laser-cut stainless steel, including minimum letter size, minimum bridge width, minimum cut gap, minimum stroke width, stainless steel thickness, heat-affected-zone allowance, and product-specific light-transmitting / light-reflecting construction rules.</w:t>
      </w:r>
    </w:p>
    <w:p>
      <w:pPr>
        <w:pStyle w:val="Heading2"/>
      </w:pPr>
      <w:r>
        <w:rPr>
          <w:b/>
          <w:sz w:val="26"/>
          <w:color w:val="2E74B5"/>
        </w:rPr>
        <w:t>Candidate Validation Criterion</w:t>
      </w:r>
    </w:p>
    <w:p>
      <w:r>
        <w:rPr>
          <w:sz w:val="22"/>
        </w:rPr>
        <w:t>A generated stainless steel design should be treated as technically successful only if the vector output passes defined manufacturability checks for enclosed glyph islands, bridge placement, minimum cut gap, minimum stroke width, minimum motif detail, and supplier/fabricator review, while also rendering correctly in the 3D designer as either a light-transmitting or light-reflecting stainless steel product.</w:t>
      </w:r>
    </w:p>
    <w:p>
      <w:r>
        <w:rPr>
          <w:sz w:val="22"/>
        </w:rPr>
        <w:t>Because contemporaneous evidence of earlier Flash-era laser-cut text experiments is unavailable, the earlier work should not be claimed as R&amp;D evidence. The old products, Albert's recollection and the surviving photos should be described only as background and benchmark examples. If this area is to be advanced as R&amp;D, the current project should independently document hypotheses, experiments, failures, variables, measurements and conclusions.</w:t>
      </w:r>
    </w:p>
    <w:p>
      <w:pPr>
        <w:pStyle w:val="Heading2"/>
      </w:pPr>
      <w:r>
        <w:rPr>
          <w:b/>
          <w:sz w:val="26"/>
          <w:color w:val="2E74B5"/>
        </w:rPr>
        <w:t>Candidate Experimental Variables</w:t>
      </w:r>
    </w:p>
    <w:p>
      <w:r>
        <w:rPr>
          <w:sz w:val="21"/>
        </w:rPr>
        <w:t>- Font, glyph outline complexity and enclosed counters in letters such as A, B, D, O, P, R, a, b, d, e, g, o, p and q.</w:t>
      </w:r>
    </w:p>
    <w:p>
      <w:r>
        <w:rPr>
          <w:sz w:val="21"/>
        </w:rPr>
        <w:t>- Minimum letter height, stroke width, bridge width, cut gap and motif detail threshold.</w:t>
      </w:r>
    </w:p>
    <w:p>
      <w:r>
        <w:rPr>
          <w:sz w:val="21"/>
        </w:rPr>
        <w:t>- Stainless steel thickness, supplier laser capability and heat-affected zone allowance.</w:t>
      </w:r>
    </w:p>
    <w:p>
      <w:r>
        <w:rPr>
          <w:sz w:val="21"/>
        </w:rPr>
        <w:t>- Bridge placement strategy and the visual acceptability of bridges within memorial typography.</w:t>
      </w:r>
    </w:p>
    <w:p>
      <w:r>
        <w:rPr>
          <w:sz w:val="21"/>
        </w:rPr>
        <w:t>- Product construction: light-transmitting versus light-reflecting stainless steel, backing material, stained glass, acrylic, LED emission and sandwich construction.</w:t>
      </w:r>
    </w:p>
    <w:p>
      <w:r>
        <w:rPr>
          <w:sz w:val="21"/>
        </w:rPr>
        <w:t>- Generated output format for fabrication review, such as SVG, DXF or another vector path representation.</w:t>
      </w:r>
    </w:p>
    <w:p>
      <w:pPr>
        <w:pStyle w:val="Heading2"/>
      </w:pPr>
      <w:r>
        <w:rPr>
          <w:b/>
          <w:sz w:val="26"/>
          <w:color w:val="2E74B5"/>
        </w:rPr>
        <w:t>Evidence Required Before Core Treatment</w:t>
      </w:r>
    </w:p>
    <w:p>
      <w:r>
        <w:rPr>
          <w:sz w:val="21"/>
        </w:rPr>
        <w:t>- Dated technical notes recording hypotheses, test parameters, failures and decisions.</w:t>
      </w:r>
    </w:p>
    <w:p>
      <w:r>
        <w:rPr>
          <w:sz w:val="21"/>
        </w:rPr>
        <w:t>- Before/after examples comparing ordinary font outlines with bridge-safe laser-cut outlines.</w:t>
      </w:r>
    </w:p>
    <w:p>
      <w:r>
        <w:rPr>
          <w:sz w:val="21"/>
        </w:rPr>
        <w:t>- Pass/fail validation table by font, text size, steel thickness, bridge width, cut gap and motif complexity.</w:t>
      </w:r>
    </w:p>
    <w:p>
      <w:r>
        <w:rPr>
          <w:sz w:val="21"/>
        </w:rPr>
        <w:t>- Supplier or fabricator constraints for minimum cut sizes, bridge sizes and heat-zone limits where available.</w:t>
      </w:r>
    </w:p>
    <w:p>
      <w:r>
        <w:rPr>
          <w:sz w:val="21"/>
        </w:rPr>
        <w:t>- Screenshots or renders showing transmitting and reflecting stainless variants in the 3D designer.</w:t>
      </w:r>
    </w:p>
    <w:p>
      <w:r>
        <w:rPr>
          <w:sz w:val="21"/>
        </w:rPr>
        <w:t>- Generated SVG/DXF/vector exports reviewed for laser cutting.</w:t>
      </w:r>
    </w:p>
    <w:p>
      <w:r>
        <w:rPr>
          <w:sz w:val="21"/>
        </w:rPr>
        <w:t>- Code, scripts or components implementing glyph island detection, bridge insertion and manufacturability validation.</w:t>
      </w:r>
    </w:p>
    <w:p>
      <w:pPr>
        <w:pStyle w:val="Heading1"/>
      </w:pPr>
      <w:r>
        <w:rPr>
          <w:b/>
          <w:sz w:val="32"/>
          <w:color w:val="1F497D"/>
        </w:rPr>
        <w:t>Evidence Checklist Before Lodgement</w:t>
      </w:r>
    </w:p>
    <w:p>
      <w:pPr>
        <w:pStyle w:val="Heading3"/>
      </w:pPr>
      <w:r>
        <w:rPr>
          <w:b/>
          <w:sz w:val="23"/>
          <w:color w:val="1F497D"/>
        </w:rPr>
        <w:t>STARTER.md and STARTER_2026.md dated extracts</w:t>
      </w:r>
    </w:p>
    <w:p>
      <w:r>
        <w:rPr>
          <w:sz w:val="21"/>
        </w:rPr>
        <w:t>Relevance: Primary contemporaneous engineering record for the conversion/gallery pipeline.</w:t>
      </w:r>
    </w:p>
    <w:p>
      <w:r>
        <w:rPr>
          <w:sz w:val="21"/>
        </w:rPr>
        <w:t>Status: Export relevant dated sections</w:t>
      </w:r>
    </w:p>
    <w:p>
      <w:pPr>
        <w:pStyle w:val="Heading3"/>
      </w:pPr>
      <w:r>
        <w:rPr>
          <w:b/>
          <w:sz w:val="23"/>
          <w:color w:val="1F497D"/>
        </w:rPr>
        <w:t>Converter source and diffs</w:t>
      </w:r>
    </w:p>
    <w:p>
      <w:r>
        <w:rPr>
          <w:sz w:val="21"/>
        </w:rPr>
        <w:t>Relevance: Shows P3D parser, batch converter, coordinate rules and experimental changes.</w:t>
      </w:r>
    </w:p>
    <w:p>
      <w:r>
        <w:rPr>
          <w:sz w:val="21"/>
        </w:rPr>
        <w:t>Status: Attach script snapshots or commit diffs</w:t>
      </w:r>
    </w:p>
    <w:p>
      <w:pPr>
        <w:pStyle w:val="Heading3"/>
      </w:pPr>
      <w:r>
        <w:rPr>
          <w:b/>
          <w:sz w:val="23"/>
          <w:color w:val="1F497D"/>
        </w:rPr>
        <w:t>Batch conversion outputs</w:t>
      </w:r>
    </w:p>
    <w:p>
      <w:r>
        <w:rPr>
          <w:sz w:val="21"/>
        </w:rPr>
        <w:t>Relevance: Supports 860/869 P3D result, 22,226 rollout conversion and 3,092/3,114 canonical coverage.</w:t>
      </w:r>
    </w:p>
    <w:p>
      <w:r>
        <w:rPr>
          <w:sz w:val="21"/>
        </w:rPr>
        <w:t>Status: Export sample output and summary logs</w:t>
      </w:r>
    </w:p>
    <w:p>
      <w:pPr>
        <w:pStyle w:val="Heading3"/>
      </w:pPr>
      <w:r>
        <w:rPr>
          <w:b/>
          <w:sz w:val="23"/>
          <w:color w:val="1F497D"/>
        </w:rPr>
        <w:t>v2026 3D screenshot outputs</w:t>
      </w:r>
    </w:p>
    <w:p>
      <w:r>
        <w:rPr>
          <w:sz w:val="21"/>
        </w:rPr>
        <w:t>Relevance: Supports 3,041 rendered 3D gallery designs and gallery gating by successful render.</w:t>
      </w:r>
    </w:p>
    <w:p>
      <w:r>
        <w:rPr>
          <w:sz w:val="21"/>
        </w:rPr>
        <w:t>Status: Export v2026-3d-ids.json, sample thumbnails and error report</w:t>
      </w:r>
    </w:p>
    <w:p>
      <w:pPr>
        <w:pStyle w:val="Heading3"/>
      </w:pPr>
      <w:r>
        <w:rPr>
          <w:b/>
          <w:sz w:val="23"/>
          <w:color w:val="1F497D"/>
        </w:rPr>
        <w:t>Before/after render screenshots</w:t>
      </w:r>
    </w:p>
    <w:p>
      <w:r>
        <w:rPr>
          <w:sz w:val="21"/>
        </w:rPr>
        <w:t>Relevance: Shows coordinate failures and resolved 3D template output.</w:t>
      </w:r>
    </w:p>
    <w:p>
      <w:r>
        <w:rPr>
          <w:sz w:val="21"/>
        </w:rPr>
        <w:t>Status: Locate or regenerate representative examples</w:t>
      </w:r>
    </w:p>
    <w:p>
      <w:pPr>
        <w:pStyle w:val="Heading3"/>
      </w:pPr>
      <w:r>
        <w:rPr>
          <w:b/>
          <w:sz w:val="23"/>
          <w:color w:val="1F497D"/>
        </w:rPr>
        <w:t>dyostainlesslighttransmittingheadstone.swf</w:t>
      </w:r>
    </w:p>
    <w:p>
      <w:r>
        <w:rPr>
          <w:sz w:val="21"/>
        </w:rPr>
        <w:t>Relevance: Legacy Flash source for stainless steel light-transmitting headstone controls, labels and workflow metadata.</w:t>
      </w:r>
    </w:p>
    <w:p>
      <w:r>
        <w:rPr>
          <w:sz w:val="21"/>
        </w:rPr>
        <w:t>Status: Candidate decompilation / reverse-engineering target</w:t>
      </w:r>
    </w:p>
    <w:p>
      <w:pPr>
        <w:pStyle w:val="Heading3"/>
      </w:pPr>
      <w:r>
        <w:rPr>
          <w:b/>
          <w:sz w:val="23"/>
          <w:color w:val="1F497D"/>
        </w:rPr>
        <w:t>Anonymisation/category/ML evidence</w:t>
      </w:r>
    </w:p>
    <w:p>
      <w:r>
        <w:rPr>
          <w:sz w:val="21"/>
        </w:rPr>
        <w:t>Relevance: Shows public-gallery preparation without losing editable template structure.</w:t>
      </w:r>
    </w:p>
    <w:p>
      <w:r>
        <w:rPr>
          <w:sz w:val="21"/>
        </w:rPr>
        <w:t>Status: Export sanitizer/category scripts, audit samples, tf/tensor.js, my-model.json, my-model.weights.bin, ml.json and TF interface screenshots</w:t>
      </w:r>
    </w:p>
    <w:p>
      <w:pPr>
        <w:pStyle w:val="Heading3"/>
      </w:pPr>
      <w:r>
        <w:rPr>
          <w:b/>
          <w:sz w:val="23"/>
          <w:color w:val="1F497D"/>
        </w:rPr>
        <w:t>Viewport/DPR evidence</w:t>
      </w:r>
    </w:p>
    <w:p>
      <w:r>
        <w:rPr>
          <w:sz w:val="21"/>
        </w:rPr>
        <w:t>Relevance: Shows how old device pixel ratio and navigator metadata affected coordinate conversion.</w:t>
      </w:r>
    </w:p>
    <w:p>
      <w:r>
        <w:rPr>
          <w:sz w:val="21"/>
        </w:rPr>
        <w:t>Status: Export relevant STARTER_2026.md sections and representative saved-design XML/JSON snippets</w:t>
      </w:r>
    </w:p>
    <w:p>
      <w:pPr>
        <w:pStyle w:val="Heading3"/>
      </w:pPr>
      <w:r>
        <w:rPr>
          <w:b/>
          <w:sz w:val="23"/>
          <w:color w:val="1F497D"/>
        </w:rPr>
        <w:t>Load Design / Personalize validation</w:t>
      </w:r>
    </w:p>
    <w:p>
      <w:r>
        <w:rPr>
          <w:sz w:val="21"/>
        </w:rPr>
        <w:t>Relevance: Shows converted gallery records open in the new 3D Designer.</w:t>
      </w:r>
    </w:p>
    <w:p>
      <w:r>
        <w:rPr>
          <w:sz w:val="21"/>
        </w:rPr>
        <w:t>Status: Export screenshots or test logs</w:t>
      </w:r>
    </w:p>
    <w:p>
      <w:pPr>
        <w:pStyle w:val="Heading3"/>
      </w:pPr>
      <w:r>
        <w:rPr>
          <w:b/>
          <w:sz w:val="23"/>
          <w:color w:val="1F497D"/>
        </w:rPr>
        <w:t>Timesheets</w:t>
      </w:r>
    </w:p>
    <w:p>
      <w:r>
        <w:rPr>
          <w:sz w:val="21"/>
        </w:rPr>
        <w:t>Relevance: Connect expenditure to core conversion activity and supporting gallery validation.</w:t>
      </w:r>
    </w:p>
    <w:p>
      <w:r>
        <w:rPr>
          <w:sz w:val="21"/>
        </w:rPr>
        <w:t>Status: Robert/accountant to provide</w:t>
      </w:r>
    </w:p>
    <w:p>
      <w:pPr>
        <w:pStyle w:val="Heading3"/>
      </w:pPr>
      <w:r>
        <w:rPr>
          <w:b/>
          <w:sz w:val="23"/>
          <w:color w:val="1F497D"/>
        </w:rPr>
        <w:t>Overseas finding support</w:t>
      </w:r>
    </w:p>
    <w:p>
      <w:r>
        <w:rPr>
          <w:sz w:val="21"/>
        </w:rPr>
        <w:t>Relevance: Connect overseas work to the named core activity.</w:t>
      </w:r>
    </w:p>
    <w:p>
      <w:r>
        <w:rPr>
          <w:sz w:val="21"/>
        </w:rPr>
        <w:t>Status: Prepare summary for application</w:t>
      </w:r>
    </w:p>
    <w:p>
      <w:pPr>
        <w:pStyle w:val="Heading2"/>
      </w:pPr>
      <w:r>
        <w:rPr>
          <w:b/>
          <w:sz w:val="26"/>
          <w:color w:val="2E74B5"/>
        </w:rPr>
        <w:t>Evidence Not Yet Strong Enough for Core Treatment</w:t>
      </w:r>
    </w:p>
    <w:p>
      <w:r>
        <w:rPr>
          <w:sz w:val="21"/>
        </w:rPr>
        <w:t>- TF.js smart search: keep as supporting gallery functionality unless a separate evidence pack proves genuine ML experimentation, such as training scripts, model comparison results, validation/top-N metrics, latency measurements and click-through data.</w:t>
      </w:r>
    </w:p>
    <w:p>
      <w:r>
        <w:rPr>
          <w:sz w:val="21"/>
        </w:rPr>
        <w:t>- Anonymisation: keep as supporting to the conversion/gallery activity unless before/after false-positive samples and layout-preservation measurements are assembled.</w:t>
      </w:r>
    </w:p>
    <w:p>
      <w:r>
        <w:rPr>
          <w:sz w:val="21"/>
        </w:rPr>
        <w:t>- Stainless steel laser-cut text and motif generation: keep as candidate/current work only until new evidence exists. Do not rely on undocumented Flash-era experimentation; treat Blomfield headstone.jpg, Abela headstone inlay.jpg, Cook headstone.jpg, dyostainlesslighttransmittingheadstone.swf and Albert's recollection as background/benchmark context.</w:t>
      </w:r>
    </w:p>
    <w:p>
      <w:pPr>
        <w:pStyle w:val="Heading1"/>
      </w:pPr>
      <w:r>
        <w:rPr>
          <w:b/>
          <w:sz w:val="32"/>
          <w:color w:val="1F497D"/>
        </w:rPr>
        <w:t>Overseas Findings Note</w:t>
      </w:r>
    </w:p>
    <w:p>
      <w:r>
        <w:rPr>
          <w:sz w:val="22"/>
        </w:rPr>
        <w:t>The activities described in this guide appear to have been conducted substantially outside Australia. If related expenditure is to be claimed under the Australian R&amp;D Tax Incentive, the overseas finding application should map the overseas work specifically to CA1: conversion of heterogeneous legacy saved designs into personalisation-ready canonical 3D gallery templates, not to the overall website or commercial product.</w:t>
      </w:r>
    </w:p>
    <w:p>
      <w:r>
        <w:rPr>
          <w:sz w:val="22"/>
        </w:rPr>
        <w:t>The strongest overseas-finding narrative is that the overseas work generated technical knowledge needed for the ForeverShining 3D Memorial Design Gallery and online 3D Memorial Designer: how to recover, normalise, anonymise, categorise, render-validate and load old memorial designs from incompatible 2D and 3D systems as editable 3D templates. Routine deployment, UI polish and operational work should remain outside the core description.</w:t>
      </w:r>
    </w:p>
    <w:p>
      <w:r>
        <w:rPr>
          <w:sz w:val="18"/>
          <w:color w:val="606060"/>
        </w:rPr>
        <w:t>Generated by generate_guide.py on 2026-06-22.</w:t>
      </w:r>
    </w:p>
    <w:sectPr>
      <w:pgSz w:w="11906" w:h="16838"/>
      <w:pgMar w:top="1224" w:right="1440" w:bottom="1224"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next w:val="Normal"/>
    <w:qFormat/>
    <w:pPr>
      <w:spacing w:before="240" w:after="120"/>
    </w:pPr>
    <w:rPr>
      <w:b/>
      <w:sz w:val="32"/>
      <w:color w:val="1F497D"/>
    </w:rPr>
  </w:style>
  <w:style w:type="paragraph" w:styleId="Heading2">
    <w:name w:val="heading 2"/>
    <w:basedOn w:val="Normal"/>
    <w:next w:val="Normal"/>
    <w:qFormat/>
    <w:pPr>
      <w:spacing w:before="200" w:after="80"/>
    </w:pPr>
    <w:rPr>
      <w:b/>
      <w:sz w:val="26"/>
      <w:color w:val="2E74B5"/>
    </w:rPr>
  </w:style>
  <w:style w:type="paragraph" w:styleId="Heading3">
    <w:name w:val="heading 3"/>
    <w:basedOn w:val="Normal"/>
    <w:next w:val="Normal"/>
    <w:qFormat/>
    <w:pPr>
      <w:spacing w:before="160" w:after="60"/>
    </w:pPr>
    <w:rPr>
      <w:b/>
      <w:sz w:val="23"/>
      <w:color w:val="1F497D"/>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