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Active‑Screen Gravity — Mathematical Supplement</w:t>
      </w:r>
    </w:p>
    <w:p>
      <w:r>
        <w:rPr>
          <w:sz w:val="22"/>
        </w:rPr>
        <w:t>This supplement provides the explicit mathematical derivations and formulae discussed in the Active‑Screen Gravity conversation. It emphasizes a minimal, covariant EFT setup, the RG solution for G(μ), modified Friedmann equations, approximate expressions for w(z), slow‑roll estimates, and the near‑horizon scale.</w:t>
      </w:r>
    </w:p>
    <w:p>
      <w:pPr>
        <w:pStyle w:val="Heading2"/>
      </w:pPr>
      <w:r>
        <w:t>1. RG solution for G(μ)</w:t>
      </w:r>
    </w:p>
    <w:p>
      <w:r>
        <w:rPr>
          <w:sz w:val="22"/>
        </w:rPr>
        <w:t>Start from beta function (ansatz):</w:t>
        <w:br/>
        <w:br/>
        <w:t xml:space="preserve">    dG/d ln μ = a G^2.  (1)</w:t>
        <w:br/>
        <w:br/>
        <w:t>Separate variables and integrate:</w:t>
        <w:br/>
        <w:br/>
        <w:t xml:space="preserve">    ∫ dG/G^2 = ∫ a d ln μ  ⇒  -1/G + 1/G_0 = a ln(μ/μ_0)</w:t>
        <w:br/>
        <w:br/>
        <w:t>So the solution is:</w:t>
        <w:br/>
        <w:br/>
        <w:t xml:space="preserve">    G(μ) = G_0 / [1 - a G_0 ln(μ/μ_0)].  (2)</w:t>
        <w:br/>
        <w:br/>
        <w:t>Remark: units — G has dimension (mass)^{-2} in natural units; therefore 'a' has dimension (mass)^{ -2 } so that a G^2 has dimension (mass)^{-2}. In practice we treat the combination a G_0 as a small dimensionless phenomenological parameter.</w:t>
      </w:r>
    </w:p>
    <w:p>
      <w:pPr>
        <w:pStyle w:val="Heading2"/>
      </w:pPr>
      <w:r>
        <w:t>2. Covariant definition of the RG scale μ</w:t>
      </w:r>
    </w:p>
    <w:p>
      <w:r>
        <w:rPr>
          <w:sz w:val="22"/>
        </w:rPr>
        <w:t>Choose a local, coordinate‑independent scale from curvature invariants.</w:t>
        <w:br/>
        <w:br/>
        <w:t>One convenient choice is the Kretschmann scalar:</w:t>
        <w:br/>
        <w:br/>
        <w:t xml:space="preserve">    K ≡ R_{μνρσ}R^{μνρσ}.</w:t>
        <w:br/>
        <w:br/>
        <w:t>Define</w:t>
        <w:br/>
        <w:br/>
        <w:t xml:space="preserve">    μ^2 = ξ √K,    ξ = O(1).  (3)</w:t>
        <w:br/>
        <w:br/>
        <w:t>Then μ has the required mass dimension and:</w:t>
        <w:br/>
        <w:br/>
        <w:t xml:space="preserve">  - FRW (quasi‑de Sitter): K ≈ 12 H^4  ⇒ μ ≈ c_H H</w:t>
        <w:br/>
        <w:t xml:space="preserve">  - Schwarzschild: K = 48 (G^2 M^2)/r^6 ⇒ √K = √48 (G M)/r^3 ⇒ μ^2 ∝ (G M)/r^3.</w:t>
        <w:br/>
        <w:br/>
        <w:t>Thus μ becomes H in cosmology and grows near compact objects as (G M/r^3)^{1/2}.</w:t>
      </w:r>
    </w:p>
    <w:p>
      <w:pPr>
        <w:pStyle w:val="Heading2"/>
      </w:pPr>
      <w:r>
        <w:t>3. Effective action and modified Einstein equations</w:t>
      </w:r>
    </w:p>
    <w:p>
      <w:r>
        <w:rPr>
          <w:sz w:val="22"/>
        </w:rPr>
        <w:t>Take the covariant effective action with scale‑dependent coupling and vacuum term:</w:t>
        <w:br/>
        <w:br/>
        <w:t xml:space="preserve">    S = ∫ d^4x √(-g) [ 1/2 F(μ) R - Λ(μ) + L_m ],  (4)</w:t>
        <w:br/>
        <w:br/>
        <w:t>where F(μ) ≡ M^2(μ) = 1/(8π G(μ)). Varying w.r.t. g_{μν} gives</w:t>
        <w:br/>
        <w:br/>
        <w:t xml:space="preserve">    F G_{μν} + (g_{μν} □ - ∇_μ ∇_ν) F = T_{μν}^{(m)} - Λ g_{μν}.  (5)</w:t>
        <w:br/>
        <w:br/>
        <w:t>This is exact for the chosen action (neglecting higher‑derivative curvature terms).</w:t>
        <w:br/>
      </w:r>
    </w:p>
    <w:p>
      <w:pPr>
        <w:pStyle w:val="Heading2"/>
      </w:pPr>
      <w:r>
        <w:t>4. FRW reduction — modified Friedmann equations</w:t>
      </w:r>
    </w:p>
    <w:p>
      <w:r>
        <w:rPr>
          <w:sz w:val="22"/>
        </w:rPr>
        <w:t>For flat FRW, ds^2 = -dt^2 + a(t)^2 d⃗x^2, and F=F(H). The 00 component of (5) yields:</w:t>
        <w:br/>
        <w:br/>
        <w:t xml:space="preserve">    3 F(H) H^2 = ρ_m + ρ_Λ(H) - 3 H ˙F(H).   (6)</w:t>
        <w:br/>
        <w:br/>
        <w:t>Rewrite as:</w:t>
        <w:br/>
        <w:br/>
        <w:t xml:space="preserve">    3 H^2 = (1/F)[ ρ_m + ρ_Λ(H) ] + δ_F,  with  δ_F = -3H ˙F / F.  (7)</w:t>
        <w:br/>
        <w:br/>
        <w:t>Similarly the Raychaudhuri equation becomes:</w:t>
        <w:br/>
        <w:br/>
        <w:t xml:space="preserve">    -2 F(H) ˙H = ρ_m + p_m + ¨F(H) - H ˙F(H).  (8)</w:t>
        <w:br/>
        <w:br/>
        <w:t>Energy nonconservation for matter follows from Bianchi identities and reads:</w:t>
        <w:br/>
        <w:br/>
        <w:t xml:space="preserve">    ˙ρ_m + 3H(ρ_m + p_m) = - ˙ρ_Λ + S,  where S = 3H^2 ˙F - 3H ¨F.  (9)</w:t>
        <w:br/>
      </w:r>
    </w:p>
    <w:p>
      <w:pPr>
        <w:pStyle w:val="Heading2"/>
      </w:pPr>
      <w:r>
        <w:t>5. Simple useful identity from the beta function</w:t>
      </w:r>
    </w:p>
    <w:p>
      <w:r>
        <w:rPr>
          <w:sz w:val="22"/>
        </w:rPr>
        <w:t>Using G(μ) solving (1) we can compute derivative of F = 1/(8πG). Note the convenient identity:</w:t>
        <w:br/>
        <w:br/>
        <w:t xml:space="preserve">    d(1/G)/d ln μ = -a   (because d(1/G)/d ln μ = -1/G^2 dG/d ln μ = -a).</w:t>
        <w:br/>
        <w:br/>
        <w:t>Thus</w:t>
        <w:br/>
        <w:br/>
        <w:t xml:space="preserve">    dF/d ln μ = (1/8π) d(1/G)/d ln μ = -(a)/(8π) = const.  (10)</w:t>
        <w:br/>
        <w:br/>
        <w:t>Therefore dF/dH ≃ (dF/d ln μ)/H ≃ -(a/(8π))/H and</w:t>
        <w:br/>
        <w:br/>
        <w:t xml:space="preserve">    ˙F = (dF/dH) ˙H ≃ -(a/(8π)) (˙H / H).  (11)</w:t>
        <w:br/>
        <w:br/>
        <w:t>Substituting into (6) gives the compact correction term:</w:t>
        <w:br/>
        <w:br/>
        <w:t xml:space="preserve">    -3 H ˙F ≃ +3 (a/(8π)) ˙H.  (12)</w:t>
        <w:br/>
        <w:br/>
        <w:t>Hence Friedmann (6) becomes:</w:t>
        <w:br/>
        <w:br/>
        <w:t xml:space="preserve">    3 F H^2 = ρ_m + ρ_Λ(H) + 3 (a/(8π)) ˙H.  (13)</w:t>
        <w:br/>
        <w:br/>
        <w:t>All corrections are proportional to ˙H and therefore small in near‑de Sitter regimes.</w:t>
      </w:r>
    </w:p>
    <w:p>
      <w:pPr>
        <w:pStyle w:val="Heading2"/>
      </w:pPr>
      <w:r>
        <w:t>6. Approximate w(z) from Λ(H) ∝ G(H)</w:t>
      </w:r>
    </w:p>
    <w:p>
      <w:r>
        <w:rPr>
          <w:sz w:val="22"/>
        </w:rPr>
        <w:t>Assume ρ_Λ(H) ∝ G(H) with G(H) given by (2). For small departures expand:</w:t>
        <w:br/>
        <w:br/>
        <w:t xml:space="preserve">    G(H) ≈ G_0 [1 + a G_0 ln(H/H_0) + ...].  (14)</w:t>
        <w:br/>
        <w:br/>
        <w:t>Hence</w:t>
        <w:br/>
        <w:br/>
        <w:t xml:space="preserve">    ρ_Λ(H) ≈ ρ_Λ0 [1 + a G_0 ln(H/H_0)].  (15)</w:t>
        <w:br/>
        <w:br/>
        <w:t>Use</w:t>
        <w:br/>
        <w:br/>
        <w:t xml:space="preserve">    w = -1 - (1/3) d ln ρ_Λ / d ln a.  (16)</w:t>
        <w:br/>
        <w:br/>
        <w:t>And since for a background H(a) we have d ln H / d ln a = q(a) (model dependent),</w:t>
        <w:br/>
        <w:br/>
        <w:t xml:space="preserve">    d ln ρ_Λ / d ln a ≈ (d ln ρ_Λ / d ln H) (d ln H / d ln a) ≈ a G(H) q(a).  (17)</w:t>
        <w:br/>
        <w:br/>
        <w:t>Therefore a compact estimate is:</w:t>
        <w:br/>
        <w:br/>
        <w:t xml:space="preserve">    w(a) ≈ -1 - (1/3) a G(H) q(a).  (18)</w:t>
        <w:br/>
        <w:br/>
        <w:t>In the matter era q = d ln H / d ln a ≈ -3/2, so roughly</w:t>
        <w:br/>
        <w:br/>
        <w:t xml:space="preserve">    w(z) ≈ -1 + (1/2) a G(H).  (19)</w:t>
        <w:br/>
        <w:br/>
        <w:t>Numerically we treat ν ≡ a G_0 as a phenomenological small parameter (ν ~ 10^{-2} used in the conversation).</w:t>
      </w:r>
    </w:p>
    <w:p>
      <w:pPr>
        <w:pStyle w:val="Heading2"/>
      </w:pPr>
      <w:r>
        <w:t>7. Inflation (slow‑roll) estimates</w:t>
      </w:r>
    </w:p>
    <w:p>
      <w:r>
        <w:rPr>
          <w:sz w:val="22"/>
        </w:rPr>
        <w:t>If during the early Universe H is large so that G(H) rises, then the model gives:</w:t>
        <w:br/>
        <w:br/>
        <w:t xml:space="preserve">    ε ≡ - ˙H/H^2 ≈ a G(H).  (20)</w:t>
        <w:br/>
        <w:br/>
        <w:t>Using slow‑roll relations, the spectral tilt and tensor-to-scalar ratio estimate:</w:t>
        <w:br/>
        <w:br/>
        <w:t xml:space="preserve">    n_s ≈ 1 - 4 ε,    r ≈ 16 ε.  (21)</w:t>
        <w:br/>
        <w:br/>
        <w:t>For ε ~ 10^{-3}−10^{-2} this yields n_s ≈ 0.996−0.96 and r ≈ 0.016−0.16 respectively. Amplitude A_s must be matched by calculating scalar perturbations in the full perturbed EFT (beyond this supplement).</w:t>
      </w:r>
    </w:p>
    <w:p>
      <w:pPr>
        <w:pStyle w:val="Heading2"/>
      </w:pPr>
      <w:r>
        <w:t>8. Near‑horizon scale μ(r) and GW echoes</w:t>
      </w:r>
    </w:p>
    <w:p>
      <w:r>
        <w:rPr>
          <w:sz w:val="22"/>
        </w:rPr>
        <w:t>For Schwarzschild metric K = 48 G^2 M^2 / r^6 and hence</w:t>
        <w:br/>
        <w:br/>
        <w:t xml:space="preserve">    μ^2 ∝ √K = √48 (G M)/r^3  ⇒  μ ∝ (G M / r^3)^{1/2}.  (22)</w:t>
        <w:br/>
        <w:br/>
        <w:t>The running G(r) = G(μ(r)) modifies the effective metric coefficient g_tt ≃ 1 - 2 G(r) M/r.</w:t>
        <w:br/>
        <w:t>If G(r) grows sufficiently near the would‑be horizon, the absorption can be reduced and partial reflection may occur. The heuristic echo delay for a cavity stretching from the photon sphere to the reflective zone is estimated as:</w:t>
        <w:br/>
        <w:br/>
        <w:t xml:space="preserve">    Δt_echo ≈ 2 r_s ln(M/M_Pl).  (23)</w:t>
        <w:br/>
        <w:br/>
        <w:t>Numerical order: for M ∼ 30 M_⊙ the logarithm yields Δt ∼ 0.1 s (order‑of‑magnitude estimate).</w:t>
      </w:r>
    </w:p>
    <w:p>
      <w:pPr>
        <w:pStyle w:val="Heading2"/>
      </w:pPr>
      <w:r>
        <w:t>9. Running BH entropy</w:t>
      </w:r>
    </w:p>
    <w:p>
      <w:r>
        <w:rPr>
          <w:sz w:val="22"/>
        </w:rPr>
        <w:t>Bekenstein–Hawking entropy with running G becomes:</w:t>
        <w:br/>
        <w:br/>
        <w:t xml:space="preserve">    S = A / (4 G(μ)),  (24)</w:t>
        <w:br/>
        <w:br/>
        <w:t>so S depends on the local renormalization scale. Interpreting N_dof ∝ 1/G(μ) matches the intuition that more microscopic degrees of freedom are active in UV.</w:t>
        <w:br/>
      </w:r>
    </w:p>
    <w:p>
      <w:pPr>
        <w:pStyle w:val="Heading2"/>
      </w:pPr>
      <w:r>
        <w:t>10. Caveats and required further work</w:t>
      </w:r>
    </w:p>
    <w:p>
      <w:r>
        <w:rPr>
          <w:sz w:val="22"/>
        </w:rPr>
        <w:t>- The ansatz Λ ∝ G must be derived from a microscopical model or an effective action justification (thermodynamics of the screen, holographic derivation, or explicit integration of matter loops).</w:t>
        <w:br/>
        <w:t>- A careful perturbation analysis (scalar/tensor) is required to compute A_s and the full CMB predictions.</w:t>
        <w:br/>
        <w:t>- The near‑horizon reflectivity must be computed by solving the perturbed wave equation (Regge–Wheeler / Zerilli) with position‑dependent G(r).</w:t>
        <w:br/>
        <w:t>- Units and matching to SM loop calculations should be performed to relate 'a' to particle physics parameters; until then treat a G_0 as phenomenological.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