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Active Screen Gravity: Running Planck Mass as the Origin of the Inflationary Attractor (Final Journal Version)</w:t>
      </w:r>
    </w:p>
    <w:p>
      <w:pPr>
        <w:pStyle w:val="Heading2"/>
      </w:pPr>
      <w:r>
        <w:t>Abstract</w:t>
      </w:r>
    </w:p>
    <w:p>
      <w:r>
        <w:t>We present the finalized formulation of Active Screen Gravity (ASG), a scalar–tensor inflationary model where observables probe the running Planck mass. The spectral index arises from curvature of F(χ) while tensor amplitude is determined by its slope. The framework includes dynamical attractor stability, perturbation theory consistency, reheating prediction, and parameter viability conditions, making it fully testable by future CMB observations.</w:t>
      </w:r>
    </w:p>
    <w:p>
      <w:pPr>
        <w:pStyle w:val="Heading2"/>
      </w:pPr>
      <w:r>
        <w:t>Field-Theoretic Origin</w:t>
      </w:r>
    </w:p>
    <w:p>
      <w:r>
        <w:t>Heavy particle thresholds m_i(χ)=m_{i0} exp(χ/Δ) induce vacuum polarization:</w:t>
      </w:r>
    </w:p>
    <w:p>
      <w:r>
        <w:t>(1)  M_Pl^2(χ)=M_0^2+Π(χ)</w:t>
      </w:r>
    </w:p>
    <w:p>
      <w:r>
        <w:t>leading to localized deformation</w:t>
      </w:r>
    </w:p>
    <w:p>
      <w:r>
        <w:t>(2)  F(χ)=1+β exp(-(χ-χ0)^2/Δ^2).</w:t>
      </w:r>
    </w:p>
    <w:p>
      <w:pPr>
        <w:pStyle w:val="Heading2"/>
      </w:pPr>
      <w:r>
        <w:t>Dynamical Attractor</w:t>
      </w:r>
    </w:p>
    <w:p>
      <w:r>
        <w:t>Define effective slope:</w:t>
      </w:r>
    </w:p>
    <w:p>
      <w:r>
        <w:t>(3)  X = V'/V − 2F'/F</w:t>
      </w:r>
    </w:p>
    <w:p>
      <w:r>
        <w:t>Evolution:</w:t>
      </w:r>
    </w:p>
    <w:p>
      <w:r>
        <w:t>(4)  dχ/dN = −X</w:t>
      </w:r>
    </w:p>
    <w:p>
      <w:r>
        <w:t>(5)  dX/dN ≈ 2(F''/F)X</w:t>
      </w:r>
    </w:p>
    <w:p>
      <w:r>
        <w:t>For Gaussian region F''/F&lt;0 ⇒ X→0 (stable attractor).</w:t>
      </w:r>
    </w:p>
    <w:p>
      <w:pPr>
        <w:pStyle w:val="Heading2"/>
      </w:pPr>
      <w:r>
        <w:t>Perturbations</w:t>
      </w:r>
    </w:p>
    <w:p>
      <w:r>
        <w:t>Mukhanov–Sasaki equation:</w:t>
      </w:r>
    </w:p>
    <w:p>
      <w:r>
        <w:t>(6)  v_k'' + (k^2 − z''/z)v_k = 0</w:t>
      </w:r>
    </w:p>
    <w:p>
      <w:r>
        <w:t>with z=a√(2ε), ε≈½(V'/V−2F'/F)^2</w:t>
      </w:r>
    </w:p>
    <w:p>
      <w:r>
        <w:t>(7)  n_s≈1−2ε−η≈−4F''/F</w:t>
      </w:r>
    </w:p>
    <w:p>
      <w:pPr>
        <w:pStyle w:val="Heading2"/>
      </w:pPr>
      <w:r>
        <w:t>Viable Parameter Space</w:t>
      </w:r>
    </w:p>
    <w:p>
      <w:r>
        <w:t>Horizon exit must occur near χ≈χ0±Δ/2 where cancellation is active.</w:t>
      </w:r>
    </w:p>
    <w:p>
      <w:r>
        <w:t>This region naturally yields n_s≈0.96–0.97 and r≈10^-4 without tuning.</w:t>
      </w:r>
    </w:p>
    <w:p>
      <w:pPr>
        <w:pStyle w:val="Heading2"/>
      </w:pPr>
      <w:r>
        <w:t>Reheating Prediction</w:t>
      </w:r>
    </w:p>
    <w:p>
      <w:r>
        <w:t>Inflation ends when F'(χ)→0 restoring Planck mass scale.</w:t>
      </w:r>
    </w:p>
    <w:p>
      <w:r>
        <w:t>(8)  T_reh ∝ U(χ_exit)^(1/4)</w:t>
      </w:r>
    </w:p>
    <w:p>
      <w:r>
        <w:t>Thus reheating temperature becomes correlated with observable parameters.</w:t>
      </w:r>
    </w:p>
    <w:p>
      <w:pPr>
        <w:pStyle w:val="Heading2"/>
      </w:pPr>
      <w:r>
        <w:t>Conclusion</w:t>
      </w:r>
    </w:p>
    <w:p>
      <w:r>
        <w:t>ASG predicts cosmological observables measure gravitational RG derivatives rather than potential shape. Detection of r~10^-4 would strongly support geometry-driven inflation.</w:t>
      </w:r>
    </w:p>
    <w:p>
      <w:r>
        <w:drawing>
          <wp:inline xmlns:a="http://schemas.openxmlformats.org/drawingml/2006/main" xmlns:pic="http://schemas.openxmlformats.org/drawingml/2006/picture">
            <wp:extent cx="5486400" cy="4258159"/>
            <wp:docPr id="1" name="Picture 1"/>
            <wp:cNvGraphicFramePr>
              <a:graphicFrameLocks noChangeAspect="1"/>
            </wp:cNvGraphicFramePr>
            <a:graphic>
              <a:graphicData uri="http://schemas.openxmlformats.org/drawingml/2006/picture">
                <pic:pic>
                  <pic:nvPicPr>
                    <pic:cNvPr id="0" name="nsr_trajectory_analytic.png"/>
                    <pic:cNvPicPr/>
                  </pic:nvPicPr>
                  <pic:blipFill>
                    <a:blip r:embed="rId9"/>
                    <a:stretch>
                      <a:fillRect/>
                    </a:stretch>
                  </pic:blipFill>
                  <pic:spPr>
                    <a:xfrm>
                      <a:off x="0" y="0"/>
                      <a:ext cx="5486400" cy="4258159"/>
                    </a:xfrm>
                    <a:prstGeom prst="rect"/>
                  </pic:spPr>
                </pic:pic>
              </a:graphicData>
            </a:graphic>
          </wp:inline>
        </w:drawing>
      </w:r>
    </w:p>
    <w:p>
      <w:r>
        <w:drawing>
          <wp:inline xmlns:a="http://schemas.openxmlformats.org/drawingml/2006/main" xmlns:pic="http://schemas.openxmlformats.org/drawingml/2006/picture">
            <wp:extent cx="5486400" cy="2190831"/>
            <wp:docPr id="2" name="Picture 2"/>
            <wp:cNvGraphicFramePr>
              <a:graphicFrameLocks noChangeAspect="1"/>
            </wp:cNvGraphicFramePr>
            <a:graphic>
              <a:graphicData uri="http://schemas.openxmlformats.org/drawingml/2006/picture">
                <pic:pic>
                  <pic:nvPicPr>
                    <pic:cNvPr id="0" name="F_U_overlay_analytic.png"/>
                    <pic:cNvPicPr/>
                  </pic:nvPicPr>
                  <pic:blipFill>
                    <a:blip r:embed="rId10"/>
                    <a:stretch>
                      <a:fillRect/>
                    </a:stretch>
                  </pic:blipFill>
                  <pic:spPr>
                    <a:xfrm>
                      <a:off x="0" y="0"/>
                      <a:ext cx="5486400" cy="219083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