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Gravity: Running Planck Mass as the Origin of the Inflationary Attractor</w:t>
      </w:r>
    </w:p>
    <w:p>
      <w:pPr>
        <w:pStyle w:val="Heading2"/>
      </w:pPr>
      <w:r>
        <w:t>Abstract</w:t>
      </w:r>
    </w:p>
    <w:p>
      <w:r>
        <w:t xml:space="preserve">We develop a scalar–tensor inflationary model in which cosmological observables are governed by a running effective Planck mass. </w:t>
        <w:br/>
        <w:t xml:space="preserve">A localized deformation of the gravitational coupling produces an ultra‑flat Einstein‑frame potential through geometric slope cancellation. </w:t>
        <w:br/>
        <w:t xml:space="preserve">The model preserves single‑field consistency relations and predicts r ~ 10^-4. </w:t>
      </w:r>
    </w:p>
    <w:p>
      <w:pPr>
        <w:pStyle w:val="Heading2"/>
      </w:pPr>
      <w:r>
        <w:t>1. Jordan Frame Action</w:t>
      </w:r>
    </w:p>
    <w:p>
      <w:r>
        <w:t>We start from a scalar–tensor action:</w:t>
      </w:r>
    </w:p>
    <w:p>
      <w:pPr>
        <w:jc w:val="center"/>
      </w:pPr>
      <w:r>
        <w:rPr>
          <w:i/>
        </w:rPr>
        <w:t>S = ∫ d^4x √−g [ F(χ) R − 1/2 (∂χ)^2 − V(χ) ]</w:t>
      </w:r>
    </w:p>
    <w:p>
      <w:r>
        <w:t>After conformal transformation g_Eμν = F(χ) g_Jμν we obtain Einstein frame dynamics.</w:t>
      </w:r>
    </w:p>
    <w:p>
      <w:pPr>
        <w:pStyle w:val="Heading2"/>
      </w:pPr>
      <w:r>
        <w:t>2. Effective Potential</w:t>
      </w:r>
    </w:p>
    <w:p>
      <w:pPr>
        <w:jc w:val="center"/>
      </w:pPr>
      <w:r>
        <w:rPr>
          <w:i/>
        </w:rPr>
        <w:t>U(χ) = V(χ)/F(χ)^2</w:t>
      </w:r>
    </w:p>
    <w:p>
      <w:r>
        <w:t>Inflation occurs when derivatives of U are small due to cancellation between potential slope and Planck‑mass gradient.</w:t>
      </w:r>
    </w:p>
    <w:p>
      <w:pPr>
        <w:pStyle w:val="Heading2"/>
      </w:pPr>
      <w:r>
        <w:t>3. RG Origin</w:t>
      </w:r>
    </w:p>
    <w:p>
      <w:r>
        <w:t>Running Newton coupling:</w:t>
      </w:r>
    </w:p>
    <w:p>
      <w:pPr>
        <w:jc w:val="center"/>
      </w:pPr>
      <w:r>
        <w:rPr>
          <w:i/>
        </w:rPr>
        <w:t>dG/d ln μ = a G^2</w:t>
      </w:r>
    </w:p>
    <w:p>
      <w:pPr>
        <w:jc w:val="center"/>
      </w:pPr>
      <w:r>
        <w:rPr>
          <w:i/>
        </w:rPr>
        <w:t>G(μ)=G0/(1 − aG0 ln(μ/μ0))</w:t>
      </w:r>
    </w:p>
    <w:p>
      <w:r>
        <w:t>Threshold matching produces Gaussian deformation:</w:t>
      </w:r>
    </w:p>
    <w:p>
      <w:pPr>
        <w:jc w:val="center"/>
      </w:pPr>
      <w:r>
        <w:rPr>
          <w:i/>
        </w:rPr>
        <w:t>F(χ)=1 + β exp[−(χ−χ0)^2/Δ^2]</w:t>
      </w:r>
    </w:p>
    <w:p>
      <w:pPr>
        <w:pStyle w:val="Heading2"/>
      </w:pPr>
      <w:r>
        <w:t>4. Slow‑roll parameters</w:t>
      </w:r>
    </w:p>
    <w:p>
      <w:pPr>
        <w:jc w:val="center"/>
      </w:pPr>
      <w:r>
        <w:rPr>
          <w:i/>
        </w:rPr>
        <w:t>ε = 1/2 (U'/U)^2</w:t>
      </w:r>
    </w:p>
    <w:p>
      <w:pPr>
        <w:jc w:val="center"/>
      </w:pPr>
      <w:r>
        <w:rPr>
          <w:i/>
        </w:rPr>
        <w:t>η = U''/U</w:t>
      </w:r>
    </w:p>
    <w:p>
      <w:pPr>
        <w:jc w:val="center"/>
      </w:pPr>
      <w:r>
        <w:rPr>
          <w:i/>
        </w:rPr>
        <w:t>U'/U = V'/V − 2F'/F</w:t>
      </w:r>
    </w:p>
    <w:p>
      <w:pPr>
        <w:pStyle w:val="Heading2"/>
      </w:pPr>
      <w:r>
        <w:t>5. Observables</w:t>
      </w:r>
    </w:p>
    <w:p>
      <w:pPr>
        <w:jc w:val="center"/>
      </w:pPr>
      <w:r>
        <w:rPr>
          <w:i/>
        </w:rPr>
        <w:t>n_s = 1 − 6ε + 2η</w:t>
      </w:r>
    </w:p>
    <w:p>
      <w:pPr>
        <w:jc w:val="center"/>
      </w:pPr>
      <w:r>
        <w:rPr>
          <w:i/>
        </w:rPr>
        <w:t>r = 16ε</w:t>
      </w:r>
    </w:p>
    <w:p>
      <w:pPr>
        <w:pStyle w:val="Heading2"/>
      </w:pPr>
      <w:r>
        <w:t>6. Tensor sector</w:t>
      </w:r>
    </w:p>
    <w:p>
      <w:pPr>
        <w:jc w:val="center"/>
      </w:pPr>
      <w:r>
        <w:rPr>
          <w:i/>
        </w:rPr>
        <w:t>P_T = 2H^2/(π^2 M_*^2)</w:t>
      </w:r>
    </w:p>
    <w:p>
      <w:pPr>
        <w:jc w:val="center"/>
      </w:pPr>
      <w:r>
        <w:rPr>
          <w:i/>
        </w:rPr>
        <w:t>n_T = −2ε</w:t>
      </w:r>
    </w:p>
    <w:p>
      <w:pPr>
        <w:jc w:val="center"/>
      </w:pPr>
      <w:r>
        <w:rPr>
          <w:i/>
        </w:rPr>
        <w:t>r = −8 n_T</w:t>
      </w:r>
    </w:p>
    <w:p>
      <w:pPr>
        <w:pStyle w:val="Heading2"/>
      </w:pPr>
      <w:r>
        <w:t>7. Physical interpretation</w:t>
      </w:r>
    </w:p>
    <w:p>
      <w:r>
        <w:t>Inflation occurs as the scalar crosses a transition in gravitational strength.</w:t>
        <w:br/>
        <w:t>Tilt measures curvature of the running coupling while tensors measure its slope.</w:t>
      </w:r>
    </w:p>
    <w:p>
      <w:pPr>
        <w:pStyle w:val="Heading2"/>
      </w:pPr>
      <w:r>
        <w:t>References</w:t>
      </w:r>
    </w:p>
    <w:p>
      <w:r>
        <w:t>Starobinsky A.A. (1980) Phys. Lett. B91</w:t>
      </w:r>
    </w:p>
    <w:p>
      <w:r>
        <w:t>Mukhanov, Feldman &amp; Brandenberger (1992) Physics Reports</w:t>
      </w:r>
    </w:p>
    <w:p>
      <w:r>
        <w:t>Planck Collaboration (2018) Cosmological Parameters</w:t>
      </w:r>
    </w:p>
    <w:p>
      <w:r>
        <w:t>Kallosh &amp; Linde alpha-attractors</w:t>
      </w:r>
    </w:p>
    <w:p>
      <w:r>
        <w:t>Baumann TASI Lectures on Inflation</w:t>
      </w:r>
    </w:p>
    <w:p>
      <w:pPr>
        <w:pStyle w:val="Heading2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663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_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37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