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5070B">
      <w:pPr>
        <w:bidi w:val="0"/>
        <w:jc w:val="center"/>
        <w:rPr>
          <w:rFonts w:hint="default"/>
          <w:b/>
          <w:bCs/>
          <w:sz w:val="40"/>
          <w:szCs w:val="40"/>
          <w:lang w:val="en-US" w:eastAsia="zh-CN"/>
        </w:rPr>
      </w:pPr>
      <w:r>
        <w:rPr>
          <w:rFonts w:hint="eastAsia"/>
          <w:b/>
          <w:bCs/>
          <w:sz w:val="40"/>
          <w:szCs w:val="40"/>
          <w:lang w:val="en-US" w:eastAsia="zh-CN"/>
        </w:rPr>
        <w:t>Discussion Report of Reading Assignment</w:t>
      </w:r>
    </w:p>
    <w:p w14:paraId="32D1E195">
      <w:pPr>
        <w:bidi w:val="0"/>
        <w:jc w:val="center"/>
        <w:rPr>
          <w:rFonts w:hint="eastAsia"/>
          <w:b w:val="0"/>
          <w:bCs w:val="0"/>
          <w:sz w:val="28"/>
          <w:szCs w:val="28"/>
          <w:lang w:val="en-US" w:eastAsia="zh-CN"/>
        </w:rPr>
      </w:pPr>
      <w:r>
        <w:rPr>
          <w:rFonts w:hint="eastAsia"/>
          <w:b w:val="0"/>
          <w:bCs w:val="0"/>
          <w:sz w:val="28"/>
          <w:szCs w:val="28"/>
          <w:lang w:val="en-US" w:eastAsia="zh-CN"/>
        </w:rPr>
        <w:t>Fengshuo,Yang/21216054</w:t>
      </w:r>
    </w:p>
    <w:p w14:paraId="6CCF0BA1">
      <w:pPr>
        <w:bidi w:val="0"/>
        <w:rPr>
          <w:rFonts w:hint="default"/>
          <w:lang w:val="en-US" w:eastAsia="zh-CN"/>
        </w:rPr>
      </w:pPr>
    </w:p>
    <w:p w14:paraId="518D86C5">
      <w:pPr>
        <w:numPr>
          <w:ilvl w:val="0"/>
          <w:numId w:val="7"/>
        </w:numPr>
        <w:bidi w:val="0"/>
        <w:rPr>
          <w:rFonts w:hint="eastAsia"/>
          <w:b/>
          <w:bCs/>
          <w:sz w:val="28"/>
          <w:szCs w:val="28"/>
          <w:lang w:val="en-US" w:eastAsia="zh-CN"/>
        </w:rPr>
      </w:pPr>
      <w:r>
        <w:rPr>
          <w:rFonts w:hint="eastAsia"/>
          <w:b/>
          <w:bCs/>
          <w:sz w:val="28"/>
          <w:szCs w:val="28"/>
          <w:lang w:val="en-US" w:eastAsia="zh-CN"/>
        </w:rPr>
        <w:t>My discussion thread</w:t>
      </w:r>
    </w:p>
    <w:p w14:paraId="77B2ABE2">
      <w:pPr>
        <w:numPr>
          <w:ilvl w:val="0"/>
          <w:numId w:val="8"/>
        </w:numPr>
        <w:bidi w:val="0"/>
        <w:rPr>
          <w:rFonts w:hint="default"/>
          <w:b/>
          <w:bCs/>
          <w:sz w:val="24"/>
          <w:szCs w:val="24"/>
          <w:lang w:val="en-US" w:eastAsia="zh-CN"/>
        </w:rPr>
      </w:pPr>
      <w:r>
        <w:rPr>
          <w:rFonts w:hint="eastAsia"/>
          <w:b/>
          <w:bCs/>
          <w:sz w:val="24"/>
          <w:szCs w:val="24"/>
          <w:lang w:val="en-US" w:eastAsia="zh-CN"/>
        </w:rPr>
        <w:t xml:space="preserve">Topic Situation(Posted Nov 15) </w:t>
      </w:r>
    </w:p>
    <w:p w14:paraId="56E489F6">
      <w:pPr>
        <w:numPr>
          <w:ilvl w:val="0"/>
          <w:numId w:val="0"/>
        </w:numPr>
        <w:bidi w:val="0"/>
        <w:rPr>
          <w:rFonts w:hint="eastAsia"/>
          <w:b/>
          <w:bCs/>
          <w:sz w:val="28"/>
          <w:szCs w:val="28"/>
          <w:lang w:val="en-US" w:eastAsia="zh-CN"/>
        </w:rPr>
      </w:pPr>
      <w:r>
        <w:rPr>
          <w:rFonts w:hint="eastAsia"/>
          <w:b/>
          <w:bCs/>
          <w:sz w:val="28"/>
          <w:szCs w:val="28"/>
          <w:lang w:val="en-US" w:eastAsia="zh-CN"/>
        </w:rPr>
        <w:drawing>
          <wp:inline distT="0" distB="0" distL="114300" distR="114300">
            <wp:extent cx="6014720" cy="2992755"/>
            <wp:effectExtent l="0" t="0" r="5080" b="9525"/>
            <wp:docPr id="1" name="图片 1" descr="b513b7d7-cca4-4cf5-9f6f-eaea93190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513b7d7-cca4-4cf5-9f6f-eaea93190d69"/>
                    <pic:cNvPicPr>
                      <a:picLocks noChangeAspect="1"/>
                    </pic:cNvPicPr>
                  </pic:nvPicPr>
                  <pic:blipFill>
                    <a:blip r:embed="rId6"/>
                    <a:stretch>
                      <a:fillRect/>
                    </a:stretch>
                  </pic:blipFill>
                  <pic:spPr>
                    <a:xfrm>
                      <a:off x="0" y="0"/>
                      <a:ext cx="6014720" cy="2992755"/>
                    </a:xfrm>
                    <a:prstGeom prst="rect">
                      <a:avLst/>
                    </a:prstGeom>
                  </pic:spPr>
                </pic:pic>
              </a:graphicData>
            </a:graphic>
          </wp:inline>
        </w:drawing>
      </w:r>
    </w:p>
    <w:p w14:paraId="03D7AF42">
      <w:pPr>
        <w:numPr>
          <w:ilvl w:val="0"/>
          <w:numId w:val="0"/>
        </w:numPr>
        <w:bidi w:val="0"/>
        <w:rPr>
          <w:rFonts w:hint="eastAsia"/>
          <w:b/>
          <w:bCs/>
          <w:sz w:val="28"/>
          <w:szCs w:val="28"/>
          <w:lang w:val="en-US" w:eastAsia="zh-CN"/>
        </w:rPr>
      </w:pPr>
    </w:p>
    <w:p w14:paraId="2C7D21B2">
      <w:pPr>
        <w:numPr>
          <w:ilvl w:val="0"/>
          <w:numId w:val="8"/>
        </w:numPr>
        <w:bidi w:val="0"/>
        <w:ind w:left="0" w:leftChars="0" w:firstLine="0" w:firstLineChars="0"/>
        <w:rPr>
          <w:rFonts w:hint="default"/>
          <w:b/>
          <w:bCs/>
          <w:sz w:val="24"/>
          <w:szCs w:val="24"/>
          <w:lang w:val="en-US" w:eastAsia="zh-CN"/>
        </w:rPr>
      </w:pPr>
      <w:r>
        <w:rPr>
          <w:rFonts w:hint="default"/>
          <w:b/>
          <w:bCs/>
          <w:sz w:val="24"/>
          <w:szCs w:val="24"/>
          <w:lang w:val="en-US" w:eastAsia="zh-CN"/>
        </w:rPr>
        <w:t>comments and respon</w:t>
      </w:r>
      <w:r>
        <w:rPr>
          <w:rFonts w:hint="eastAsia"/>
          <w:b/>
          <w:bCs/>
          <w:sz w:val="24"/>
          <w:szCs w:val="24"/>
          <w:lang w:val="en-US" w:eastAsia="zh-CN"/>
        </w:rPr>
        <w:t>ses</w:t>
      </w:r>
    </w:p>
    <w:p w14:paraId="53B01DF3">
      <w:pPr>
        <w:numPr>
          <w:ilvl w:val="0"/>
          <w:numId w:val="9"/>
        </w:numPr>
        <w:bidi w:val="0"/>
        <w:ind w:leftChars="0"/>
        <w:rPr>
          <w:rFonts w:hint="eastAsia"/>
          <w:b/>
          <w:bCs/>
          <w:sz w:val="24"/>
          <w:szCs w:val="24"/>
          <w:lang w:val="en-US" w:eastAsia="zh-CN"/>
        </w:rPr>
      </w:pPr>
      <w:r>
        <w:rPr>
          <w:rFonts w:hint="eastAsia"/>
          <w:b/>
          <w:bCs/>
          <w:sz w:val="24"/>
          <w:szCs w:val="24"/>
          <w:lang w:val="en-US" w:eastAsia="zh-CN"/>
        </w:rPr>
        <w:t>by QI, Ivy</w:t>
      </w:r>
    </w:p>
    <w:p w14:paraId="34F16212">
      <w:pPr>
        <w:numPr>
          <w:ilvl w:val="0"/>
          <w:numId w:val="0"/>
        </w:numPr>
        <w:bidi w:val="0"/>
        <w:rPr>
          <w:rFonts w:hint="eastAsia"/>
          <w:b/>
          <w:bCs/>
          <w:sz w:val="24"/>
          <w:szCs w:val="24"/>
          <w:lang w:val="en-US" w:eastAsia="zh-CN"/>
        </w:rPr>
      </w:pPr>
      <w:r>
        <w:drawing>
          <wp:inline distT="0" distB="0" distL="114300" distR="114300">
            <wp:extent cx="6064885" cy="2983230"/>
            <wp:effectExtent l="0" t="0" r="63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6064885" cy="2983230"/>
                    </a:xfrm>
                    <a:prstGeom prst="rect">
                      <a:avLst/>
                    </a:prstGeom>
                    <a:noFill/>
                    <a:ln>
                      <a:noFill/>
                    </a:ln>
                  </pic:spPr>
                </pic:pic>
              </a:graphicData>
            </a:graphic>
          </wp:inline>
        </w:drawing>
      </w:r>
    </w:p>
    <w:p w14:paraId="353CC35B">
      <w:pPr>
        <w:numPr>
          <w:ilvl w:val="0"/>
          <w:numId w:val="9"/>
        </w:numPr>
        <w:bidi w:val="0"/>
        <w:ind w:leftChars="0"/>
        <w:rPr>
          <w:rFonts w:hint="eastAsia"/>
          <w:b/>
          <w:bCs/>
          <w:sz w:val="28"/>
          <w:szCs w:val="28"/>
          <w:lang w:val="en-US" w:eastAsia="zh-CN"/>
        </w:rPr>
      </w:pPr>
      <w:r>
        <w:rPr>
          <w:rFonts w:hint="eastAsia"/>
          <w:b/>
          <w:bCs/>
          <w:sz w:val="24"/>
          <w:szCs w:val="24"/>
          <w:lang w:val="en-US" w:eastAsia="zh-CN"/>
        </w:rPr>
        <w:t>by WU, Weiwei</w:t>
      </w:r>
    </w:p>
    <w:p w14:paraId="7D389CB1">
      <w:pPr>
        <w:numPr>
          <w:ilvl w:val="0"/>
          <w:numId w:val="0"/>
        </w:numPr>
        <w:bidi w:val="0"/>
      </w:pPr>
      <w:r>
        <w:drawing>
          <wp:inline distT="0" distB="0" distL="114300" distR="114300">
            <wp:extent cx="5290185" cy="2887980"/>
            <wp:effectExtent l="0" t="0" r="1333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90185" cy="2887980"/>
                    </a:xfrm>
                    <a:prstGeom prst="rect">
                      <a:avLst/>
                    </a:prstGeom>
                    <a:noFill/>
                    <a:ln>
                      <a:noFill/>
                    </a:ln>
                  </pic:spPr>
                </pic:pic>
              </a:graphicData>
            </a:graphic>
          </wp:inline>
        </w:drawing>
      </w:r>
    </w:p>
    <w:p w14:paraId="316E0B85">
      <w:pPr>
        <w:numPr>
          <w:ilvl w:val="0"/>
          <w:numId w:val="0"/>
        </w:numPr>
        <w:bidi w:val="0"/>
        <w:rPr>
          <w:rFonts w:hint="eastAsia"/>
          <w:lang w:val="en-US" w:eastAsia="zh-CN"/>
        </w:rPr>
      </w:pPr>
      <w:r>
        <w:drawing>
          <wp:inline distT="0" distB="0" distL="114300" distR="114300">
            <wp:extent cx="5292090" cy="2536190"/>
            <wp:effectExtent l="0" t="0" r="1143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292090" cy="2536190"/>
                    </a:xfrm>
                    <a:prstGeom prst="rect">
                      <a:avLst/>
                    </a:prstGeom>
                    <a:noFill/>
                    <a:ln>
                      <a:noFill/>
                    </a:ln>
                  </pic:spPr>
                </pic:pic>
              </a:graphicData>
            </a:graphic>
          </wp:inline>
        </w:drawing>
      </w:r>
    </w:p>
    <w:p w14:paraId="3BB59623">
      <w:pPr>
        <w:numPr>
          <w:ilvl w:val="0"/>
          <w:numId w:val="9"/>
        </w:numPr>
        <w:bidi w:val="0"/>
        <w:ind w:leftChars="0"/>
        <w:rPr>
          <w:rFonts w:hint="eastAsia"/>
          <w:b/>
          <w:bCs/>
          <w:sz w:val="24"/>
          <w:szCs w:val="24"/>
          <w:lang w:val="en-US" w:eastAsia="zh-CN"/>
        </w:rPr>
      </w:pPr>
      <w:r>
        <w:rPr>
          <w:rFonts w:hint="eastAsia"/>
          <w:b/>
          <w:bCs/>
          <w:sz w:val="24"/>
          <w:szCs w:val="24"/>
          <w:lang w:val="en-US" w:eastAsia="zh-CN"/>
        </w:rPr>
        <w:t>by SHI, Haokun</w:t>
      </w:r>
    </w:p>
    <w:p w14:paraId="08933E4B">
      <w:pPr>
        <w:numPr>
          <w:ilvl w:val="0"/>
          <w:numId w:val="0"/>
        </w:numPr>
        <w:bidi w:val="0"/>
        <w:rPr>
          <w:rFonts w:hint="eastAsia"/>
          <w:b/>
          <w:bCs/>
          <w:sz w:val="24"/>
          <w:szCs w:val="24"/>
          <w:lang w:val="en-US" w:eastAsia="zh-CN"/>
        </w:rPr>
      </w:pPr>
      <w:r>
        <w:drawing>
          <wp:inline distT="0" distB="0" distL="114300" distR="114300">
            <wp:extent cx="5544820" cy="2762885"/>
            <wp:effectExtent l="0" t="0" r="2540"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544820" cy="2762885"/>
                    </a:xfrm>
                    <a:prstGeom prst="rect">
                      <a:avLst/>
                    </a:prstGeom>
                    <a:noFill/>
                    <a:ln>
                      <a:noFill/>
                    </a:ln>
                  </pic:spPr>
                </pic:pic>
              </a:graphicData>
            </a:graphic>
          </wp:inline>
        </w:drawing>
      </w:r>
    </w:p>
    <w:p w14:paraId="622FADFA">
      <w:pPr>
        <w:numPr>
          <w:ilvl w:val="0"/>
          <w:numId w:val="9"/>
        </w:numPr>
        <w:bidi w:val="0"/>
        <w:ind w:leftChars="0"/>
        <w:rPr>
          <w:rFonts w:hint="eastAsia"/>
          <w:b/>
          <w:bCs/>
          <w:sz w:val="24"/>
          <w:szCs w:val="24"/>
          <w:lang w:val="en-US" w:eastAsia="zh-CN"/>
        </w:rPr>
      </w:pPr>
      <w:r>
        <w:rPr>
          <w:rFonts w:hint="eastAsia"/>
          <w:b/>
          <w:bCs/>
          <w:sz w:val="24"/>
          <w:szCs w:val="24"/>
          <w:lang w:val="en-US" w:eastAsia="zh-CN"/>
        </w:rPr>
        <w:t>by LIU, Haoming</w:t>
      </w:r>
    </w:p>
    <w:p w14:paraId="0B8021E2">
      <w:pPr>
        <w:numPr>
          <w:ilvl w:val="0"/>
          <w:numId w:val="0"/>
        </w:numPr>
        <w:bidi w:val="0"/>
        <w:rPr>
          <w:rFonts w:hint="eastAsia"/>
          <w:b/>
          <w:bCs/>
          <w:sz w:val="24"/>
          <w:szCs w:val="24"/>
          <w:lang w:val="en-US" w:eastAsia="zh-CN"/>
        </w:rPr>
      </w:pPr>
      <w:r>
        <w:drawing>
          <wp:inline distT="0" distB="0" distL="114300" distR="114300">
            <wp:extent cx="6007100" cy="3128645"/>
            <wp:effectExtent l="0" t="0" r="12700" b="1079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6007100" cy="3128645"/>
                    </a:xfrm>
                    <a:prstGeom prst="rect">
                      <a:avLst/>
                    </a:prstGeom>
                    <a:noFill/>
                    <a:ln>
                      <a:noFill/>
                    </a:ln>
                  </pic:spPr>
                </pic:pic>
              </a:graphicData>
            </a:graphic>
          </wp:inline>
        </w:drawing>
      </w:r>
    </w:p>
    <w:p w14:paraId="13CF3246">
      <w:pPr>
        <w:numPr>
          <w:ilvl w:val="0"/>
          <w:numId w:val="0"/>
        </w:numPr>
        <w:bidi w:val="0"/>
        <w:spacing w:after="200" w:line="276" w:lineRule="auto"/>
        <w:rPr>
          <w:rFonts w:hint="eastAsia"/>
          <w:b/>
          <w:bCs/>
          <w:sz w:val="24"/>
          <w:szCs w:val="24"/>
          <w:lang w:val="en-US" w:eastAsia="zh-CN"/>
        </w:rPr>
      </w:pPr>
    </w:p>
    <w:p w14:paraId="10A6DC7A">
      <w:pPr>
        <w:numPr>
          <w:ilvl w:val="0"/>
          <w:numId w:val="0"/>
        </w:numPr>
        <w:bidi w:val="0"/>
        <w:spacing w:after="200" w:line="276" w:lineRule="auto"/>
        <w:rPr>
          <w:rFonts w:hint="eastAsia"/>
          <w:b/>
          <w:bCs/>
          <w:sz w:val="24"/>
          <w:szCs w:val="24"/>
          <w:lang w:val="en-US" w:eastAsia="zh-CN"/>
        </w:rPr>
      </w:pPr>
    </w:p>
    <w:p w14:paraId="6C06BDB4">
      <w:pPr>
        <w:numPr>
          <w:ilvl w:val="0"/>
          <w:numId w:val="0"/>
        </w:numPr>
        <w:bidi w:val="0"/>
        <w:spacing w:after="200" w:line="276" w:lineRule="auto"/>
        <w:rPr>
          <w:rFonts w:hint="eastAsia"/>
          <w:b/>
          <w:bCs/>
          <w:sz w:val="24"/>
          <w:szCs w:val="24"/>
          <w:lang w:val="en-US" w:eastAsia="zh-CN"/>
        </w:rPr>
      </w:pPr>
    </w:p>
    <w:p w14:paraId="60A9C165">
      <w:pPr>
        <w:numPr>
          <w:ilvl w:val="0"/>
          <w:numId w:val="0"/>
        </w:numPr>
        <w:bidi w:val="0"/>
        <w:spacing w:after="200" w:line="276" w:lineRule="auto"/>
        <w:rPr>
          <w:rFonts w:hint="eastAsia"/>
          <w:b/>
          <w:bCs/>
          <w:sz w:val="24"/>
          <w:szCs w:val="24"/>
          <w:lang w:val="en-US" w:eastAsia="zh-CN"/>
        </w:rPr>
      </w:pPr>
    </w:p>
    <w:p w14:paraId="64760842">
      <w:pPr>
        <w:numPr>
          <w:ilvl w:val="0"/>
          <w:numId w:val="0"/>
        </w:numPr>
        <w:bidi w:val="0"/>
        <w:spacing w:after="200" w:line="276" w:lineRule="auto"/>
        <w:rPr>
          <w:rFonts w:hint="eastAsia"/>
          <w:b/>
          <w:bCs/>
          <w:sz w:val="24"/>
          <w:szCs w:val="24"/>
          <w:lang w:val="en-US" w:eastAsia="zh-CN"/>
        </w:rPr>
      </w:pPr>
    </w:p>
    <w:p w14:paraId="6E5F6A59">
      <w:pPr>
        <w:numPr>
          <w:ilvl w:val="0"/>
          <w:numId w:val="0"/>
        </w:numPr>
        <w:bidi w:val="0"/>
        <w:spacing w:after="200" w:line="276" w:lineRule="auto"/>
        <w:rPr>
          <w:rFonts w:hint="eastAsia"/>
          <w:b/>
          <w:bCs/>
          <w:sz w:val="24"/>
          <w:szCs w:val="24"/>
          <w:lang w:val="en-US" w:eastAsia="zh-CN"/>
        </w:rPr>
      </w:pPr>
    </w:p>
    <w:p w14:paraId="2C735DED">
      <w:pPr>
        <w:numPr>
          <w:ilvl w:val="0"/>
          <w:numId w:val="0"/>
        </w:numPr>
        <w:bidi w:val="0"/>
        <w:spacing w:after="200" w:line="276" w:lineRule="auto"/>
        <w:rPr>
          <w:rFonts w:hint="eastAsia"/>
          <w:b/>
          <w:bCs/>
          <w:sz w:val="24"/>
          <w:szCs w:val="24"/>
          <w:lang w:val="en-US" w:eastAsia="zh-CN"/>
        </w:rPr>
      </w:pPr>
    </w:p>
    <w:p w14:paraId="63C613C7">
      <w:pPr>
        <w:numPr>
          <w:ilvl w:val="0"/>
          <w:numId w:val="0"/>
        </w:numPr>
        <w:bidi w:val="0"/>
        <w:spacing w:after="200" w:line="276" w:lineRule="auto"/>
        <w:rPr>
          <w:rFonts w:hint="eastAsia"/>
          <w:b/>
          <w:bCs/>
          <w:sz w:val="24"/>
          <w:szCs w:val="24"/>
          <w:lang w:val="en-US" w:eastAsia="zh-CN"/>
        </w:rPr>
      </w:pPr>
    </w:p>
    <w:p w14:paraId="6AA0BD39">
      <w:pPr>
        <w:numPr>
          <w:ilvl w:val="0"/>
          <w:numId w:val="0"/>
        </w:numPr>
        <w:bidi w:val="0"/>
        <w:spacing w:after="200" w:line="276" w:lineRule="auto"/>
        <w:rPr>
          <w:rFonts w:hint="eastAsia"/>
          <w:b/>
          <w:bCs/>
          <w:sz w:val="24"/>
          <w:szCs w:val="24"/>
          <w:lang w:val="en-US" w:eastAsia="zh-CN"/>
        </w:rPr>
      </w:pPr>
    </w:p>
    <w:p w14:paraId="2CFB6E07">
      <w:pPr>
        <w:numPr>
          <w:ilvl w:val="0"/>
          <w:numId w:val="0"/>
        </w:numPr>
        <w:bidi w:val="0"/>
        <w:spacing w:after="200" w:line="276" w:lineRule="auto"/>
        <w:rPr>
          <w:rFonts w:hint="eastAsia"/>
          <w:b/>
          <w:bCs/>
          <w:sz w:val="24"/>
          <w:szCs w:val="24"/>
          <w:lang w:val="en-US" w:eastAsia="zh-CN"/>
        </w:rPr>
      </w:pPr>
    </w:p>
    <w:p w14:paraId="25F5A511">
      <w:pPr>
        <w:numPr>
          <w:ilvl w:val="0"/>
          <w:numId w:val="0"/>
        </w:numPr>
        <w:bidi w:val="0"/>
        <w:spacing w:after="200" w:line="276" w:lineRule="auto"/>
        <w:rPr>
          <w:rFonts w:hint="eastAsia"/>
          <w:b/>
          <w:bCs/>
          <w:sz w:val="24"/>
          <w:szCs w:val="24"/>
          <w:lang w:val="en-US" w:eastAsia="zh-CN"/>
        </w:rPr>
      </w:pPr>
    </w:p>
    <w:p w14:paraId="582456E4">
      <w:pPr>
        <w:numPr>
          <w:ilvl w:val="0"/>
          <w:numId w:val="0"/>
        </w:numPr>
        <w:bidi w:val="0"/>
        <w:spacing w:after="200" w:line="276" w:lineRule="auto"/>
        <w:rPr>
          <w:rFonts w:hint="eastAsia"/>
          <w:b/>
          <w:bCs/>
          <w:sz w:val="24"/>
          <w:szCs w:val="24"/>
          <w:lang w:val="en-US" w:eastAsia="zh-CN"/>
        </w:rPr>
      </w:pPr>
    </w:p>
    <w:p w14:paraId="704A1E0D">
      <w:pPr>
        <w:numPr>
          <w:ilvl w:val="0"/>
          <w:numId w:val="0"/>
        </w:numPr>
        <w:bidi w:val="0"/>
        <w:spacing w:after="200" w:line="276" w:lineRule="auto"/>
        <w:rPr>
          <w:rFonts w:hint="eastAsia"/>
          <w:b/>
          <w:bCs/>
          <w:sz w:val="24"/>
          <w:szCs w:val="24"/>
          <w:lang w:val="en-US" w:eastAsia="zh-CN"/>
        </w:rPr>
      </w:pPr>
    </w:p>
    <w:p w14:paraId="565BE4B0">
      <w:pPr>
        <w:numPr>
          <w:ilvl w:val="0"/>
          <w:numId w:val="0"/>
        </w:numPr>
        <w:bidi w:val="0"/>
        <w:spacing w:after="200" w:line="276" w:lineRule="auto"/>
        <w:rPr>
          <w:rFonts w:hint="eastAsia"/>
          <w:b/>
          <w:bCs/>
          <w:sz w:val="24"/>
          <w:szCs w:val="24"/>
          <w:lang w:val="en-US" w:eastAsia="zh-CN"/>
        </w:rPr>
      </w:pPr>
    </w:p>
    <w:p w14:paraId="0829D6D3">
      <w:pPr>
        <w:numPr>
          <w:ilvl w:val="0"/>
          <w:numId w:val="0"/>
        </w:numPr>
        <w:bidi w:val="0"/>
        <w:spacing w:after="200" w:line="276" w:lineRule="auto"/>
        <w:rPr>
          <w:rFonts w:hint="eastAsia"/>
          <w:b/>
          <w:bCs/>
          <w:sz w:val="24"/>
          <w:szCs w:val="24"/>
          <w:lang w:val="en-US" w:eastAsia="zh-CN"/>
        </w:rPr>
      </w:pPr>
    </w:p>
    <w:p w14:paraId="1EEDA986">
      <w:pPr>
        <w:numPr>
          <w:ilvl w:val="0"/>
          <w:numId w:val="0"/>
        </w:numPr>
        <w:bidi w:val="0"/>
        <w:spacing w:after="200" w:line="276" w:lineRule="auto"/>
        <w:rPr>
          <w:rFonts w:hint="eastAsia"/>
          <w:b/>
          <w:bCs/>
          <w:sz w:val="24"/>
          <w:szCs w:val="24"/>
          <w:lang w:val="en-US" w:eastAsia="zh-CN"/>
        </w:rPr>
      </w:pPr>
    </w:p>
    <w:p w14:paraId="02DE6074">
      <w:pPr>
        <w:numPr>
          <w:ilvl w:val="0"/>
          <w:numId w:val="0"/>
        </w:numPr>
        <w:bidi w:val="0"/>
        <w:spacing w:after="200" w:line="276" w:lineRule="auto"/>
        <w:rPr>
          <w:rFonts w:hint="eastAsia"/>
          <w:b/>
          <w:bCs/>
          <w:sz w:val="24"/>
          <w:szCs w:val="24"/>
          <w:lang w:val="en-US" w:eastAsia="zh-CN"/>
        </w:rPr>
      </w:pPr>
    </w:p>
    <w:p w14:paraId="50C13CCD">
      <w:pPr>
        <w:numPr>
          <w:ilvl w:val="0"/>
          <w:numId w:val="7"/>
        </w:numPr>
        <w:bidi w:val="0"/>
        <w:rPr>
          <w:rFonts w:hint="eastAsia"/>
          <w:b/>
          <w:bCs/>
          <w:sz w:val="28"/>
          <w:szCs w:val="28"/>
          <w:lang w:val="en-US" w:eastAsia="zh-CN"/>
        </w:rPr>
      </w:pPr>
      <w:r>
        <w:rPr>
          <w:rFonts w:hint="eastAsia"/>
          <w:b/>
          <w:bCs/>
          <w:sz w:val="28"/>
          <w:szCs w:val="28"/>
          <w:lang w:val="en-US" w:eastAsia="zh-CN"/>
        </w:rPr>
        <w:t>Peer Review Report</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1490"/>
        <w:gridCol w:w="1340"/>
        <w:gridCol w:w="1503"/>
        <w:gridCol w:w="1823"/>
        <w:gridCol w:w="1763"/>
      </w:tblGrid>
      <w:tr w14:paraId="5BA8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pct"/>
            <w:tcBorders>
              <w:top w:val="single" w:color="auto" w:sz="12" w:space="0"/>
              <w:left w:val="single" w:color="auto" w:sz="12" w:space="0"/>
              <w:bottom w:val="nil"/>
              <w:right w:val="single" w:color="auto" w:sz="12" w:space="0"/>
            </w:tcBorders>
            <w:shd w:val="clear" w:color="auto" w:fill="A4A4A4" w:themeFill="background1" w:themeFillShade="A5"/>
            <w:vAlign w:val="top"/>
          </w:tcPr>
          <w:p w14:paraId="2B9551AF">
            <w:pPr>
              <w:keepNext w:val="0"/>
              <w:keepLines w:val="0"/>
              <w:widowControl/>
              <w:suppressLineNumbers w:val="0"/>
              <w:autoSpaceDE w:val="0"/>
              <w:autoSpaceDN w:val="0"/>
              <w:spacing w:before="60" w:beforeAutospacing="0" w:after="0" w:afterAutospacing="0" w:line="273" w:lineRule="auto"/>
              <w:ind w:left="0" w:right="0"/>
              <w:jc w:val="center"/>
              <w:rPr>
                <w:rFonts w:hint="default" w:cs="Arial" w:asciiTheme="majorAscii" w:hAnsiTheme="majorAscii"/>
                <w:b/>
                <w:bCs w:val="0"/>
                <w:i w:val="0"/>
                <w:iCs w:val="0"/>
                <w:color w:val="000000"/>
                <w:sz w:val="24"/>
                <w:szCs w:val="24"/>
              </w:rPr>
            </w:pPr>
            <w:r>
              <w:rPr>
                <w:rFonts w:hint="default" w:eastAsia="ＭＳ 明朝" w:cs="Arial" w:asciiTheme="majorAscii" w:hAnsiTheme="majorAscii"/>
                <w:b/>
                <w:bCs w:val="0"/>
                <w:i w:val="0"/>
                <w:iCs w:val="0"/>
                <w:color w:val="000000"/>
                <w:kern w:val="0"/>
                <w:sz w:val="24"/>
                <w:szCs w:val="24"/>
                <w:lang w:val="en-US" w:eastAsia="zh-CN" w:bidi="ar"/>
              </w:rPr>
              <w:t>Report</w:t>
            </w:r>
          </w:p>
          <w:p w14:paraId="63E4F98E">
            <w:pPr>
              <w:keepNext w:val="0"/>
              <w:keepLines w:val="0"/>
              <w:widowControl/>
              <w:suppressLineNumbers w:val="0"/>
              <w:autoSpaceDE w:val="0"/>
              <w:autoSpaceDN w:val="0"/>
              <w:spacing w:before="60" w:beforeAutospacing="0" w:after="0" w:afterAutospacing="0" w:line="273" w:lineRule="auto"/>
              <w:ind w:left="0" w:leftChars="0" w:right="0" w:rightChars="0"/>
              <w:jc w:val="center"/>
              <w:rPr>
                <w:rFonts w:hint="default" w:asciiTheme="majorAscii" w:hAnsiTheme="majorAscii"/>
                <w:b/>
                <w:bCs/>
                <w:sz w:val="24"/>
                <w:szCs w:val="24"/>
                <w:vertAlign w:val="baseline"/>
                <w:lang w:val="en-US" w:eastAsia="zh-CN"/>
              </w:rPr>
            </w:pPr>
            <w:r>
              <w:rPr>
                <w:rFonts w:hint="default" w:eastAsia="ＭＳ 明朝" w:cs="Arial" w:asciiTheme="majorAscii" w:hAnsiTheme="majorAscii"/>
                <w:b/>
                <w:bCs w:val="0"/>
                <w:i w:val="0"/>
                <w:iCs w:val="0"/>
                <w:color w:val="000000"/>
                <w:kern w:val="0"/>
                <w:sz w:val="24"/>
                <w:szCs w:val="24"/>
                <w:lang w:val="en-US" w:eastAsia="zh-CN" w:bidi="ar"/>
              </w:rPr>
              <w:t>Author</w:t>
            </w:r>
          </w:p>
        </w:tc>
        <w:tc>
          <w:tcPr>
            <w:tcW w:w="769" w:type="pct"/>
            <w:tcBorders>
              <w:top w:val="single" w:color="auto" w:sz="12" w:space="0"/>
              <w:left w:val="single" w:color="auto" w:sz="12" w:space="0"/>
              <w:bottom w:val="nil"/>
              <w:right w:val="single" w:color="auto" w:sz="12" w:space="0"/>
            </w:tcBorders>
            <w:shd w:val="clear" w:color="auto" w:fill="A4A4A4" w:themeFill="background1" w:themeFillShade="A5"/>
            <w:vAlign w:val="top"/>
          </w:tcPr>
          <w:p w14:paraId="43169DBB">
            <w:pPr>
              <w:keepNext w:val="0"/>
              <w:keepLines w:val="0"/>
              <w:widowControl/>
              <w:suppressLineNumbers w:val="0"/>
              <w:autoSpaceDE w:val="0"/>
              <w:autoSpaceDN w:val="0"/>
              <w:spacing w:before="60" w:beforeAutospacing="0" w:after="0" w:afterAutospacing="0" w:line="273" w:lineRule="auto"/>
              <w:ind w:left="0" w:right="0" w:firstLine="0"/>
              <w:jc w:val="center"/>
              <w:rPr>
                <w:rFonts w:hint="default" w:eastAsia="宋体" w:cs="Arial" w:asciiTheme="majorAscii" w:hAnsiTheme="majorAscii"/>
                <w:b/>
                <w:bCs w:val="0"/>
                <w:i w:val="0"/>
                <w:iCs w:val="0"/>
                <w:color w:val="000000"/>
                <w:sz w:val="24"/>
                <w:szCs w:val="24"/>
              </w:rPr>
            </w:pPr>
            <w:r>
              <w:rPr>
                <w:rFonts w:hint="default" w:eastAsia="ＭＳ 明朝" w:cs="Arial" w:asciiTheme="majorAscii" w:hAnsiTheme="majorAscii"/>
                <w:b/>
                <w:bCs w:val="0"/>
                <w:i w:val="0"/>
                <w:iCs w:val="0"/>
                <w:color w:val="000000"/>
                <w:kern w:val="0"/>
                <w:sz w:val="24"/>
                <w:szCs w:val="24"/>
                <w:lang w:val="en-US" w:eastAsia="zh-CN" w:bidi="ar"/>
              </w:rPr>
              <w:t>P</w:t>
            </w:r>
            <w:r>
              <w:rPr>
                <w:rFonts w:hint="default" w:eastAsia="宋体" w:cs="Calibri" w:asciiTheme="majorAscii" w:hAnsiTheme="majorAscii"/>
                <w:b/>
                <w:bCs w:val="0"/>
                <w:i w:val="0"/>
                <w:iCs w:val="0"/>
                <w:color w:val="000000"/>
                <w:kern w:val="0"/>
                <w:sz w:val="24"/>
                <w:szCs w:val="24"/>
                <w:lang w:val="en-US" w:eastAsia="zh-CN" w:bidi="ar"/>
              </w:rPr>
              <w:t>1</w:t>
            </w:r>
          </w:p>
          <w:p w14:paraId="351503F2">
            <w:pPr>
              <w:keepNext w:val="0"/>
              <w:keepLines w:val="0"/>
              <w:widowControl/>
              <w:suppressLineNumbers w:val="0"/>
              <w:autoSpaceDE w:val="0"/>
              <w:autoSpaceDN w:val="0"/>
              <w:spacing w:before="60" w:beforeAutospacing="0" w:after="0" w:afterAutospacing="0" w:line="273" w:lineRule="auto"/>
              <w:ind w:left="0" w:leftChars="0" w:right="0" w:rightChars="0" w:firstLine="0" w:firstLineChars="0"/>
              <w:jc w:val="center"/>
              <w:rPr>
                <w:rFonts w:hint="default" w:asciiTheme="majorAscii" w:hAnsiTheme="majorAscii"/>
                <w:b/>
                <w:bCs/>
                <w:sz w:val="24"/>
                <w:szCs w:val="24"/>
                <w:vertAlign w:val="baseline"/>
                <w:lang w:val="en-US" w:eastAsia="zh-CN"/>
              </w:rPr>
            </w:pPr>
            <w:r>
              <w:rPr>
                <w:rFonts w:hint="default" w:eastAsia="ＭＳ 明朝" w:cs="Arial" w:asciiTheme="majorAscii" w:hAnsiTheme="majorAscii"/>
                <w:b/>
                <w:bCs w:val="0"/>
                <w:i w:val="0"/>
                <w:iCs w:val="0"/>
                <w:color w:val="000000"/>
                <w:kern w:val="0"/>
                <w:sz w:val="24"/>
                <w:szCs w:val="24"/>
                <w:lang w:val="en-US" w:eastAsia="zh-CN" w:bidi="ar"/>
              </w:rPr>
              <w:t>(</w:t>
            </w:r>
            <w:r>
              <w:rPr>
                <w:rFonts w:hint="default" w:eastAsia="宋体" w:cs="Calibri" w:asciiTheme="majorAscii" w:hAnsiTheme="majorAscii"/>
                <w:b/>
                <w:bCs w:val="0"/>
                <w:i w:val="0"/>
                <w:iCs w:val="0"/>
                <w:color w:val="000000"/>
                <w:kern w:val="0"/>
                <w:sz w:val="24"/>
                <w:szCs w:val="24"/>
                <w:lang w:val="en-US" w:eastAsia="zh-CN" w:bidi="ar"/>
              </w:rPr>
              <w:t>Fluency</w:t>
            </w:r>
            <w:r>
              <w:rPr>
                <w:rFonts w:hint="default" w:eastAsia="ＭＳ 明朝" w:cs="Arial" w:asciiTheme="majorAscii" w:hAnsiTheme="majorAscii"/>
                <w:b/>
                <w:bCs w:val="0"/>
                <w:i w:val="0"/>
                <w:iCs w:val="0"/>
                <w:color w:val="000000"/>
                <w:kern w:val="0"/>
                <w:sz w:val="24"/>
                <w:szCs w:val="24"/>
                <w:lang w:val="en-US" w:eastAsia="zh-CN" w:bidi="ar"/>
              </w:rPr>
              <w:t>)</w:t>
            </w:r>
          </w:p>
        </w:tc>
        <w:tc>
          <w:tcPr>
            <w:tcW w:w="691" w:type="pct"/>
            <w:tcBorders>
              <w:top w:val="single" w:color="auto" w:sz="12" w:space="0"/>
              <w:left w:val="single" w:color="auto" w:sz="12" w:space="0"/>
              <w:bottom w:val="nil"/>
              <w:right w:val="single" w:color="auto" w:sz="12" w:space="0"/>
            </w:tcBorders>
            <w:shd w:val="clear" w:color="auto" w:fill="A4A4A4" w:themeFill="background1" w:themeFillShade="A5"/>
            <w:vAlign w:val="top"/>
          </w:tcPr>
          <w:p w14:paraId="180FE1A8">
            <w:pPr>
              <w:keepNext w:val="0"/>
              <w:keepLines w:val="0"/>
              <w:widowControl/>
              <w:suppressLineNumbers w:val="0"/>
              <w:autoSpaceDE w:val="0"/>
              <w:autoSpaceDN w:val="0"/>
              <w:spacing w:before="60" w:beforeAutospacing="0" w:after="0" w:afterAutospacing="0" w:line="273" w:lineRule="auto"/>
              <w:ind w:left="0" w:right="0" w:firstLine="0"/>
              <w:jc w:val="center"/>
              <w:rPr>
                <w:rFonts w:hint="default" w:cs="Arial" w:asciiTheme="majorAscii" w:hAnsiTheme="majorAscii"/>
                <w:b/>
                <w:bCs w:val="0"/>
                <w:i w:val="0"/>
                <w:iCs w:val="0"/>
                <w:color w:val="000000"/>
                <w:sz w:val="24"/>
                <w:szCs w:val="24"/>
              </w:rPr>
            </w:pPr>
            <w:r>
              <w:rPr>
                <w:rFonts w:hint="default" w:eastAsia="ＭＳ 明朝" w:cs="Arial" w:asciiTheme="majorAscii" w:hAnsiTheme="majorAscii"/>
                <w:b/>
                <w:bCs w:val="0"/>
                <w:i w:val="0"/>
                <w:iCs w:val="0"/>
                <w:color w:val="000000"/>
                <w:kern w:val="0"/>
                <w:sz w:val="24"/>
                <w:szCs w:val="24"/>
                <w:lang w:val="en-US" w:eastAsia="zh-CN" w:bidi="ar"/>
              </w:rPr>
              <w:t>P2</w:t>
            </w:r>
          </w:p>
          <w:p w14:paraId="77F3C9EA">
            <w:pPr>
              <w:keepNext w:val="0"/>
              <w:keepLines w:val="0"/>
              <w:widowControl/>
              <w:suppressLineNumbers w:val="0"/>
              <w:autoSpaceDE w:val="0"/>
              <w:autoSpaceDN w:val="0"/>
              <w:spacing w:before="60" w:beforeAutospacing="0" w:after="0" w:afterAutospacing="0" w:line="273" w:lineRule="auto"/>
              <w:ind w:left="0" w:leftChars="0" w:right="0" w:rightChars="0" w:firstLine="0" w:firstLineChars="0"/>
              <w:jc w:val="center"/>
              <w:rPr>
                <w:rFonts w:hint="default" w:asciiTheme="majorAscii" w:hAnsiTheme="majorAscii"/>
                <w:b/>
                <w:bCs/>
                <w:sz w:val="24"/>
                <w:szCs w:val="24"/>
                <w:vertAlign w:val="baseline"/>
                <w:lang w:val="en-US" w:eastAsia="zh-CN"/>
              </w:rPr>
            </w:pPr>
            <w:r>
              <w:rPr>
                <w:rFonts w:hint="default" w:eastAsia="ＭＳ 明朝" w:cs="Arial" w:asciiTheme="majorAscii" w:hAnsiTheme="majorAscii"/>
                <w:b/>
                <w:bCs w:val="0"/>
                <w:i w:val="0"/>
                <w:iCs w:val="0"/>
                <w:color w:val="000000"/>
                <w:kern w:val="0"/>
                <w:sz w:val="24"/>
                <w:szCs w:val="24"/>
                <w:lang w:val="en-US" w:eastAsia="zh-CN" w:bidi="ar"/>
              </w:rPr>
              <w:t>(Clarity)</w:t>
            </w:r>
          </w:p>
        </w:tc>
        <w:tc>
          <w:tcPr>
            <w:tcW w:w="775" w:type="pct"/>
            <w:tcBorders>
              <w:top w:val="single" w:color="auto" w:sz="12" w:space="0"/>
              <w:left w:val="single" w:color="auto" w:sz="12" w:space="0"/>
              <w:bottom w:val="nil"/>
              <w:right w:val="single" w:color="auto" w:sz="12" w:space="0"/>
            </w:tcBorders>
            <w:shd w:val="clear" w:color="auto" w:fill="A4A4A4" w:themeFill="background1" w:themeFillShade="A5"/>
            <w:vAlign w:val="top"/>
          </w:tcPr>
          <w:p w14:paraId="1EEEA6CE">
            <w:pPr>
              <w:keepNext w:val="0"/>
              <w:keepLines w:val="0"/>
              <w:widowControl/>
              <w:suppressLineNumbers w:val="0"/>
              <w:autoSpaceDE w:val="0"/>
              <w:autoSpaceDN w:val="0"/>
              <w:spacing w:before="60" w:beforeAutospacing="0" w:after="0" w:afterAutospacing="0" w:line="273" w:lineRule="auto"/>
              <w:ind w:left="0" w:right="0" w:firstLine="0"/>
              <w:jc w:val="center"/>
              <w:rPr>
                <w:rFonts w:hint="default" w:cs="Arial" w:asciiTheme="majorAscii" w:hAnsiTheme="majorAscii"/>
                <w:b/>
                <w:bCs w:val="0"/>
                <w:i w:val="0"/>
                <w:iCs w:val="0"/>
                <w:color w:val="000000"/>
                <w:sz w:val="24"/>
                <w:szCs w:val="24"/>
              </w:rPr>
            </w:pPr>
            <w:r>
              <w:rPr>
                <w:rFonts w:hint="default" w:eastAsia="ＭＳ 明朝" w:cs="Arial" w:asciiTheme="majorAscii" w:hAnsiTheme="majorAscii"/>
                <w:b/>
                <w:bCs w:val="0"/>
                <w:i w:val="0"/>
                <w:iCs w:val="0"/>
                <w:color w:val="000000"/>
                <w:kern w:val="0"/>
                <w:sz w:val="24"/>
                <w:szCs w:val="24"/>
                <w:lang w:val="en-US" w:eastAsia="zh-CN" w:bidi="ar"/>
              </w:rPr>
              <w:t>P3</w:t>
            </w:r>
          </w:p>
          <w:p w14:paraId="7420AD35">
            <w:pPr>
              <w:keepNext w:val="0"/>
              <w:keepLines w:val="0"/>
              <w:widowControl/>
              <w:suppressLineNumbers w:val="0"/>
              <w:autoSpaceDE w:val="0"/>
              <w:autoSpaceDN w:val="0"/>
              <w:spacing w:before="60" w:beforeAutospacing="0" w:after="0" w:afterAutospacing="0" w:line="273" w:lineRule="auto"/>
              <w:ind w:left="0" w:leftChars="0" w:right="0" w:rightChars="0" w:firstLine="0" w:firstLineChars="0"/>
              <w:jc w:val="center"/>
              <w:rPr>
                <w:rFonts w:hint="default" w:asciiTheme="majorAscii" w:hAnsiTheme="majorAscii"/>
                <w:b/>
                <w:bCs/>
                <w:sz w:val="24"/>
                <w:szCs w:val="24"/>
                <w:vertAlign w:val="baseline"/>
                <w:lang w:val="en-US" w:eastAsia="zh-CN"/>
              </w:rPr>
            </w:pPr>
            <w:r>
              <w:rPr>
                <w:rFonts w:hint="default" w:eastAsia="ＭＳ 明朝" w:cs="Arial" w:asciiTheme="majorAscii" w:hAnsiTheme="majorAscii"/>
                <w:b/>
                <w:bCs w:val="0"/>
                <w:i w:val="0"/>
                <w:iCs w:val="0"/>
                <w:color w:val="000000"/>
                <w:kern w:val="0"/>
                <w:sz w:val="24"/>
                <w:szCs w:val="24"/>
                <w:lang w:val="en-US" w:eastAsia="zh-CN" w:bidi="ar"/>
              </w:rPr>
              <w:t>(Insights)</w:t>
            </w:r>
          </w:p>
        </w:tc>
        <w:tc>
          <w:tcPr>
            <w:tcW w:w="940" w:type="pct"/>
            <w:tcBorders>
              <w:top w:val="single" w:color="auto" w:sz="12" w:space="0"/>
              <w:left w:val="single" w:color="auto" w:sz="12" w:space="0"/>
              <w:bottom w:val="nil"/>
              <w:right w:val="single" w:color="auto" w:sz="12" w:space="0"/>
            </w:tcBorders>
            <w:shd w:val="clear" w:color="auto" w:fill="A4A4A4" w:themeFill="background1" w:themeFillShade="A5"/>
            <w:vAlign w:val="top"/>
          </w:tcPr>
          <w:p w14:paraId="3F62327E">
            <w:pPr>
              <w:keepNext w:val="0"/>
              <w:keepLines w:val="0"/>
              <w:widowControl/>
              <w:suppressLineNumbers w:val="0"/>
              <w:autoSpaceDE w:val="0"/>
              <w:autoSpaceDN w:val="0"/>
              <w:spacing w:before="60" w:beforeAutospacing="0" w:after="0" w:afterAutospacing="0" w:line="273" w:lineRule="auto"/>
              <w:ind w:left="0" w:right="0" w:firstLine="0"/>
              <w:jc w:val="center"/>
              <w:rPr>
                <w:rFonts w:hint="default" w:cs="Arial" w:asciiTheme="majorAscii" w:hAnsiTheme="majorAscii"/>
                <w:b/>
                <w:bCs w:val="0"/>
                <w:i w:val="0"/>
                <w:iCs w:val="0"/>
                <w:color w:val="000000"/>
                <w:sz w:val="24"/>
                <w:szCs w:val="24"/>
              </w:rPr>
            </w:pPr>
            <w:r>
              <w:rPr>
                <w:rFonts w:hint="default" w:eastAsia="ＭＳ 明朝" w:cs="Arial" w:asciiTheme="majorAscii" w:hAnsiTheme="majorAscii"/>
                <w:b/>
                <w:bCs w:val="0"/>
                <w:i w:val="0"/>
                <w:iCs w:val="0"/>
                <w:color w:val="000000"/>
                <w:kern w:val="0"/>
                <w:sz w:val="24"/>
                <w:szCs w:val="24"/>
                <w:lang w:val="en-US" w:eastAsia="zh-CN" w:bidi="ar"/>
              </w:rPr>
              <w:t>P4</w:t>
            </w:r>
          </w:p>
          <w:p w14:paraId="39DC9B80">
            <w:pPr>
              <w:keepNext w:val="0"/>
              <w:keepLines w:val="0"/>
              <w:widowControl/>
              <w:suppressLineNumbers w:val="0"/>
              <w:autoSpaceDE w:val="0"/>
              <w:autoSpaceDN w:val="0"/>
              <w:spacing w:before="60" w:beforeAutospacing="0" w:after="0" w:afterAutospacing="0" w:line="273" w:lineRule="auto"/>
              <w:ind w:left="0" w:leftChars="0" w:right="0" w:rightChars="0" w:firstLine="0" w:firstLineChars="0"/>
              <w:jc w:val="center"/>
              <w:rPr>
                <w:rFonts w:hint="default" w:asciiTheme="majorAscii" w:hAnsiTheme="majorAscii"/>
                <w:b/>
                <w:bCs/>
                <w:sz w:val="24"/>
                <w:szCs w:val="24"/>
                <w:vertAlign w:val="baseline"/>
                <w:lang w:val="en-US" w:eastAsia="zh-CN"/>
              </w:rPr>
            </w:pPr>
            <w:r>
              <w:rPr>
                <w:rFonts w:hint="default" w:eastAsia="ＭＳ 明朝" w:cs="Arial" w:asciiTheme="majorAscii" w:hAnsiTheme="majorAscii"/>
                <w:b/>
                <w:bCs w:val="0"/>
                <w:i w:val="0"/>
                <w:iCs w:val="0"/>
                <w:color w:val="000000"/>
                <w:kern w:val="0"/>
                <w:sz w:val="24"/>
                <w:szCs w:val="24"/>
                <w:lang w:val="en-US" w:eastAsia="zh-CN" w:bidi="ar"/>
              </w:rPr>
              <w:t>(Reflection)</w:t>
            </w:r>
          </w:p>
        </w:tc>
        <w:tc>
          <w:tcPr>
            <w:tcW w:w="907" w:type="pct"/>
            <w:tcBorders>
              <w:top w:val="single" w:color="auto" w:sz="12" w:space="0"/>
              <w:left w:val="single" w:color="auto" w:sz="12" w:space="0"/>
              <w:bottom w:val="nil"/>
              <w:right w:val="single" w:color="auto" w:sz="12" w:space="0"/>
            </w:tcBorders>
            <w:shd w:val="clear" w:color="auto" w:fill="A4A4A4" w:themeFill="background1" w:themeFillShade="A5"/>
            <w:vAlign w:val="top"/>
          </w:tcPr>
          <w:p w14:paraId="235FE716">
            <w:pPr>
              <w:keepNext w:val="0"/>
              <w:keepLines w:val="0"/>
              <w:widowControl/>
              <w:suppressLineNumbers w:val="0"/>
              <w:autoSpaceDE w:val="0"/>
              <w:autoSpaceDN w:val="0"/>
              <w:spacing w:before="60" w:beforeAutospacing="0" w:after="0" w:afterAutospacing="0" w:line="273" w:lineRule="auto"/>
              <w:ind w:left="0" w:right="0" w:firstLine="0"/>
              <w:jc w:val="center"/>
              <w:rPr>
                <w:rFonts w:hint="default" w:cs="Arial" w:asciiTheme="majorAscii" w:hAnsiTheme="majorAscii"/>
                <w:b/>
                <w:bCs w:val="0"/>
                <w:i w:val="0"/>
                <w:iCs w:val="0"/>
                <w:color w:val="000000"/>
                <w:sz w:val="24"/>
                <w:szCs w:val="24"/>
              </w:rPr>
            </w:pPr>
            <w:r>
              <w:rPr>
                <w:rFonts w:hint="default" w:eastAsia="ＭＳ 明朝" w:cs="Arial" w:asciiTheme="majorAscii" w:hAnsiTheme="majorAscii"/>
                <w:b/>
                <w:bCs w:val="0"/>
                <w:i w:val="0"/>
                <w:iCs w:val="0"/>
                <w:color w:val="000000"/>
                <w:kern w:val="0"/>
                <w:sz w:val="24"/>
                <w:szCs w:val="24"/>
                <w:lang w:val="en-US" w:eastAsia="zh-CN" w:bidi="ar"/>
              </w:rPr>
              <w:t>P5</w:t>
            </w:r>
          </w:p>
          <w:p w14:paraId="56A99BAB">
            <w:pPr>
              <w:keepNext w:val="0"/>
              <w:keepLines w:val="0"/>
              <w:widowControl/>
              <w:suppressLineNumbers w:val="0"/>
              <w:autoSpaceDE w:val="0"/>
              <w:autoSpaceDN w:val="0"/>
              <w:spacing w:before="60" w:beforeAutospacing="0" w:after="0" w:afterAutospacing="0" w:line="273" w:lineRule="auto"/>
              <w:ind w:left="0" w:leftChars="0" w:right="0" w:rightChars="0" w:firstLine="0" w:firstLineChars="0"/>
              <w:jc w:val="center"/>
              <w:rPr>
                <w:rFonts w:hint="default" w:asciiTheme="majorAscii" w:hAnsiTheme="majorAscii"/>
                <w:b/>
                <w:bCs/>
                <w:sz w:val="24"/>
                <w:szCs w:val="24"/>
                <w:vertAlign w:val="baseline"/>
                <w:lang w:val="en-US" w:eastAsia="zh-CN"/>
              </w:rPr>
            </w:pPr>
            <w:r>
              <w:rPr>
                <w:rFonts w:hint="default" w:eastAsia="ＭＳ 明朝" w:cs="Arial" w:asciiTheme="majorAscii" w:hAnsiTheme="majorAscii"/>
                <w:b/>
                <w:bCs w:val="0"/>
                <w:i w:val="0"/>
                <w:iCs w:val="0"/>
                <w:color w:val="000000"/>
                <w:kern w:val="0"/>
                <w:sz w:val="24"/>
                <w:szCs w:val="24"/>
                <w:lang w:val="en-US" w:eastAsia="zh-CN" w:bidi="ar"/>
              </w:rPr>
              <w:t>(Response)</w:t>
            </w:r>
          </w:p>
        </w:tc>
      </w:tr>
      <w:tr w14:paraId="26B6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916" w:type="pct"/>
            <w:tcBorders>
              <w:top w:val="nil"/>
              <w:left w:val="single" w:color="auto" w:sz="12" w:space="0"/>
              <w:bottom w:val="nil"/>
              <w:right w:val="dotDash" w:color="A4A4A4" w:themeColor="background1" w:themeShade="A5" w:sz="4" w:space="0"/>
            </w:tcBorders>
            <w:shd w:val="clear" w:color="auto" w:fill="C3BD96" w:themeFill="background2" w:themeFillShade="BF"/>
            <w:vAlign w:val="center"/>
          </w:tcPr>
          <w:p w14:paraId="4FC1AF00">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eastAsia" w:eastAsia="Calibri" w:cs="Arial" w:asciiTheme="majorAscii" w:hAnsiTheme="majorAscii"/>
                <w:b/>
                <w:bCs w:val="0"/>
                <w:i w:val="0"/>
                <w:iCs w:val="0"/>
                <w:color w:val="000000"/>
                <w:sz w:val="24"/>
                <w:szCs w:val="24"/>
                <w:lang w:val="en-US" w:eastAsia="zh-CN" w:bidi="ar-SA"/>
              </w:rPr>
            </w:pPr>
            <w:r>
              <w:rPr>
                <w:rFonts w:hint="eastAsia" w:ascii="Calibri" w:hAnsi="Calibri" w:eastAsia="Calibri"/>
                <w:b/>
                <w:bCs w:val="0"/>
                <w:i/>
                <w:color w:val="000000"/>
                <w:sz w:val="24"/>
                <w:szCs w:val="24"/>
              </w:rPr>
              <w:t>Zhang Zhihao</w:t>
            </w:r>
          </w:p>
        </w:tc>
        <w:tc>
          <w:tcPr>
            <w:tcW w:w="769"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15383360">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eastAsia" w:eastAsia="Calibri" w:cs="Arial" w:asciiTheme="majorAscii" w:hAnsiTheme="majorAscii"/>
                <w:b/>
                <w:bCs w:val="0"/>
                <w:i w:val="0"/>
                <w:iCs w:val="0"/>
                <w:color w:val="000000"/>
                <w:sz w:val="24"/>
                <w:szCs w:val="24"/>
                <w:lang w:val="en-US" w:eastAsia="zh-CN" w:bidi="ar-SA"/>
              </w:rPr>
            </w:pPr>
            <w:r>
              <w:rPr>
                <w:rFonts w:hint="default" w:ascii="Calibri" w:hAnsi="Calibri" w:eastAsia="Calibri"/>
                <w:b/>
                <w:bCs w:val="0"/>
                <w:i/>
                <w:color w:val="000000"/>
                <w:sz w:val="24"/>
                <w:szCs w:val="24"/>
              </w:rPr>
              <w:t>5</w:t>
            </w:r>
          </w:p>
        </w:tc>
        <w:tc>
          <w:tcPr>
            <w:tcW w:w="691"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0910D4F4">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eastAsia="Calibri" w:cs="Arial" w:asciiTheme="majorAscii" w:hAnsiTheme="majorAscii"/>
                <w:b/>
                <w:bCs w:val="0"/>
                <w:i w:val="0"/>
                <w:iCs w:val="0"/>
                <w:color w:val="000000"/>
                <w:sz w:val="24"/>
                <w:szCs w:val="24"/>
                <w:lang w:val="en-US" w:eastAsia="zh-CN" w:bidi="ar-SA"/>
              </w:rPr>
            </w:pPr>
            <w:r>
              <w:rPr>
                <w:rFonts w:hint="eastAsia" w:ascii="Calibri" w:hAnsi="Calibri" w:eastAsia="Calibri"/>
                <w:b/>
                <w:bCs w:val="0"/>
                <w:i/>
                <w:color w:val="000000"/>
                <w:sz w:val="24"/>
                <w:szCs w:val="24"/>
                <w:lang w:val="en-US" w:eastAsia="zh-CN"/>
              </w:rPr>
              <w:t>4</w:t>
            </w:r>
          </w:p>
        </w:tc>
        <w:tc>
          <w:tcPr>
            <w:tcW w:w="775"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13C29651">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eastAsia" w:eastAsia="Calibri" w:cs="Arial" w:asciiTheme="majorAscii" w:hAnsiTheme="majorAscii"/>
                <w:b/>
                <w:bCs w:val="0"/>
                <w:i w:val="0"/>
                <w:iCs w:val="0"/>
                <w:color w:val="000000"/>
                <w:sz w:val="24"/>
                <w:szCs w:val="24"/>
                <w:lang w:val="en-US" w:eastAsia="zh-CN" w:bidi="ar-SA"/>
              </w:rPr>
            </w:pPr>
            <w:r>
              <w:rPr>
                <w:rFonts w:hint="eastAsia" w:ascii="Calibri" w:hAnsi="Calibri" w:eastAsia="宋体"/>
                <w:b/>
                <w:bCs w:val="0"/>
                <w:i/>
                <w:color w:val="000000"/>
                <w:sz w:val="24"/>
                <w:szCs w:val="24"/>
                <w:lang w:val="en-US" w:eastAsia="zh-CN"/>
              </w:rPr>
              <w:t>4</w:t>
            </w:r>
          </w:p>
        </w:tc>
        <w:tc>
          <w:tcPr>
            <w:tcW w:w="940"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3282EDFB">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eastAsia" w:eastAsia="Calibri" w:cs="Arial" w:asciiTheme="majorAscii" w:hAnsiTheme="majorAscii"/>
                <w:b/>
                <w:bCs w:val="0"/>
                <w:i w:val="0"/>
                <w:iCs w:val="0"/>
                <w:color w:val="000000"/>
                <w:sz w:val="24"/>
                <w:szCs w:val="24"/>
                <w:lang w:val="en-US" w:eastAsia="zh-CN" w:bidi="ar-SA"/>
              </w:rPr>
            </w:pPr>
            <w:r>
              <w:rPr>
                <w:rFonts w:hint="eastAsia" w:ascii="Calibri" w:hAnsi="Calibri" w:eastAsia="宋体"/>
                <w:b/>
                <w:bCs w:val="0"/>
                <w:i/>
                <w:color w:val="000000"/>
                <w:sz w:val="24"/>
                <w:szCs w:val="24"/>
                <w:lang w:val="en-US" w:eastAsia="zh-CN"/>
              </w:rPr>
              <w:t>5</w:t>
            </w:r>
          </w:p>
        </w:tc>
        <w:tc>
          <w:tcPr>
            <w:tcW w:w="907" w:type="pct"/>
            <w:tcBorders>
              <w:top w:val="nil"/>
              <w:left w:val="dotDash" w:color="A4A4A4" w:themeColor="background1" w:themeShade="A5" w:sz="4" w:space="0"/>
              <w:bottom w:val="nil"/>
              <w:right w:val="single" w:color="auto" w:sz="12" w:space="0"/>
            </w:tcBorders>
            <w:shd w:val="clear" w:color="auto" w:fill="C3BD96" w:themeFill="background2" w:themeFillShade="BF"/>
            <w:vAlign w:val="center"/>
          </w:tcPr>
          <w:p w14:paraId="7F13BA3D">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eastAsia" w:eastAsia="Calibri" w:cs="Arial" w:asciiTheme="majorAscii" w:hAnsiTheme="majorAscii"/>
                <w:b/>
                <w:bCs w:val="0"/>
                <w:i w:val="0"/>
                <w:iCs w:val="0"/>
                <w:color w:val="000000"/>
                <w:sz w:val="24"/>
                <w:szCs w:val="24"/>
                <w:lang w:val="en-US" w:eastAsia="zh-CN" w:bidi="ar-SA"/>
              </w:rPr>
            </w:pPr>
            <w:r>
              <w:rPr>
                <w:rFonts w:hint="eastAsia" w:ascii="Calibri" w:hAnsi="Calibri" w:eastAsia="宋体"/>
                <w:b/>
                <w:bCs w:val="0"/>
                <w:i/>
                <w:color w:val="000000"/>
                <w:sz w:val="24"/>
                <w:szCs w:val="24"/>
                <w:lang w:val="en-US" w:eastAsia="zh-CN"/>
              </w:rPr>
              <w:t>5</w:t>
            </w:r>
          </w:p>
        </w:tc>
      </w:tr>
      <w:tr w14:paraId="0118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nil"/>
              <w:left w:val="single" w:color="auto" w:sz="12" w:space="0"/>
              <w:bottom w:val="nil"/>
              <w:right w:val="single" w:color="auto" w:sz="12" w:space="0"/>
            </w:tcBorders>
          </w:tcPr>
          <w:p w14:paraId="2D18C3C6">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fluency:</w:t>
            </w:r>
            <w:r>
              <w:rPr>
                <w:rFonts w:hint="default" w:ascii="Cambria" w:hAnsi="Cambria" w:eastAsia="Calibri" w:cs="Cambria"/>
                <w:b w:val="0"/>
                <w:bCs/>
                <w:i w:val="0"/>
                <w:iCs w:val="0"/>
                <w:color w:val="000000"/>
                <w:sz w:val="20"/>
                <w:szCs w:val="20"/>
              </w:rPr>
              <w:t xml:space="preserve"> this report’s topic is easy to comprehend, and its expression is also comprehensive yet concise.</w:t>
            </w:r>
          </w:p>
          <w:p w14:paraId="6DE0D7A8">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1F0D66D4">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clarity:</w:t>
            </w:r>
            <w:r>
              <w:rPr>
                <w:rFonts w:hint="default" w:ascii="Cambria" w:hAnsi="Cambria" w:eastAsia="Calibri" w:cs="Cambria"/>
                <w:b w:val="0"/>
                <w:bCs/>
                <w:i w:val="0"/>
                <w:iCs w:val="0"/>
                <w:color w:val="000000"/>
                <w:sz w:val="20"/>
                <w:szCs w:val="20"/>
              </w:rPr>
              <w:t xml:space="preserve"> this report provides a thorough explanation of the original paper’s framework, yet it may easily confuse readers regarding certain key details. In particular, while the report mentions the names of five prompting techniques- zero-shot, few-shot, chain-of-thought, critique, and expert,but it fails to clarify their differences.</w:t>
            </w:r>
          </w:p>
          <w:p w14:paraId="6FCE96AD">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797ADA3C">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insights:</w:t>
            </w:r>
            <w:r>
              <w:rPr>
                <w:rFonts w:hint="default" w:ascii="Cambria" w:hAnsi="Cambria" w:eastAsia="Calibri" w:cs="Cambria"/>
                <w:b w:val="0"/>
                <w:bCs/>
                <w:i w:val="0"/>
                <w:iCs w:val="0"/>
                <w:color w:val="000000"/>
                <w:sz w:val="20"/>
                <w:szCs w:val="20"/>
              </w:rPr>
              <w:t xml:space="preserve"> while the rationale for selecting the target paper in this report lacks sufficient persuasiveness, its summary of the evaluation methods is remarkably thorough.</w:t>
            </w:r>
          </w:p>
          <w:p w14:paraId="44F5B5C0">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3C86B1F7">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reflection:</w:t>
            </w:r>
            <w:r>
              <w:rPr>
                <w:rFonts w:hint="default" w:ascii="Cambria" w:hAnsi="Cambria" w:eastAsia="Calibri" w:cs="Cambria"/>
                <w:b w:val="0"/>
                <w:bCs/>
                <w:i w:val="0"/>
                <w:iCs w:val="0"/>
                <w:color w:val="000000"/>
                <w:sz w:val="20"/>
                <w:szCs w:val="20"/>
              </w:rPr>
              <w:t xml:space="preserve"> the report supplements the explanation of each RQ with experimental result figures, and concludes by highlighting a key breakthrough of the original paper: advanced prompting techniques do not necessarily work better than simple zero-shot prompting.However, the report lacks in-depth divergence and discussion on this argument.</w:t>
            </w:r>
          </w:p>
          <w:p w14:paraId="45DD29DF">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697727F4">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the quality of response:</w:t>
            </w:r>
            <w:r>
              <w:rPr>
                <w:rFonts w:hint="default" w:ascii="Cambria" w:hAnsi="Cambria" w:eastAsia="Calibri" w:cs="Cambria"/>
                <w:b w:val="0"/>
                <w:bCs/>
                <w:i w:val="0"/>
                <w:iCs w:val="0"/>
                <w:color w:val="000000"/>
                <w:sz w:val="20"/>
                <w:szCs w:val="20"/>
              </w:rPr>
              <w:t xml:space="preserve"> the reporter provided high-quality responses to the comments, elaborating in detail on the lack of detailed demonstrations and examples in the original report that I raised in my feedback.</w:t>
            </w:r>
          </w:p>
          <w:p w14:paraId="1947FCEB">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07000F3A">
            <w:pPr>
              <w:pStyle w:val="135"/>
              <w:keepNext w:val="0"/>
              <w:keepLines w:val="0"/>
              <w:widowControl/>
              <w:suppressLineNumbers w:val="0"/>
              <w:bidi w:val="0"/>
              <w:spacing w:before="0" w:beforeAutospacing="0" w:afterAutospacing="0"/>
              <w:ind w:left="0" w:right="0"/>
            </w:pPr>
            <w:r>
              <w:drawing>
                <wp:inline distT="0" distB="0" distL="114300" distR="114300">
                  <wp:extent cx="5962015" cy="1732280"/>
                  <wp:effectExtent l="0" t="0" r="1206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962015" cy="1732280"/>
                          </a:xfrm>
                          <a:prstGeom prst="rect">
                            <a:avLst/>
                          </a:prstGeom>
                          <a:noFill/>
                          <a:ln>
                            <a:noFill/>
                          </a:ln>
                        </pic:spPr>
                      </pic:pic>
                    </a:graphicData>
                  </a:graphic>
                </wp:inline>
              </w:drawing>
            </w:r>
          </w:p>
          <w:p w14:paraId="29AEEC5E">
            <w:pPr>
              <w:pStyle w:val="135"/>
              <w:keepNext w:val="0"/>
              <w:keepLines w:val="0"/>
              <w:widowControl/>
              <w:suppressLineNumbers w:val="0"/>
              <w:bidi w:val="0"/>
              <w:spacing w:before="0" w:beforeAutospacing="0" w:afterAutospacing="0"/>
              <w:ind w:left="0" w:right="0"/>
            </w:pPr>
            <w:r>
              <w:drawing>
                <wp:inline distT="0" distB="0" distL="114300" distR="114300">
                  <wp:extent cx="5965190" cy="2682240"/>
                  <wp:effectExtent l="0" t="0" r="889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965190" cy="2682240"/>
                          </a:xfrm>
                          <a:prstGeom prst="rect">
                            <a:avLst/>
                          </a:prstGeom>
                          <a:noFill/>
                          <a:ln>
                            <a:noFill/>
                          </a:ln>
                        </pic:spPr>
                      </pic:pic>
                    </a:graphicData>
                  </a:graphic>
                </wp:inline>
              </w:drawing>
            </w:r>
          </w:p>
          <w:p w14:paraId="1CB4C783">
            <w:pPr>
              <w:pStyle w:val="135"/>
              <w:keepNext w:val="0"/>
              <w:keepLines w:val="0"/>
              <w:widowControl/>
              <w:suppressLineNumbers w:val="0"/>
              <w:bidi w:val="0"/>
              <w:spacing w:before="0" w:beforeAutospacing="0" w:afterAutospacing="0"/>
              <w:ind w:left="0" w:right="0"/>
              <w:rPr>
                <w:rFonts w:hint="eastAsia"/>
                <w:lang w:val="en-US" w:eastAsia="zh-CN"/>
              </w:rPr>
            </w:pPr>
          </w:p>
        </w:tc>
      </w:tr>
      <w:tr w14:paraId="5D32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916" w:type="pct"/>
            <w:tcBorders>
              <w:top w:val="nil"/>
              <w:left w:val="single" w:color="auto" w:sz="12" w:space="0"/>
              <w:bottom w:val="nil"/>
              <w:right w:val="dotDash" w:color="A4A4A4" w:themeColor="background1" w:themeShade="A5" w:sz="4" w:space="0"/>
            </w:tcBorders>
            <w:shd w:val="clear" w:color="auto" w:fill="C3BD96" w:themeFill="background2" w:themeFillShade="BF"/>
            <w:vAlign w:val="center"/>
          </w:tcPr>
          <w:p w14:paraId="0FFC6960">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ascii="Calibri" w:hAnsi="Calibri" w:eastAsia="宋体"/>
                <w:b/>
                <w:bCs w:val="0"/>
                <w:i/>
                <w:iCs w:val="0"/>
                <w:color w:val="000000"/>
                <w:sz w:val="24"/>
                <w:szCs w:val="24"/>
                <w:lang w:val="en-US" w:eastAsia="zh-CN"/>
              </w:rPr>
            </w:pPr>
            <w:r>
              <w:rPr>
                <w:rFonts w:hint="eastAsia" w:ascii="Calibri" w:hAnsi="Calibri" w:eastAsia="宋体"/>
                <w:b/>
                <w:bCs w:val="0"/>
                <w:i/>
                <w:color w:val="000000"/>
                <w:sz w:val="24"/>
                <w:szCs w:val="24"/>
                <w:lang w:val="en-US" w:eastAsia="zh-CN"/>
              </w:rPr>
              <w:t xml:space="preserve">Qiu </w:t>
            </w:r>
            <w:r>
              <w:rPr>
                <w:rFonts w:hint="eastAsia" w:ascii="Calibri" w:hAnsi="Calibri" w:eastAsia="Calibri"/>
                <w:b/>
                <w:bCs w:val="0"/>
                <w:i/>
                <w:color w:val="000000"/>
                <w:sz w:val="24"/>
                <w:szCs w:val="24"/>
              </w:rPr>
              <w:t>Zh</w:t>
            </w:r>
            <w:r>
              <w:rPr>
                <w:rFonts w:hint="eastAsia" w:ascii="Calibri" w:hAnsi="Calibri" w:eastAsia="宋体"/>
                <w:b/>
                <w:bCs w:val="0"/>
                <w:i/>
                <w:color w:val="000000"/>
                <w:sz w:val="24"/>
                <w:szCs w:val="24"/>
                <w:lang w:val="en-US" w:eastAsia="zh-CN"/>
              </w:rPr>
              <w:t>angxizi</w:t>
            </w:r>
          </w:p>
        </w:tc>
        <w:tc>
          <w:tcPr>
            <w:tcW w:w="769"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0927805D">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ascii="Calibri" w:hAnsi="Calibri" w:eastAsia="Calibri"/>
                <w:b/>
                <w:bCs w:val="0"/>
                <w:i/>
                <w:iCs w:val="0"/>
                <w:color w:val="000000"/>
                <w:sz w:val="24"/>
                <w:szCs w:val="24"/>
                <w:lang w:val="en-US" w:eastAsia="zh-CN"/>
              </w:rPr>
            </w:pPr>
            <w:r>
              <w:rPr>
                <w:rFonts w:hint="default" w:ascii="Calibri" w:hAnsi="Calibri" w:eastAsia="Calibri"/>
                <w:b/>
                <w:bCs w:val="0"/>
                <w:i/>
                <w:color w:val="000000"/>
                <w:sz w:val="24"/>
                <w:szCs w:val="24"/>
              </w:rPr>
              <w:t>5</w:t>
            </w:r>
          </w:p>
        </w:tc>
        <w:tc>
          <w:tcPr>
            <w:tcW w:w="691"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600131CC">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ascii="Calibri" w:hAnsi="Calibri" w:eastAsia="Calibri"/>
                <w:b/>
                <w:bCs w:val="0"/>
                <w:i/>
                <w:iCs w:val="0"/>
                <w:color w:val="000000"/>
                <w:sz w:val="24"/>
                <w:szCs w:val="24"/>
                <w:lang w:val="en-US" w:eastAsia="zh-CN"/>
              </w:rPr>
            </w:pPr>
            <w:r>
              <w:rPr>
                <w:rFonts w:hint="eastAsia" w:ascii="Calibri" w:hAnsi="Calibri" w:eastAsia="Calibri"/>
                <w:b/>
                <w:bCs w:val="0"/>
                <w:i/>
                <w:iCs w:val="0"/>
                <w:color w:val="000000"/>
                <w:sz w:val="24"/>
                <w:szCs w:val="24"/>
                <w:lang w:val="en-US" w:eastAsia="zh-CN"/>
              </w:rPr>
              <w:t>3</w:t>
            </w:r>
          </w:p>
        </w:tc>
        <w:tc>
          <w:tcPr>
            <w:tcW w:w="775"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6413040C">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ascii="Calibri" w:hAnsi="Calibri" w:eastAsia="Calibri"/>
                <w:b/>
                <w:bCs w:val="0"/>
                <w:i/>
                <w:iCs w:val="0"/>
                <w:color w:val="000000"/>
                <w:sz w:val="24"/>
                <w:szCs w:val="24"/>
                <w:lang w:val="en-US" w:eastAsia="zh-CN"/>
              </w:rPr>
            </w:pPr>
            <w:r>
              <w:rPr>
                <w:rFonts w:hint="eastAsia" w:ascii="Calibri" w:hAnsi="Calibri" w:eastAsia="宋体"/>
                <w:b/>
                <w:bCs w:val="0"/>
                <w:i/>
                <w:color w:val="000000"/>
                <w:sz w:val="24"/>
                <w:szCs w:val="24"/>
                <w:lang w:val="en-US" w:eastAsia="zh-CN"/>
              </w:rPr>
              <w:t>4</w:t>
            </w:r>
          </w:p>
        </w:tc>
        <w:tc>
          <w:tcPr>
            <w:tcW w:w="940"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401DD620">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ascii="Calibri" w:hAnsi="Calibri" w:eastAsia="Calibri"/>
                <w:b/>
                <w:bCs w:val="0"/>
                <w:i/>
                <w:iCs w:val="0"/>
                <w:color w:val="000000"/>
                <w:sz w:val="24"/>
                <w:szCs w:val="24"/>
                <w:lang w:val="en-US" w:eastAsia="zh-CN"/>
              </w:rPr>
            </w:pPr>
            <w:r>
              <w:rPr>
                <w:rFonts w:hint="eastAsia" w:ascii="Calibri" w:hAnsi="Calibri" w:eastAsia="Calibri"/>
                <w:b/>
                <w:bCs w:val="0"/>
                <w:i/>
                <w:iCs w:val="0"/>
                <w:color w:val="000000"/>
                <w:sz w:val="24"/>
                <w:szCs w:val="24"/>
                <w:lang w:val="en-US" w:eastAsia="zh-CN"/>
              </w:rPr>
              <w:t>3</w:t>
            </w:r>
          </w:p>
        </w:tc>
        <w:tc>
          <w:tcPr>
            <w:tcW w:w="907" w:type="pct"/>
            <w:tcBorders>
              <w:top w:val="nil"/>
              <w:left w:val="dotDash" w:color="A4A4A4" w:themeColor="background1" w:themeShade="A5" w:sz="4" w:space="0"/>
              <w:bottom w:val="nil"/>
              <w:right w:val="single" w:color="auto" w:sz="12" w:space="0"/>
            </w:tcBorders>
            <w:shd w:val="clear" w:color="auto" w:fill="C3BD96" w:themeFill="background2" w:themeFillShade="BF"/>
            <w:vAlign w:val="center"/>
          </w:tcPr>
          <w:p w14:paraId="44C84538">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ascii="Calibri" w:hAnsi="Calibri" w:eastAsia="Calibri"/>
                <w:b/>
                <w:bCs w:val="0"/>
                <w:i/>
                <w:iCs w:val="0"/>
                <w:color w:val="000000"/>
                <w:sz w:val="24"/>
                <w:szCs w:val="24"/>
                <w:lang w:val="en-US" w:eastAsia="zh-CN"/>
              </w:rPr>
            </w:pPr>
            <w:r>
              <w:rPr>
                <w:rFonts w:hint="eastAsia" w:ascii="Calibri" w:hAnsi="Calibri" w:eastAsia="宋体"/>
                <w:b/>
                <w:bCs w:val="0"/>
                <w:i/>
                <w:color w:val="000000"/>
                <w:sz w:val="24"/>
                <w:szCs w:val="24"/>
                <w:lang w:val="en-US" w:eastAsia="zh-CN"/>
              </w:rPr>
              <w:t>5</w:t>
            </w:r>
          </w:p>
        </w:tc>
      </w:tr>
      <w:tr w14:paraId="6716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46" w:hRule="atLeast"/>
        </w:trPr>
        <w:tc>
          <w:tcPr>
            <w:tcW w:w="5000" w:type="pct"/>
            <w:gridSpan w:val="6"/>
            <w:tcBorders>
              <w:top w:val="nil"/>
              <w:left w:val="single" w:color="auto" w:sz="12" w:space="0"/>
              <w:bottom w:val="nil"/>
              <w:right w:val="single" w:color="auto" w:sz="12" w:space="0"/>
            </w:tcBorders>
          </w:tcPr>
          <w:p w14:paraId="104D64B8">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fluency:</w:t>
            </w:r>
            <w:r>
              <w:rPr>
                <w:rFonts w:hint="default" w:ascii="Cambria" w:hAnsi="Cambria" w:eastAsia="Calibri" w:cs="Cambria"/>
                <w:b w:val="0"/>
                <w:bCs/>
                <w:i w:val="0"/>
                <w:iCs w:val="0"/>
                <w:color w:val="000000"/>
                <w:sz w:val="20"/>
                <w:szCs w:val="20"/>
              </w:rPr>
              <w:t xml:space="preserve"> this report’s topic is easy to comprehend, and its expression is also comprehensive yet concise.</w:t>
            </w:r>
          </w:p>
          <w:p w14:paraId="59D3AE24">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625DBC10">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clarity:</w:t>
            </w:r>
            <w:r>
              <w:rPr>
                <w:rFonts w:hint="eastAsia" w:ascii="Cambria" w:hAnsi="Cambria" w:eastAsia="宋体" w:cs="Cambria"/>
                <w:b w:val="0"/>
                <w:bCs/>
                <w:i w:val="0"/>
                <w:iCs w:val="0"/>
                <w:color w:val="000000"/>
                <w:sz w:val="20"/>
                <w:szCs w:val="20"/>
                <w:lang w:val="en-US" w:eastAsia="zh-CN"/>
              </w:rPr>
              <w:t xml:space="preserve"> t</w:t>
            </w:r>
            <w:r>
              <w:rPr>
                <w:rFonts w:hint="default" w:ascii="Cambria" w:hAnsi="Cambria" w:eastAsia="Calibri" w:cs="Cambria"/>
                <w:b w:val="0"/>
                <w:bCs/>
                <w:i w:val="0"/>
                <w:iCs w:val="0"/>
                <w:color w:val="000000"/>
                <w:sz w:val="20"/>
                <w:szCs w:val="20"/>
              </w:rPr>
              <w:t>his report lacks in-depth elaboration on key technologies and is overly concise in content. For instance, regarding the eight types of data noise and three categories of filters, it fails to mention their detailed classifications or complete architectures. Consequently, the report is unable to fully demonstrate the core methodologies of the original paper.</w:t>
            </w:r>
          </w:p>
          <w:p w14:paraId="111C3006">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2C806B6A">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insights:</w:t>
            </w:r>
            <w:r>
              <w:rPr>
                <w:rFonts w:hint="default" w:ascii="Cambria" w:hAnsi="Cambria" w:eastAsia="Calibri" w:cs="Cambria"/>
                <w:b w:val="0"/>
                <w:bCs/>
                <w:i w:val="0"/>
                <w:iCs w:val="0"/>
                <w:color w:val="000000"/>
                <w:sz w:val="20"/>
                <w:szCs w:val="20"/>
              </w:rPr>
              <w:t xml:space="preserve"> </w:t>
            </w:r>
            <w:r>
              <w:rPr>
                <w:rFonts w:hint="eastAsia" w:ascii="Cambria" w:hAnsi="Cambria" w:eastAsia="宋体" w:cs="Cambria"/>
                <w:b w:val="0"/>
                <w:bCs/>
                <w:i w:val="0"/>
                <w:iCs w:val="0"/>
                <w:color w:val="000000"/>
                <w:sz w:val="20"/>
                <w:szCs w:val="20"/>
                <w:lang w:val="en-US" w:eastAsia="zh-CN"/>
              </w:rPr>
              <w:t>t</w:t>
            </w:r>
            <w:r>
              <w:rPr>
                <w:rFonts w:hint="default" w:ascii="Cambria" w:hAnsi="Cambria" w:eastAsia="Calibri" w:cs="Cambria"/>
                <w:b w:val="0"/>
                <w:bCs/>
                <w:i w:val="0"/>
                <w:iCs w:val="0"/>
                <w:color w:val="000000"/>
                <w:sz w:val="20"/>
                <w:szCs w:val="20"/>
              </w:rPr>
              <w:t xml:space="preserve">he </w:t>
            </w:r>
            <w:r>
              <w:rPr>
                <w:rFonts w:hint="eastAsia" w:ascii="Cambria" w:hAnsi="Cambria" w:eastAsia="宋体" w:cs="Cambria"/>
                <w:b w:val="0"/>
                <w:bCs/>
                <w:i w:val="0"/>
                <w:iCs w:val="0"/>
                <w:color w:val="000000"/>
                <w:sz w:val="20"/>
                <w:szCs w:val="20"/>
                <w:lang w:val="en-US" w:eastAsia="zh-CN"/>
              </w:rPr>
              <w:t xml:space="preserve">reporter </w:t>
            </w:r>
            <w:r>
              <w:rPr>
                <w:rFonts w:hint="default" w:ascii="Cambria" w:hAnsi="Cambria" w:eastAsia="Calibri" w:cs="Cambria"/>
                <w:b w:val="0"/>
                <w:bCs/>
                <w:i w:val="0"/>
                <w:iCs w:val="0"/>
                <w:color w:val="000000"/>
                <w:sz w:val="20"/>
                <w:szCs w:val="20"/>
              </w:rPr>
              <w:t xml:space="preserve">has provided an </w:t>
            </w:r>
            <w:r>
              <w:rPr>
                <w:rFonts w:hint="eastAsia" w:ascii="Cambria" w:hAnsi="Cambria" w:eastAsia="宋体" w:cs="Cambria"/>
                <w:b w:val="0"/>
                <w:bCs/>
                <w:i w:val="0"/>
                <w:iCs w:val="0"/>
                <w:color w:val="000000"/>
                <w:sz w:val="20"/>
                <w:szCs w:val="20"/>
                <w:lang w:val="en-US" w:eastAsia="zh-CN"/>
              </w:rPr>
              <w:t xml:space="preserve">good </w:t>
            </w:r>
            <w:r>
              <w:rPr>
                <w:rFonts w:hint="default" w:ascii="Cambria" w:hAnsi="Cambria" w:eastAsia="Calibri" w:cs="Cambria"/>
                <w:b w:val="0"/>
                <w:bCs/>
                <w:i w:val="0"/>
                <w:iCs w:val="0"/>
                <w:color w:val="000000"/>
                <w:sz w:val="20"/>
                <w:szCs w:val="20"/>
              </w:rPr>
              <w:t>summary of the original paper's efficiency, innovation, and rigor.</w:t>
            </w:r>
          </w:p>
          <w:p w14:paraId="01F6C5A5">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127BD2A2">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reflection:</w:t>
            </w:r>
            <w:r>
              <w:rPr>
                <w:rFonts w:hint="default" w:ascii="Cambria" w:hAnsi="Cambria" w:eastAsia="Calibri" w:cs="Cambria"/>
                <w:b w:val="0"/>
                <w:bCs/>
                <w:i w:val="0"/>
                <w:iCs w:val="0"/>
                <w:color w:val="000000"/>
                <w:sz w:val="20"/>
                <w:szCs w:val="20"/>
              </w:rPr>
              <w:t xml:space="preserve"> </w:t>
            </w:r>
            <w:r>
              <w:rPr>
                <w:rFonts w:hint="eastAsia" w:ascii="Cambria" w:hAnsi="Cambria" w:eastAsia="宋体" w:cs="Cambria"/>
                <w:b w:val="0"/>
                <w:bCs/>
                <w:i w:val="0"/>
                <w:iCs w:val="0"/>
                <w:color w:val="000000"/>
                <w:sz w:val="20"/>
                <w:szCs w:val="20"/>
                <w:lang w:val="en-US" w:eastAsia="zh-CN"/>
              </w:rPr>
              <w:t>t</w:t>
            </w:r>
            <w:r>
              <w:rPr>
                <w:rFonts w:hint="default" w:ascii="Cambria" w:hAnsi="Cambria" w:eastAsia="Calibri" w:cs="Cambria"/>
                <w:b w:val="0"/>
                <w:bCs/>
                <w:i w:val="0"/>
                <w:iCs w:val="0"/>
                <w:color w:val="000000"/>
                <w:sz w:val="20"/>
                <w:szCs w:val="20"/>
              </w:rPr>
              <w:t>he report presents the experimental results of the original paper in meticulous detail, yet it lacks discussions on the underlying causes and in-depth reflections. Consequently, readers can only passively absorb this information rather than following the original paper’s reasoning.</w:t>
            </w:r>
          </w:p>
          <w:p w14:paraId="5E6D532C">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354DA51D">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the quality of response:</w:t>
            </w:r>
            <w:r>
              <w:rPr>
                <w:rFonts w:hint="eastAsia" w:ascii="Cambria" w:hAnsi="Cambria" w:eastAsia="宋体" w:cs="Cambria"/>
                <w:b w:val="0"/>
                <w:bCs/>
                <w:i w:val="0"/>
                <w:iCs w:val="0"/>
                <w:color w:val="000000"/>
                <w:sz w:val="20"/>
                <w:szCs w:val="20"/>
                <w:lang w:val="en-US" w:eastAsia="zh-CN"/>
              </w:rPr>
              <w:t xml:space="preserve"> t</w:t>
            </w:r>
            <w:r>
              <w:rPr>
                <w:rFonts w:hint="default" w:ascii="Cambria" w:hAnsi="Cambria" w:eastAsia="Calibri" w:cs="Cambria"/>
                <w:b w:val="0"/>
                <w:bCs/>
                <w:i w:val="0"/>
                <w:iCs w:val="0"/>
                <w:color w:val="000000"/>
                <w:sz w:val="20"/>
                <w:szCs w:val="20"/>
              </w:rPr>
              <w:t>he presenter provided extremely detailed responses to the comments, citing content from the original paper and effectively addressing the issues raised therein.</w:t>
            </w:r>
          </w:p>
          <w:p w14:paraId="570F3385">
            <w:pPr>
              <w:pStyle w:val="135"/>
              <w:keepNext w:val="0"/>
              <w:keepLines w:val="0"/>
              <w:widowControl/>
              <w:suppressLineNumbers w:val="0"/>
              <w:bidi w:val="0"/>
              <w:spacing w:before="0" w:beforeAutospacing="0" w:afterAutospacing="0"/>
              <w:ind w:left="0" w:right="0"/>
            </w:pPr>
            <w:r>
              <w:drawing>
                <wp:inline distT="0" distB="0" distL="114300" distR="114300">
                  <wp:extent cx="6008370" cy="2214880"/>
                  <wp:effectExtent l="0" t="0" r="11430" b="1016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4"/>
                          <a:stretch>
                            <a:fillRect/>
                          </a:stretch>
                        </pic:blipFill>
                        <pic:spPr>
                          <a:xfrm>
                            <a:off x="0" y="0"/>
                            <a:ext cx="6008370" cy="2214880"/>
                          </a:xfrm>
                          <a:prstGeom prst="rect">
                            <a:avLst/>
                          </a:prstGeom>
                          <a:noFill/>
                          <a:ln>
                            <a:noFill/>
                          </a:ln>
                        </pic:spPr>
                      </pic:pic>
                    </a:graphicData>
                  </a:graphic>
                </wp:inline>
              </w:drawing>
            </w:r>
          </w:p>
          <w:p w14:paraId="60409188">
            <w:pPr>
              <w:pStyle w:val="135"/>
              <w:keepNext w:val="0"/>
              <w:keepLines w:val="0"/>
              <w:widowControl/>
              <w:suppressLineNumbers w:val="0"/>
              <w:bidi w:val="0"/>
              <w:spacing w:before="0" w:beforeAutospacing="0" w:afterAutospacing="0"/>
              <w:ind w:left="0" w:right="0"/>
              <w:rPr>
                <w:rFonts w:hint="default"/>
                <w:lang w:val="en-US" w:eastAsia="zh-CN"/>
              </w:rPr>
            </w:pPr>
            <w:r>
              <w:drawing>
                <wp:inline distT="0" distB="0" distL="114300" distR="114300">
                  <wp:extent cx="6018530" cy="3202305"/>
                  <wp:effectExtent l="0" t="0" r="1270" b="1333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5"/>
                          <a:stretch>
                            <a:fillRect/>
                          </a:stretch>
                        </pic:blipFill>
                        <pic:spPr>
                          <a:xfrm>
                            <a:off x="0" y="0"/>
                            <a:ext cx="6018530" cy="3202305"/>
                          </a:xfrm>
                          <a:prstGeom prst="rect">
                            <a:avLst/>
                          </a:prstGeom>
                          <a:noFill/>
                          <a:ln>
                            <a:noFill/>
                          </a:ln>
                        </pic:spPr>
                      </pic:pic>
                    </a:graphicData>
                  </a:graphic>
                </wp:inline>
              </w:drawing>
            </w:r>
          </w:p>
          <w:p w14:paraId="0F24D991">
            <w:pPr>
              <w:pStyle w:val="135"/>
              <w:keepNext w:val="0"/>
              <w:keepLines w:val="0"/>
              <w:widowControl/>
              <w:suppressLineNumbers w:val="0"/>
              <w:bidi w:val="0"/>
              <w:spacing w:before="0" w:beforeAutospacing="0" w:afterAutospacing="0"/>
              <w:ind w:left="0" w:right="0"/>
              <w:rPr>
                <w:rFonts w:hint="default"/>
                <w:lang w:val="en-US" w:eastAsia="zh-CN"/>
              </w:rPr>
            </w:pPr>
          </w:p>
        </w:tc>
      </w:tr>
      <w:tr w14:paraId="2585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pct"/>
            <w:tcBorders>
              <w:top w:val="nil"/>
              <w:left w:val="single" w:color="auto" w:sz="12" w:space="0"/>
              <w:bottom w:val="nil"/>
              <w:right w:val="dotDash" w:color="A4A4A4" w:themeColor="background1" w:themeShade="A5" w:sz="4" w:space="0"/>
            </w:tcBorders>
            <w:shd w:val="clear" w:color="auto" w:fill="C3BD96" w:themeFill="background2" w:themeFillShade="BF"/>
            <w:vAlign w:val="center"/>
          </w:tcPr>
          <w:p w14:paraId="0951A2A6">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eastAsia="宋体" w:cs="Arial" w:asciiTheme="majorAscii" w:hAnsiTheme="majorAscii"/>
                <w:b/>
                <w:bCs w:val="0"/>
                <w:i w:val="0"/>
                <w:iCs w:val="0"/>
                <w:color w:val="000000"/>
                <w:sz w:val="24"/>
                <w:szCs w:val="24"/>
                <w:lang w:val="en-US" w:eastAsia="zh-CN" w:bidi="ar-SA"/>
              </w:rPr>
            </w:pPr>
            <w:r>
              <w:rPr>
                <w:rFonts w:hint="eastAsia" w:ascii="Calibri" w:hAnsi="Calibri" w:eastAsia="Calibri"/>
                <w:b/>
                <w:bCs w:val="0"/>
                <w:i/>
                <w:color w:val="000000"/>
                <w:sz w:val="24"/>
                <w:szCs w:val="24"/>
              </w:rPr>
              <w:t>Zh</w:t>
            </w:r>
            <w:r>
              <w:rPr>
                <w:rFonts w:hint="eastAsia" w:ascii="Calibri" w:hAnsi="Calibri" w:eastAsia="宋体"/>
                <w:b/>
                <w:bCs w:val="0"/>
                <w:i/>
                <w:color w:val="000000"/>
                <w:sz w:val="24"/>
                <w:szCs w:val="24"/>
                <w:lang w:val="en-US" w:eastAsia="zh-CN"/>
              </w:rPr>
              <w:t>eng Bowen</w:t>
            </w:r>
          </w:p>
        </w:tc>
        <w:tc>
          <w:tcPr>
            <w:tcW w:w="769"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24EE1EBE">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eastAsia="Calibri" w:cs="Cambria" w:asciiTheme="majorAscii" w:hAnsiTheme="majorAscii"/>
                <w:b/>
                <w:bCs w:val="0"/>
                <w:i/>
                <w:iCs w:val="0"/>
                <w:color w:val="000000"/>
                <w:sz w:val="24"/>
                <w:szCs w:val="24"/>
                <w:lang w:val="en-US" w:eastAsia="zh-CN" w:bidi="ar-SA"/>
              </w:rPr>
            </w:pPr>
            <w:r>
              <w:rPr>
                <w:rFonts w:hint="default" w:eastAsia="Calibri" w:cs="Cambria" w:asciiTheme="majorAscii" w:hAnsiTheme="majorAscii"/>
                <w:b/>
                <w:bCs w:val="0"/>
                <w:i/>
                <w:iCs w:val="0"/>
                <w:color w:val="000000"/>
                <w:sz w:val="24"/>
                <w:szCs w:val="24"/>
              </w:rPr>
              <w:t>5</w:t>
            </w:r>
          </w:p>
        </w:tc>
        <w:tc>
          <w:tcPr>
            <w:tcW w:w="691"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723B2DCB">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eastAsia="Calibri" w:cs="Cambria" w:asciiTheme="majorAscii" w:hAnsiTheme="majorAscii"/>
                <w:b/>
                <w:bCs w:val="0"/>
                <w:i/>
                <w:iCs w:val="0"/>
                <w:color w:val="000000"/>
                <w:sz w:val="24"/>
                <w:szCs w:val="24"/>
                <w:lang w:val="en-US" w:eastAsia="zh-CN" w:bidi="ar-SA"/>
              </w:rPr>
            </w:pPr>
            <w:r>
              <w:rPr>
                <w:rFonts w:hint="default" w:eastAsia="Calibri" w:cs="Cambria" w:asciiTheme="majorAscii" w:hAnsiTheme="majorAscii"/>
                <w:b/>
                <w:bCs w:val="0"/>
                <w:i/>
                <w:iCs w:val="0"/>
                <w:color w:val="000000"/>
                <w:sz w:val="24"/>
                <w:szCs w:val="24"/>
                <w:lang w:val="en-US" w:eastAsia="zh-CN" w:bidi="ar-SA"/>
              </w:rPr>
              <w:t>5</w:t>
            </w:r>
          </w:p>
        </w:tc>
        <w:tc>
          <w:tcPr>
            <w:tcW w:w="775"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43EED484">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eastAsia="Calibri" w:cs="Cambria" w:asciiTheme="majorAscii" w:hAnsiTheme="majorAscii"/>
                <w:b/>
                <w:bCs w:val="0"/>
                <w:i/>
                <w:iCs w:val="0"/>
                <w:color w:val="000000"/>
                <w:sz w:val="24"/>
                <w:szCs w:val="24"/>
                <w:lang w:val="en-US" w:eastAsia="zh-CN" w:bidi="ar-SA"/>
              </w:rPr>
            </w:pPr>
            <w:r>
              <w:rPr>
                <w:rFonts w:hint="eastAsia" w:eastAsia="Calibri" w:cs="Cambria" w:asciiTheme="majorAscii" w:hAnsiTheme="majorAscii"/>
                <w:b/>
                <w:bCs w:val="0"/>
                <w:i/>
                <w:iCs w:val="0"/>
                <w:color w:val="000000"/>
                <w:sz w:val="24"/>
                <w:szCs w:val="24"/>
                <w:lang w:val="en-US" w:eastAsia="zh-CN" w:bidi="ar-SA"/>
              </w:rPr>
              <w:t>4</w:t>
            </w:r>
          </w:p>
        </w:tc>
        <w:tc>
          <w:tcPr>
            <w:tcW w:w="940"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vAlign w:val="center"/>
          </w:tcPr>
          <w:p w14:paraId="1F185BF6">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eastAsia="Calibri" w:cs="Cambria" w:asciiTheme="majorAscii" w:hAnsiTheme="majorAscii"/>
                <w:b/>
                <w:bCs w:val="0"/>
                <w:i/>
                <w:iCs w:val="0"/>
                <w:color w:val="000000"/>
                <w:sz w:val="24"/>
                <w:szCs w:val="24"/>
                <w:lang w:val="en-US" w:eastAsia="zh-CN" w:bidi="ar-SA"/>
              </w:rPr>
            </w:pPr>
            <w:r>
              <w:rPr>
                <w:rFonts w:hint="eastAsia" w:eastAsia="Calibri" w:cs="Cambria" w:asciiTheme="majorAscii" w:hAnsiTheme="majorAscii"/>
                <w:b/>
                <w:bCs w:val="0"/>
                <w:i/>
                <w:iCs w:val="0"/>
                <w:color w:val="000000"/>
                <w:sz w:val="24"/>
                <w:szCs w:val="24"/>
                <w:lang w:val="en-US" w:eastAsia="zh-CN" w:bidi="ar-SA"/>
              </w:rPr>
              <w:t>4</w:t>
            </w:r>
          </w:p>
        </w:tc>
        <w:tc>
          <w:tcPr>
            <w:tcW w:w="907" w:type="pct"/>
            <w:tcBorders>
              <w:top w:val="nil"/>
              <w:left w:val="dotDash" w:color="A4A4A4" w:themeColor="background1" w:themeShade="A5" w:sz="4" w:space="0"/>
              <w:bottom w:val="nil"/>
              <w:right w:val="single" w:color="auto" w:sz="12" w:space="0"/>
            </w:tcBorders>
            <w:shd w:val="clear" w:color="auto" w:fill="C3BD96" w:themeFill="background2" w:themeFillShade="BF"/>
            <w:vAlign w:val="center"/>
          </w:tcPr>
          <w:p w14:paraId="74C9084F">
            <w:pPr>
              <w:keepNext w:val="0"/>
              <w:keepLines w:val="0"/>
              <w:widowControl/>
              <w:suppressLineNumbers w:val="0"/>
              <w:autoSpaceDE w:val="0"/>
              <w:autoSpaceDN w:val="0"/>
              <w:spacing w:before="48" w:beforeAutospacing="0" w:after="0" w:afterAutospacing="0" w:line="197" w:lineRule="auto"/>
              <w:ind w:left="0" w:leftChars="0" w:right="0" w:rightChars="0" w:firstLine="0" w:firstLineChars="0"/>
              <w:jc w:val="center"/>
              <w:rPr>
                <w:rFonts w:hint="default" w:eastAsia="Calibri" w:cs="Cambria" w:asciiTheme="majorAscii" w:hAnsiTheme="majorAscii"/>
                <w:b/>
                <w:bCs w:val="0"/>
                <w:i/>
                <w:iCs w:val="0"/>
                <w:color w:val="000000"/>
                <w:sz w:val="24"/>
                <w:szCs w:val="24"/>
                <w:lang w:val="en-US" w:eastAsia="zh-CN" w:bidi="ar-SA"/>
              </w:rPr>
            </w:pPr>
            <w:r>
              <w:rPr>
                <w:rFonts w:hint="default" w:eastAsia="宋体" w:cs="Cambria" w:asciiTheme="majorAscii" w:hAnsiTheme="majorAscii"/>
                <w:b/>
                <w:bCs w:val="0"/>
                <w:i/>
                <w:iCs w:val="0"/>
                <w:color w:val="000000"/>
                <w:sz w:val="24"/>
                <w:szCs w:val="24"/>
                <w:lang w:val="en-US" w:eastAsia="zh-CN"/>
              </w:rPr>
              <w:t>5</w:t>
            </w:r>
          </w:p>
        </w:tc>
      </w:tr>
      <w:tr w14:paraId="4AD6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nil"/>
              <w:left w:val="single" w:color="auto" w:sz="12" w:space="0"/>
              <w:bottom w:val="nil"/>
              <w:right w:val="single" w:color="auto" w:sz="12" w:space="0"/>
            </w:tcBorders>
          </w:tcPr>
          <w:p w14:paraId="4FA4BF1F">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fluency:</w:t>
            </w:r>
            <w:r>
              <w:rPr>
                <w:rFonts w:hint="default" w:ascii="Cambria" w:hAnsi="Cambria" w:eastAsia="Calibri" w:cs="Cambria"/>
                <w:b w:val="0"/>
                <w:bCs/>
                <w:i w:val="0"/>
                <w:iCs w:val="0"/>
                <w:color w:val="000000"/>
                <w:sz w:val="20"/>
                <w:szCs w:val="20"/>
              </w:rPr>
              <w:t xml:space="preserve"> this report’s topic is easy to comprehend, and its expression is also comprehensive yet concise.</w:t>
            </w:r>
          </w:p>
          <w:p w14:paraId="7E1D5F02">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5FB311F7">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clarity:</w:t>
            </w:r>
            <w:r>
              <w:rPr>
                <w:rFonts w:hint="eastAsia" w:ascii="Cambria" w:hAnsi="Cambria" w:eastAsia="宋体" w:cs="Cambria"/>
                <w:b w:val="0"/>
                <w:bCs/>
                <w:i w:val="0"/>
                <w:iCs w:val="0"/>
                <w:color w:val="000000"/>
                <w:sz w:val="20"/>
                <w:szCs w:val="20"/>
                <w:lang w:val="en-US" w:eastAsia="zh-CN"/>
              </w:rPr>
              <w:t xml:space="preserve"> though lacking a flow chart, this report presents the research methodology of the original paper in an extremely intuitive manner through textual descriptions. Notably, the two terms "navigator" and "driver" accurately encapsulate the core responsibilities of the different agents.</w:t>
            </w:r>
          </w:p>
          <w:p w14:paraId="1A3DAC92">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555755B4">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insights:</w:t>
            </w:r>
            <w:r>
              <w:rPr>
                <w:rFonts w:hint="default" w:ascii="Cambria" w:hAnsi="Cambria" w:eastAsia="Calibri" w:cs="Cambria"/>
                <w:b w:val="0"/>
                <w:bCs/>
                <w:i w:val="0"/>
                <w:iCs w:val="0"/>
                <w:color w:val="000000"/>
                <w:sz w:val="20"/>
                <w:szCs w:val="20"/>
              </w:rPr>
              <w:t xml:space="preserve"> </w:t>
            </w:r>
            <w:r>
              <w:rPr>
                <w:rFonts w:hint="eastAsia" w:ascii="Cambria" w:hAnsi="Cambria" w:eastAsia="宋体" w:cs="Cambria"/>
                <w:b w:val="0"/>
                <w:bCs/>
                <w:i w:val="0"/>
                <w:iCs w:val="0"/>
                <w:color w:val="000000"/>
                <w:sz w:val="20"/>
                <w:szCs w:val="20"/>
                <w:lang w:val="en-US" w:eastAsia="zh-CN"/>
              </w:rPr>
              <w:t>by contrast, the content in this section of the report is not particularly persuasive and fails to fully reflect the advantages of the original paper.</w:t>
            </w:r>
          </w:p>
          <w:p w14:paraId="7385C047">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67F71EFD">
            <w:pPr>
              <w:keepNext w:val="0"/>
              <w:keepLines w:val="0"/>
              <w:widowControl/>
              <w:suppressLineNumbers w:val="0"/>
              <w:autoSpaceDE w:val="0"/>
              <w:autoSpaceDN w:val="0"/>
              <w:spacing w:before="60" w:beforeAutospacing="0" w:after="0" w:afterAutospacing="0" w:line="240" w:lineRule="auto"/>
              <w:ind w:left="0" w:right="0" w:firstLine="0"/>
              <w:jc w:val="left"/>
              <w:rPr>
                <w:rFonts w:hint="eastAsia" w:ascii="Cambria" w:hAnsi="Cambria" w:eastAsia="宋体" w:cs="Cambria"/>
                <w:b w:val="0"/>
                <w:bCs/>
                <w:i w:val="0"/>
                <w:iCs w:val="0"/>
                <w:color w:val="000000"/>
                <w:sz w:val="20"/>
                <w:szCs w:val="20"/>
                <w:lang w:val="en-US" w:eastAsia="zh-CN"/>
              </w:rPr>
            </w:pPr>
            <w:r>
              <w:rPr>
                <w:rFonts w:hint="default" w:ascii="Cambria" w:hAnsi="Cambria" w:eastAsia="Calibri" w:cs="Cambria"/>
                <w:b/>
                <w:bCs w:val="0"/>
                <w:i w:val="0"/>
                <w:iCs w:val="0"/>
                <w:color w:val="000000"/>
                <w:sz w:val="20"/>
                <w:szCs w:val="20"/>
              </w:rPr>
              <w:t>For reflection:</w:t>
            </w:r>
            <w:r>
              <w:rPr>
                <w:rFonts w:hint="default" w:ascii="Cambria" w:hAnsi="Cambria" w:eastAsia="Calibri" w:cs="Cambria"/>
                <w:b w:val="0"/>
                <w:bCs/>
                <w:i w:val="0"/>
                <w:iCs w:val="0"/>
                <w:color w:val="000000"/>
                <w:sz w:val="20"/>
                <w:szCs w:val="20"/>
              </w:rPr>
              <w:t xml:space="preserve"> </w:t>
            </w:r>
            <w:r>
              <w:rPr>
                <w:rFonts w:hint="eastAsia" w:ascii="Cambria" w:hAnsi="Cambria" w:eastAsia="宋体" w:cs="Cambria"/>
                <w:b w:val="0"/>
                <w:bCs/>
                <w:i w:val="0"/>
                <w:iCs w:val="0"/>
                <w:color w:val="000000"/>
                <w:sz w:val="20"/>
                <w:szCs w:val="20"/>
                <w:lang w:val="en-US" w:eastAsia="zh-CN"/>
              </w:rPr>
              <w:t>the report</w:t>
            </w:r>
            <w:r>
              <w:rPr>
                <w:rFonts w:hint="default" w:ascii="Cambria" w:hAnsi="Cambria" w:eastAsia="宋体" w:cs="Cambria"/>
                <w:b w:val="0"/>
                <w:bCs/>
                <w:i w:val="0"/>
                <w:iCs w:val="0"/>
                <w:color w:val="000000"/>
                <w:sz w:val="20"/>
                <w:szCs w:val="20"/>
                <w:lang w:val="en-US" w:eastAsia="zh-CN"/>
              </w:rPr>
              <w:t>’</w:t>
            </w:r>
            <w:r>
              <w:rPr>
                <w:rFonts w:hint="eastAsia" w:ascii="Cambria" w:hAnsi="Cambria" w:eastAsia="宋体" w:cs="Cambria"/>
                <w:b w:val="0"/>
                <w:bCs/>
                <w:i w:val="0"/>
                <w:iCs w:val="0"/>
                <w:color w:val="000000"/>
                <w:sz w:val="20"/>
                <w:szCs w:val="20"/>
                <w:lang w:val="en-US" w:eastAsia="zh-CN"/>
              </w:rPr>
              <w:t xml:space="preserve">s presentation of the RQ is exceptionally comprehensive, incorporating both clear figures/tables from the original paper and extensive textual explanations. Unfortunately, the final part of </w:t>
            </w:r>
            <w:r>
              <w:rPr>
                <w:rFonts w:hint="default" w:ascii="Cambria" w:hAnsi="Cambria" w:eastAsia="宋体" w:cs="Cambria"/>
                <w:b w:val="0"/>
                <w:bCs/>
                <w:i w:val="0"/>
                <w:iCs w:val="0"/>
                <w:color w:val="000000"/>
                <w:sz w:val="20"/>
                <w:szCs w:val="20"/>
                <w:lang w:val="en-US" w:eastAsia="zh-CN"/>
              </w:rPr>
              <w:t>“</w:t>
            </w:r>
            <w:r>
              <w:rPr>
                <w:rFonts w:hint="eastAsia" w:ascii="Cambria" w:hAnsi="Cambria" w:eastAsia="宋体" w:cs="Cambria"/>
                <w:b w:val="0"/>
                <w:bCs/>
                <w:i w:val="0"/>
                <w:iCs w:val="0"/>
                <w:color w:val="000000"/>
                <w:sz w:val="20"/>
                <w:szCs w:val="20"/>
                <w:lang w:val="en-US" w:eastAsia="zh-CN"/>
              </w:rPr>
              <w:t>reflection discussions</w:t>
            </w:r>
            <w:r>
              <w:rPr>
                <w:rFonts w:hint="default" w:ascii="Cambria" w:hAnsi="Cambria" w:eastAsia="宋体" w:cs="Cambria"/>
                <w:b w:val="0"/>
                <w:bCs/>
                <w:i w:val="0"/>
                <w:iCs w:val="0"/>
                <w:color w:val="000000"/>
                <w:sz w:val="20"/>
                <w:szCs w:val="20"/>
                <w:lang w:val="en-US" w:eastAsia="zh-CN"/>
              </w:rPr>
              <w:t>”</w:t>
            </w:r>
            <w:r>
              <w:rPr>
                <w:rFonts w:hint="eastAsia" w:ascii="Cambria" w:hAnsi="Cambria" w:eastAsia="宋体" w:cs="Cambria"/>
                <w:b w:val="0"/>
                <w:bCs/>
                <w:i w:val="0"/>
                <w:iCs w:val="0"/>
                <w:color w:val="000000"/>
                <w:sz w:val="20"/>
                <w:szCs w:val="20"/>
                <w:lang w:val="en-US" w:eastAsia="zh-CN"/>
              </w:rPr>
              <w:t xml:space="preserve"> are somewhat insufficient.</w:t>
            </w:r>
          </w:p>
          <w:p w14:paraId="5597781C">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宋体" w:cs="Cambria"/>
                <w:b w:val="0"/>
                <w:bCs/>
                <w:i w:val="0"/>
                <w:iCs w:val="0"/>
                <w:color w:val="000000"/>
                <w:sz w:val="20"/>
                <w:szCs w:val="20"/>
                <w:lang w:val="en-US" w:eastAsia="zh-CN"/>
              </w:rPr>
            </w:pPr>
          </w:p>
          <w:p w14:paraId="433ACD1A">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the quality of response:</w:t>
            </w:r>
            <w:r>
              <w:rPr>
                <w:rFonts w:hint="eastAsia" w:ascii="Cambria" w:hAnsi="Cambria" w:eastAsia="宋体" w:cs="Cambria"/>
                <w:b w:val="0"/>
                <w:bCs/>
                <w:i w:val="0"/>
                <w:iCs w:val="0"/>
                <w:color w:val="000000"/>
                <w:sz w:val="20"/>
                <w:szCs w:val="20"/>
                <w:lang w:val="en-US" w:eastAsia="zh-CN"/>
              </w:rPr>
              <w:t xml:space="preserve"> t</w:t>
            </w:r>
            <w:r>
              <w:rPr>
                <w:rFonts w:hint="default" w:ascii="Cambria" w:hAnsi="Cambria" w:eastAsia="Calibri" w:cs="Cambria"/>
                <w:b w:val="0"/>
                <w:bCs/>
                <w:i w:val="0"/>
                <w:iCs w:val="0"/>
                <w:color w:val="000000"/>
                <w:sz w:val="20"/>
                <w:szCs w:val="20"/>
              </w:rPr>
              <w:t>he presenter provided extremely detailed responses to the comments, citing content from the original paper and effectively addressing the issues raised therein.</w:t>
            </w:r>
          </w:p>
          <w:p w14:paraId="223511A1">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4DFF91D1">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16E1A996">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22E35369">
            <w:pPr>
              <w:pStyle w:val="135"/>
              <w:keepNext w:val="0"/>
              <w:keepLines w:val="0"/>
              <w:widowControl/>
              <w:suppressLineNumbers w:val="0"/>
              <w:bidi w:val="0"/>
              <w:spacing w:before="0" w:beforeAutospacing="0" w:afterAutospacing="0"/>
              <w:ind w:left="0" w:right="0"/>
            </w:pPr>
            <w:r>
              <w:drawing>
                <wp:inline distT="0" distB="0" distL="114300" distR="114300">
                  <wp:extent cx="6012180" cy="1853565"/>
                  <wp:effectExtent l="0" t="0" r="7620" b="571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6"/>
                          <a:stretch>
                            <a:fillRect/>
                          </a:stretch>
                        </pic:blipFill>
                        <pic:spPr>
                          <a:xfrm>
                            <a:off x="0" y="0"/>
                            <a:ext cx="6012180" cy="1853565"/>
                          </a:xfrm>
                          <a:prstGeom prst="rect">
                            <a:avLst/>
                          </a:prstGeom>
                          <a:noFill/>
                          <a:ln>
                            <a:noFill/>
                          </a:ln>
                        </pic:spPr>
                      </pic:pic>
                    </a:graphicData>
                  </a:graphic>
                </wp:inline>
              </w:drawing>
            </w:r>
          </w:p>
          <w:p w14:paraId="73DEB4C6">
            <w:pPr>
              <w:pStyle w:val="135"/>
              <w:keepNext w:val="0"/>
              <w:keepLines w:val="0"/>
              <w:widowControl/>
              <w:suppressLineNumbers w:val="0"/>
              <w:bidi w:val="0"/>
              <w:spacing w:before="0" w:beforeAutospacing="0" w:afterAutospacing="0"/>
              <w:ind w:left="0" w:right="0"/>
              <w:rPr>
                <w:rFonts w:hint="eastAsia"/>
                <w:lang w:val="en-US" w:eastAsia="zh-CN"/>
              </w:rPr>
            </w:pPr>
            <w:r>
              <w:drawing>
                <wp:inline distT="0" distB="0" distL="114300" distR="114300">
                  <wp:extent cx="6013450" cy="3115310"/>
                  <wp:effectExtent l="0" t="0" r="6350" b="889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7"/>
                          <a:stretch>
                            <a:fillRect/>
                          </a:stretch>
                        </pic:blipFill>
                        <pic:spPr>
                          <a:xfrm>
                            <a:off x="0" y="0"/>
                            <a:ext cx="6013450" cy="3115310"/>
                          </a:xfrm>
                          <a:prstGeom prst="rect">
                            <a:avLst/>
                          </a:prstGeom>
                          <a:noFill/>
                          <a:ln>
                            <a:noFill/>
                          </a:ln>
                        </pic:spPr>
                      </pic:pic>
                    </a:graphicData>
                  </a:graphic>
                </wp:inline>
              </w:drawing>
            </w:r>
          </w:p>
          <w:p w14:paraId="2D7918F2">
            <w:pPr>
              <w:keepNext w:val="0"/>
              <w:keepLines w:val="0"/>
              <w:widowControl/>
              <w:numPr>
                <w:ilvl w:val="0"/>
                <w:numId w:val="0"/>
              </w:numPr>
              <w:suppressLineNumbers w:val="0"/>
              <w:bidi w:val="0"/>
              <w:spacing w:before="0" w:beforeAutospacing="0" w:afterAutospacing="0"/>
              <w:ind w:left="0" w:right="0"/>
              <w:rPr>
                <w:rFonts w:hint="eastAsia"/>
                <w:b/>
                <w:bCs/>
                <w:sz w:val="28"/>
                <w:szCs w:val="28"/>
                <w:vertAlign w:val="baseline"/>
                <w:lang w:val="en-US" w:eastAsia="zh-CN"/>
              </w:rPr>
            </w:pPr>
          </w:p>
        </w:tc>
      </w:tr>
      <w:tr w14:paraId="3560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16" w:type="pct"/>
            <w:tcBorders>
              <w:top w:val="nil"/>
              <w:left w:val="single" w:color="auto" w:sz="12" w:space="0"/>
              <w:bottom w:val="nil"/>
              <w:right w:val="dotDash" w:color="A4A4A4" w:themeColor="background1" w:themeShade="A5" w:sz="4" w:space="0"/>
            </w:tcBorders>
            <w:shd w:val="clear" w:color="auto" w:fill="C3BD96" w:themeFill="background2" w:themeFillShade="BF"/>
          </w:tcPr>
          <w:p w14:paraId="38DC3CC6">
            <w:pPr>
              <w:keepNext w:val="0"/>
              <w:keepLines w:val="0"/>
              <w:widowControl/>
              <w:numPr>
                <w:ilvl w:val="0"/>
                <w:numId w:val="0"/>
              </w:numPr>
              <w:suppressLineNumbers w:val="0"/>
              <w:bidi w:val="0"/>
              <w:spacing w:before="0" w:beforeAutospacing="0" w:afterAutospacing="0"/>
              <w:ind w:left="0" w:right="0"/>
              <w:jc w:val="center"/>
              <w:rPr>
                <w:rFonts w:hint="default" w:asciiTheme="majorAscii" w:hAnsiTheme="majorAscii"/>
                <w:b/>
                <w:bCs/>
                <w:i/>
                <w:iCs/>
                <w:sz w:val="24"/>
                <w:szCs w:val="24"/>
                <w:vertAlign w:val="baseline"/>
                <w:lang w:val="en-US" w:eastAsia="zh-CN"/>
              </w:rPr>
            </w:pPr>
            <w:r>
              <w:rPr>
                <w:rFonts w:hint="default" w:asciiTheme="majorAscii" w:hAnsiTheme="majorAscii"/>
                <w:b/>
                <w:bCs/>
                <w:i/>
                <w:iCs/>
                <w:sz w:val="24"/>
                <w:szCs w:val="24"/>
                <w:vertAlign w:val="baseline"/>
                <w:lang w:val="en-US" w:eastAsia="zh-CN"/>
              </w:rPr>
              <w:t>Zhu Ziyu</w:t>
            </w:r>
          </w:p>
        </w:tc>
        <w:tc>
          <w:tcPr>
            <w:tcW w:w="769"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tcPr>
          <w:p w14:paraId="60BD8B78">
            <w:pPr>
              <w:keepNext w:val="0"/>
              <w:keepLines w:val="0"/>
              <w:widowControl/>
              <w:numPr>
                <w:ilvl w:val="0"/>
                <w:numId w:val="0"/>
              </w:numPr>
              <w:suppressLineNumbers w:val="0"/>
              <w:bidi w:val="0"/>
              <w:spacing w:before="0" w:beforeAutospacing="0" w:afterAutospacing="0"/>
              <w:ind w:left="0" w:right="0"/>
              <w:jc w:val="center"/>
              <w:rPr>
                <w:rFonts w:hint="default" w:asciiTheme="majorAscii" w:hAnsiTheme="majorAscii"/>
                <w:b/>
                <w:bCs/>
                <w:i/>
                <w:iCs/>
                <w:sz w:val="24"/>
                <w:szCs w:val="24"/>
                <w:vertAlign w:val="baseline"/>
                <w:lang w:val="en-US" w:eastAsia="zh-CN"/>
              </w:rPr>
            </w:pPr>
            <w:r>
              <w:rPr>
                <w:rFonts w:hint="default" w:asciiTheme="majorAscii" w:hAnsiTheme="majorAscii"/>
                <w:b/>
                <w:bCs/>
                <w:i/>
                <w:iCs/>
                <w:sz w:val="24"/>
                <w:szCs w:val="24"/>
                <w:vertAlign w:val="baseline"/>
                <w:lang w:val="en-US" w:eastAsia="zh-CN"/>
              </w:rPr>
              <w:t>5</w:t>
            </w:r>
          </w:p>
        </w:tc>
        <w:tc>
          <w:tcPr>
            <w:tcW w:w="691"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tcPr>
          <w:p w14:paraId="08080FF5">
            <w:pPr>
              <w:keepNext w:val="0"/>
              <w:keepLines w:val="0"/>
              <w:widowControl/>
              <w:numPr>
                <w:ilvl w:val="0"/>
                <w:numId w:val="0"/>
              </w:numPr>
              <w:suppressLineNumbers w:val="0"/>
              <w:bidi w:val="0"/>
              <w:spacing w:before="0" w:beforeAutospacing="0" w:afterAutospacing="0"/>
              <w:ind w:left="0" w:right="0"/>
              <w:jc w:val="center"/>
              <w:rPr>
                <w:rFonts w:hint="default" w:asciiTheme="majorAscii" w:hAnsiTheme="majorAscii"/>
                <w:b/>
                <w:bCs/>
                <w:i/>
                <w:iCs/>
                <w:sz w:val="24"/>
                <w:szCs w:val="24"/>
                <w:vertAlign w:val="baseline"/>
                <w:lang w:val="en-US" w:eastAsia="zh-CN"/>
              </w:rPr>
            </w:pPr>
            <w:r>
              <w:rPr>
                <w:rFonts w:hint="default" w:asciiTheme="majorAscii" w:hAnsiTheme="majorAscii"/>
                <w:b/>
                <w:bCs/>
                <w:i/>
                <w:iCs/>
                <w:sz w:val="24"/>
                <w:szCs w:val="24"/>
                <w:vertAlign w:val="baseline"/>
                <w:lang w:val="en-US" w:eastAsia="zh-CN"/>
              </w:rPr>
              <w:t>5</w:t>
            </w:r>
          </w:p>
        </w:tc>
        <w:tc>
          <w:tcPr>
            <w:tcW w:w="775"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tcPr>
          <w:p w14:paraId="7AEDD408">
            <w:pPr>
              <w:keepNext w:val="0"/>
              <w:keepLines w:val="0"/>
              <w:widowControl/>
              <w:numPr>
                <w:ilvl w:val="0"/>
                <w:numId w:val="0"/>
              </w:numPr>
              <w:suppressLineNumbers w:val="0"/>
              <w:bidi w:val="0"/>
              <w:spacing w:before="0" w:beforeAutospacing="0" w:afterAutospacing="0"/>
              <w:ind w:left="0" w:right="0"/>
              <w:jc w:val="center"/>
              <w:rPr>
                <w:rFonts w:hint="default" w:asciiTheme="majorAscii" w:hAnsiTheme="majorAscii"/>
                <w:b/>
                <w:bCs/>
                <w:i/>
                <w:iCs/>
                <w:sz w:val="24"/>
                <w:szCs w:val="24"/>
                <w:vertAlign w:val="baseline"/>
                <w:lang w:val="en-US" w:eastAsia="zh-CN"/>
              </w:rPr>
            </w:pPr>
            <w:r>
              <w:rPr>
                <w:rFonts w:hint="eastAsia" w:asciiTheme="majorAscii" w:hAnsiTheme="majorAscii"/>
                <w:b/>
                <w:bCs/>
                <w:i/>
                <w:iCs/>
                <w:sz w:val="24"/>
                <w:szCs w:val="24"/>
                <w:vertAlign w:val="baseline"/>
                <w:lang w:val="en-US" w:eastAsia="zh-CN"/>
              </w:rPr>
              <w:t>4</w:t>
            </w:r>
          </w:p>
        </w:tc>
        <w:tc>
          <w:tcPr>
            <w:tcW w:w="940" w:type="pct"/>
            <w:tcBorders>
              <w:top w:val="nil"/>
              <w:left w:val="dotDash" w:color="A4A4A4" w:themeColor="background1" w:themeShade="A5" w:sz="4" w:space="0"/>
              <w:bottom w:val="nil"/>
              <w:right w:val="dotDash" w:color="A4A4A4" w:themeColor="background1" w:themeShade="A5" w:sz="4" w:space="0"/>
            </w:tcBorders>
            <w:shd w:val="clear" w:color="auto" w:fill="C3BD96" w:themeFill="background2" w:themeFillShade="BF"/>
          </w:tcPr>
          <w:p w14:paraId="3672800B">
            <w:pPr>
              <w:keepNext w:val="0"/>
              <w:keepLines w:val="0"/>
              <w:widowControl/>
              <w:numPr>
                <w:ilvl w:val="0"/>
                <w:numId w:val="0"/>
              </w:numPr>
              <w:suppressLineNumbers w:val="0"/>
              <w:bidi w:val="0"/>
              <w:spacing w:before="0" w:beforeAutospacing="0" w:afterAutospacing="0"/>
              <w:ind w:left="0" w:right="0"/>
              <w:jc w:val="center"/>
              <w:rPr>
                <w:rFonts w:hint="default" w:asciiTheme="majorAscii" w:hAnsiTheme="majorAscii"/>
                <w:b/>
                <w:bCs/>
                <w:i/>
                <w:iCs/>
                <w:sz w:val="24"/>
                <w:szCs w:val="24"/>
                <w:vertAlign w:val="baseline"/>
                <w:lang w:val="en-US" w:eastAsia="zh-CN"/>
              </w:rPr>
            </w:pPr>
            <w:r>
              <w:rPr>
                <w:rFonts w:hint="default" w:asciiTheme="majorAscii" w:hAnsiTheme="majorAscii"/>
                <w:b/>
                <w:bCs/>
                <w:i/>
                <w:iCs/>
                <w:sz w:val="24"/>
                <w:szCs w:val="24"/>
                <w:vertAlign w:val="baseline"/>
                <w:lang w:val="en-US" w:eastAsia="zh-CN"/>
              </w:rPr>
              <w:t>5</w:t>
            </w:r>
          </w:p>
        </w:tc>
        <w:tc>
          <w:tcPr>
            <w:tcW w:w="907" w:type="pct"/>
            <w:tcBorders>
              <w:top w:val="nil"/>
              <w:left w:val="dotDash" w:color="A4A4A4" w:themeColor="background1" w:themeShade="A5" w:sz="4" w:space="0"/>
              <w:bottom w:val="nil"/>
              <w:right w:val="single" w:color="auto" w:sz="12" w:space="0"/>
            </w:tcBorders>
            <w:shd w:val="clear" w:color="auto" w:fill="C3BD96" w:themeFill="background2" w:themeFillShade="BF"/>
          </w:tcPr>
          <w:p w14:paraId="3DB404E4">
            <w:pPr>
              <w:keepNext w:val="0"/>
              <w:keepLines w:val="0"/>
              <w:widowControl/>
              <w:numPr>
                <w:ilvl w:val="0"/>
                <w:numId w:val="0"/>
              </w:numPr>
              <w:suppressLineNumbers w:val="0"/>
              <w:bidi w:val="0"/>
              <w:spacing w:before="0" w:beforeAutospacing="0" w:afterAutospacing="0"/>
              <w:ind w:left="0" w:right="0"/>
              <w:jc w:val="center"/>
              <w:rPr>
                <w:rFonts w:hint="default" w:asciiTheme="majorAscii" w:hAnsiTheme="majorAscii"/>
                <w:b/>
                <w:bCs/>
                <w:i/>
                <w:iCs/>
                <w:sz w:val="24"/>
                <w:szCs w:val="24"/>
                <w:vertAlign w:val="baseline"/>
                <w:lang w:val="en-US" w:eastAsia="zh-CN"/>
              </w:rPr>
            </w:pPr>
            <w:r>
              <w:rPr>
                <w:rFonts w:hint="eastAsia" w:asciiTheme="majorAscii" w:hAnsiTheme="majorAscii"/>
                <w:b/>
                <w:bCs/>
                <w:i/>
                <w:iCs/>
                <w:sz w:val="24"/>
                <w:szCs w:val="24"/>
                <w:vertAlign w:val="baseline"/>
                <w:lang w:val="en-US" w:eastAsia="zh-CN"/>
              </w:rPr>
              <w:t>4</w:t>
            </w:r>
          </w:p>
        </w:tc>
      </w:tr>
      <w:tr w14:paraId="39A5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69" w:hRule="atLeast"/>
        </w:trPr>
        <w:tc>
          <w:tcPr>
            <w:tcW w:w="5000" w:type="pct"/>
            <w:gridSpan w:val="6"/>
            <w:tcBorders>
              <w:top w:val="nil"/>
              <w:left w:val="single" w:color="auto" w:sz="12" w:space="0"/>
              <w:bottom w:val="single" w:color="auto" w:sz="12" w:space="0"/>
              <w:right w:val="single" w:color="auto" w:sz="12" w:space="0"/>
            </w:tcBorders>
          </w:tcPr>
          <w:p w14:paraId="751EB527">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fluency:</w:t>
            </w:r>
            <w:r>
              <w:rPr>
                <w:rFonts w:hint="default" w:ascii="Cambria" w:hAnsi="Cambria" w:eastAsia="Calibri" w:cs="Cambria"/>
                <w:b w:val="0"/>
                <w:bCs/>
                <w:i w:val="0"/>
                <w:iCs w:val="0"/>
                <w:color w:val="000000"/>
                <w:sz w:val="20"/>
                <w:szCs w:val="20"/>
              </w:rPr>
              <w:t xml:space="preserve"> this report’s topic is easy to comprehend, and its expression is also comprehensive yet concise.</w:t>
            </w:r>
          </w:p>
          <w:p w14:paraId="7656A8CA">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12289D5C">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lang w:val="en-US"/>
              </w:rPr>
            </w:pPr>
            <w:r>
              <w:rPr>
                <w:rFonts w:hint="default" w:ascii="Cambria" w:hAnsi="Cambria" w:eastAsia="Calibri" w:cs="Cambria"/>
                <w:b/>
                <w:bCs w:val="0"/>
                <w:i w:val="0"/>
                <w:iCs w:val="0"/>
                <w:color w:val="000000"/>
                <w:sz w:val="20"/>
                <w:szCs w:val="20"/>
              </w:rPr>
              <w:t>For clarity:</w:t>
            </w:r>
            <w:r>
              <w:rPr>
                <w:rFonts w:hint="eastAsia" w:ascii="Cambria" w:hAnsi="Cambria" w:eastAsia="宋体" w:cs="Cambria"/>
                <w:b w:val="0"/>
                <w:bCs/>
                <w:i w:val="0"/>
                <w:iCs w:val="0"/>
                <w:color w:val="000000"/>
                <w:sz w:val="20"/>
                <w:szCs w:val="20"/>
                <w:lang w:val="en-US" w:eastAsia="zh-CN"/>
              </w:rPr>
              <w:t xml:space="preserve"> the report elaborates in detail on the experimental validation methods for each RQ, with efficient support from the data in the original paper.That makes the purpose of designing each method much clear.</w:t>
            </w:r>
          </w:p>
          <w:p w14:paraId="39841CE3">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7088BCF9">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r>
              <w:rPr>
                <w:rFonts w:hint="default" w:ascii="Cambria" w:hAnsi="Cambria" w:eastAsia="Calibri" w:cs="Cambria"/>
                <w:b/>
                <w:bCs w:val="0"/>
                <w:i w:val="0"/>
                <w:iCs w:val="0"/>
                <w:color w:val="000000"/>
                <w:sz w:val="20"/>
                <w:szCs w:val="20"/>
              </w:rPr>
              <w:t>For insights:</w:t>
            </w:r>
            <w:r>
              <w:rPr>
                <w:rFonts w:hint="default" w:ascii="Cambria" w:hAnsi="Cambria" w:eastAsia="Calibri" w:cs="Cambria"/>
                <w:b w:val="0"/>
                <w:bCs/>
                <w:i w:val="0"/>
                <w:iCs w:val="0"/>
                <w:color w:val="000000"/>
                <w:sz w:val="20"/>
                <w:szCs w:val="20"/>
              </w:rPr>
              <w:t xml:space="preserve"> </w:t>
            </w:r>
            <w:r>
              <w:rPr>
                <w:rFonts w:hint="eastAsia" w:ascii="Cambria" w:hAnsi="Cambria" w:eastAsia="宋体" w:cs="Cambria"/>
                <w:b w:val="0"/>
                <w:bCs/>
                <w:i w:val="0"/>
                <w:iCs w:val="0"/>
                <w:color w:val="000000"/>
                <w:sz w:val="20"/>
                <w:szCs w:val="20"/>
                <w:lang w:val="en-US" w:eastAsia="zh-CN"/>
              </w:rPr>
              <w:t>the research orientation of the original paper effectively summarizes the generalizability of code in the machine learning field. However, the report still lacks discussions on whether the paper possesses innovative value.</w:t>
            </w:r>
          </w:p>
          <w:p w14:paraId="003E6B0D">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Calibri" w:cs="Cambria"/>
                <w:b w:val="0"/>
                <w:bCs/>
                <w:i w:val="0"/>
                <w:iCs w:val="0"/>
                <w:color w:val="000000"/>
                <w:sz w:val="20"/>
                <w:szCs w:val="20"/>
              </w:rPr>
            </w:pPr>
          </w:p>
          <w:p w14:paraId="548975F1">
            <w:pPr>
              <w:keepNext w:val="0"/>
              <w:keepLines w:val="0"/>
              <w:widowControl/>
              <w:suppressLineNumbers w:val="0"/>
              <w:autoSpaceDE w:val="0"/>
              <w:autoSpaceDN w:val="0"/>
              <w:spacing w:before="60" w:beforeAutospacing="0" w:after="0" w:afterAutospacing="0" w:line="240" w:lineRule="auto"/>
              <w:ind w:left="0" w:right="0" w:firstLine="0"/>
              <w:jc w:val="left"/>
              <w:rPr>
                <w:rFonts w:hint="eastAsia" w:ascii="Cambria" w:hAnsi="Cambria" w:eastAsia="宋体" w:cs="Cambria"/>
                <w:b w:val="0"/>
                <w:bCs/>
                <w:i w:val="0"/>
                <w:iCs w:val="0"/>
                <w:color w:val="000000"/>
                <w:sz w:val="20"/>
                <w:szCs w:val="20"/>
                <w:lang w:val="en-US" w:eastAsia="zh-CN"/>
              </w:rPr>
            </w:pPr>
            <w:r>
              <w:rPr>
                <w:rFonts w:hint="default" w:ascii="Cambria" w:hAnsi="Cambria" w:eastAsia="Calibri" w:cs="Cambria"/>
                <w:b/>
                <w:bCs w:val="0"/>
                <w:i w:val="0"/>
                <w:iCs w:val="0"/>
                <w:color w:val="000000"/>
                <w:sz w:val="20"/>
                <w:szCs w:val="20"/>
              </w:rPr>
              <w:t>For reflection:</w:t>
            </w:r>
            <w:r>
              <w:rPr>
                <w:rFonts w:hint="default" w:ascii="Cambria" w:hAnsi="Cambria" w:eastAsia="Calibri" w:cs="Cambria"/>
                <w:b w:val="0"/>
                <w:bCs/>
                <w:i w:val="0"/>
                <w:iCs w:val="0"/>
                <w:color w:val="000000"/>
                <w:sz w:val="20"/>
                <w:szCs w:val="20"/>
              </w:rPr>
              <w:t xml:space="preserve"> </w:t>
            </w:r>
            <w:r>
              <w:rPr>
                <w:rFonts w:hint="eastAsia" w:ascii="Cambria" w:hAnsi="Cambria" w:eastAsia="宋体" w:cs="Cambria"/>
                <w:b w:val="0"/>
                <w:bCs/>
                <w:i w:val="0"/>
                <w:iCs w:val="0"/>
                <w:color w:val="000000"/>
                <w:sz w:val="20"/>
                <w:szCs w:val="20"/>
                <w:lang w:val="en-US" w:eastAsia="zh-CN"/>
              </w:rPr>
              <w:t>the report</w:t>
            </w:r>
            <w:r>
              <w:rPr>
                <w:rFonts w:hint="default" w:ascii="Cambria" w:hAnsi="Cambria" w:eastAsia="宋体" w:cs="Cambria"/>
                <w:b w:val="0"/>
                <w:bCs/>
                <w:i w:val="0"/>
                <w:iCs w:val="0"/>
                <w:color w:val="000000"/>
                <w:sz w:val="20"/>
                <w:szCs w:val="20"/>
                <w:lang w:val="en-US" w:eastAsia="zh-CN"/>
              </w:rPr>
              <w:t>’</w:t>
            </w:r>
            <w:r>
              <w:rPr>
                <w:rFonts w:hint="eastAsia" w:ascii="Cambria" w:hAnsi="Cambria" w:eastAsia="宋体" w:cs="Cambria"/>
                <w:b w:val="0"/>
                <w:bCs/>
                <w:i w:val="0"/>
                <w:iCs w:val="0"/>
                <w:color w:val="000000"/>
                <w:sz w:val="20"/>
                <w:szCs w:val="20"/>
                <w:lang w:val="en-US" w:eastAsia="zh-CN"/>
              </w:rPr>
              <w:t>s presentation of the RQ is exceptionally comprehensive, incorporating both clear figures/tables from the original paper and extensive textual explanations.The result comparisons presented in each figure/table are remarkably striking.</w:t>
            </w:r>
          </w:p>
          <w:p w14:paraId="669C8DD6">
            <w:pPr>
              <w:keepNext w:val="0"/>
              <w:keepLines w:val="0"/>
              <w:widowControl/>
              <w:suppressLineNumbers w:val="0"/>
              <w:autoSpaceDE w:val="0"/>
              <w:autoSpaceDN w:val="0"/>
              <w:spacing w:before="60" w:beforeAutospacing="0" w:after="0" w:afterAutospacing="0" w:line="240" w:lineRule="auto"/>
              <w:ind w:left="0" w:right="0" w:firstLine="0"/>
              <w:jc w:val="left"/>
              <w:rPr>
                <w:rFonts w:hint="default" w:ascii="Cambria" w:hAnsi="Cambria" w:eastAsia="宋体" w:cs="Cambria"/>
                <w:b w:val="0"/>
                <w:bCs/>
                <w:i w:val="0"/>
                <w:iCs w:val="0"/>
                <w:color w:val="000000"/>
                <w:sz w:val="20"/>
                <w:szCs w:val="20"/>
                <w:lang w:val="en-US" w:eastAsia="zh-CN"/>
              </w:rPr>
            </w:pPr>
          </w:p>
          <w:p w14:paraId="5F4C12A2">
            <w:pPr>
              <w:keepNext w:val="0"/>
              <w:keepLines w:val="0"/>
              <w:widowControl/>
              <w:suppressLineNumbers w:val="0"/>
              <w:autoSpaceDE w:val="0"/>
              <w:autoSpaceDN w:val="0"/>
              <w:spacing w:before="60" w:beforeAutospacing="0" w:after="0" w:afterAutospacing="0" w:line="240" w:lineRule="auto"/>
              <w:ind w:left="0" w:right="0" w:firstLine="0"/>
              <w:jc w:val="left"/>
              <w:rPr>
                <w:rFonts w:hint="eastAsia" w:ascii="Cambria" w:hAnsi="Cambria" w:eastAsia="宋体" w:cs="Cambria"/>
                <w:b w:val="0"/>
                <w:bCs/>
                <w:i w:val="0"/>
                <w:iCs w:val="0"/>
                <w:color w:val="000000"/>
                <w:sz w:val="20"/>
                <w:szCs w:val="20"/>
                <w:lang w:val="en-US" w:eastAsia="zh-CN"/>
              </w:rPr>
            </w:pPr>
            <w:r>
              <w:rPr>
                <w:rFonts w:hint="default" w:ascii="Cambria" w:hAnsi="Cambria" w:eastAsia="Calibri" w:cs="Cambria"/>
                <w:b/>
                <w:bCs w:val="0"/>
                <w:i w:val="0"/>
                <w:iCs w:val="0"/>
                <w:color w:val="000000"/>
                <w:sz w:val="20"/>
                <w:szCs w:val="20"/>
              </w:rPr>
              <w:t>For the quality of response:</w:t>
            </w:r>
            <w:r>
              <w:rPr>
                <w:rFonts w:hint="eastAsia" w:ascii="Cambria" w:hAnsi="Cambria" w:eastAsia="宋体" w:cs="Cambria"/>
                <w:b/>
                <w:bCs w:val="0"/>
                <w:i w:val="0"/>
                <w:iCs w:val="0"/>
                <w:color w:val="000000"/>
                <w:sz w:val="20"/>
                <w:szCs w:val="20"/>
                <w:lang w:val="en-US" w:eastAsia="zh-CN"/>
              </w:rPr>
              <w:t xml:space="preserve"> </w:t>
            </w:r>
            <w:r>
              <w:rPr>
                <w:rFonts w:hint="eastAsia" w:ascii="Cambria" w:hAnsi="Cambria" w:eastAsia="宋体" w:cs="Cambria"/>
                <w:b w:val="0"/>
                <w:bCs/>
                <w:i w:val="0"/>
                <w:iCs w:val="0"/>
                <w:color w:val="000000"/>
                <w:sz w:val="20"/>
                <w:szCs w:val="20"/>
                <w:lang w:val="en-US" w:eastAsia="zh-CN"/>
              </w:rPr>
              <w:t>the reporter</w:t>
            </w:r>
            <w:r>
              <w:rPr>
                <w:rFonts w:hint="default" w:ascii="Cambria" w:hAnsi="Cambria" w:eastAsia="宋体" w:cs="Cambria"/>
                <w:b w:val="0"/>
                <w:bCs/>
                <w:i w:val="0"/>
                <w:iCs w:val="0"/>
                <w:color w:val="000000"/>
                <w:sz w:val="20"/>
                <w:szCs w:val="20"/>
                <w:lang w:val="en-US" w:eastAsia="zh-CN"/>
              </w:rPr>
              <w:t>’</w:t>
            </w:r>
            <w:r>
              <w:rPr>
                <w:rFonts w:hint="eastAsia" w:ascii="Cambria" w:hAnsi="Cambria" w:eastAsia="宋体" w:cs="Cambria"/>
                <w:b w:val="0"/>
                <w:bCs/>
                <w:i w:val="0"/>
                <w:iCs w:val="0"/>
                <w:color w:val="000000"/>
                <w:sz w:val="20"/>
                <w:szCs w:val="20"/>
                <w:lang w:val="en-US" w:eastAsia="zh-CN"/>
              </w:rPr>
              <w:t>s responses lack citations from the original paper, resulting in much of the content being unsupported or disconnected from the original paper.</w:t>
            </w:r>
          </w:p>
          <w:p w14:paraId="64E2E508">
            <w:pPr>
              <w:keepNext w:val="0"/>
              <w:keepLines w:val="0"/>
              <w:widowControl/>
              <w:suppressLineNumbers w:val="0"/>
              <w:autoSpaceDE w:val="0"/>
              <w:autoSpaceDN w:val="0"/>
              <w:spacing w:before="60" w:beforeAutospacing="0" w:after="0" w:afterAutospacing="0" w:line="240" w:lineRule="auto"/>
              <w:ind w:left="0" w:right="0" w:firstLine="0"/>
              <w:jc w:val="left"/>
              <w:rPr>
                <w:rFonts w:hint="default"/>
              </w:rPr>
            </w:pPr>
            <w:r>
              <w:rPr>
                <w:rFonts w:hint="default"/>
              </w:rPr>
              <w:drawing>
                <wp:inline distT="0" distB="0" distL="114300" distR="114300">
                  <wp:extent cx="6007735" cy="2221865"/>
                  <wp:effectExtent l="0" t="0" r="12065" b="317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8"/>
                          <a:stretch>
                            <a:fillRect/>
                          </a:stretch>
                        </pic:blipFill>
                        <pic:spPr>
                          <a:xfrm>
                            <a:off x="0" y="0"/>
                            <a:ext cx="6007735" cy="2221865"/>
                          </a:xfrm>
                          <a:prstGeom prst="rect">
                            <a:avLst/>
                          </a:prstGeom>
                          <a:noFill/>
                          <a:ln>
                            <a:noFill/>
                          </a:ln>
                        </pic:spPr>
                      </pic:pic>
                    </a:graphicData>
                  </a:graphic>
                </wp:inline>
              </w:drawing>
            </w:r>
          </w:p>
          <w:p w14:paraId="3C3799BE">
            <w:pPr>
              <w:keepNext w:val="0"/>
              <w:keepLines w:val="0"/>
              <w:widowControl/>
              <w:suppressLineNumbers w:val="0"/>
              <w:autoSpaceDE w:val="0"/>
              <w:autoSpaceDN w:val="0"/>
              <w:spacing w:before="60" w:beforeAutospacing="0" w:after="0" w:afterAutospacing="0" w:line="240" w:lineRule="auto"/>
              <w:ind w:left="0" w:right="0" w:firstLine="0"/>
              <w:jc w:val="left"/>
              <w:rPr>
                <w:rFonts w:hint="eastAsia"/>
                <w:lang w:val="en-US" w:eastAsia="zh-CN"/>
              </w:rPr>
            </w:pPr>
            <w:r>
              <w:rPr>
                <w:rFonts w:hint="default"/>
              </w:rPr>
              <w:drawing>
                <wp:inline distT="0" distB="0" distL="114300" distR="114300">
                  <wp:extent cx="6009005" cy="3006725"/>
                  <wp:effectExtent l="0" t="0" r="10795" b="10795"/>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9"/>
                          <a:stretch>
                            <a:fillRect/>
                          </a:stretch>
                        </pic:blipFill>
                        <pic:spPr>
                          <a:xfrm>
                            <a:off x="0" y="0"/>
                            <a:ext cx="6009005" cy="3006725"/>
                          </a:xfrm>
                          <a:prstGeom prst="rect">
                            <a:avLst/>
                          </a:prstGeom>
                          <a:noFill/>
                          <a:ln>
                            <a:noFill/>
                          </a:ln>
                        </pic:spPr>
                      </pic:pic>
                    </a:graphicData>
                  </a:graphic>
                </wp:inline>
              </w:drawing>
            </w:r>
          </w:p>
        </w:tc>
      </w:tr>
    </w:tbl>
    <w:p w14:paraId="78966A00">
      <w:pPr>
        <w:widowControl/>
        <w:autoSpaceDE w:val="0"/>
        <w:autoSpaceDN w:val="0"/>
        <w:spacing w:after="0" w:line="240" w:lineRule="auto"/>
        <w:ind w:left="0" w:right="0" w:firstLine="0"/>
        <w:jc w:val="both"/>
        <w:rPr>
          <w:rFonts w:hint="default" w:eastAsia="宋体"/>
          <w:lang w:val="en-US" w:eastAsia="zh-CN"/>
        </w:rPr>
      </w:pPr>
      <w:bookmarkStart w:id="0" w:name="_GoBack"/>
      <w:bookmarkEnd w:id="0"/>
    </w:p>
    <w:sectPr>
      <w:pgSz w:w="12240" w:h="15840"/>
      <w:pgMar w:top="720" w:right="1322" w:bottom="49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3BA58A"/>
    <w:multiLevelType w:val="singleLevel"/>
    <w:tmpl w:val="913BA58A"/>
    <w:lvl w:ilvl="0" w:tentative="0">
      <w:start w:val="1"/>
      <w:numFmt w:val="upperLetter"/>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1CBE6B24"/>
    <w:multiLevelType w:val="singleLevel"/>
    <w:tmpl w:val="1CBE6B24"/>
    <w:lvl w:ilvl="0" w:tentative="0">
      <w:start w:val="1"/>
      <w:numFmt w:val="lowerLetter"/>
      <w:suff w:val="space"/>
      <w:lvlText w:val="%1."/>
      <w:lvlJc w:val="left"/>
    </w:lvl>
  </w:abstractNum>
  <w:abstractNum w:abstractNumId="8">
    <w:nsid w:val="64AD9B51"/>
    <w:multiLevelType w:val="singleLevel"/>
    <w:tmpl w:val="64AD9B51"/>
    <w:lvl w:ilvl="0" w:tentative="0">
      <w:start w:val="1"/>
      <w:numFmt w:val="decimal"/>
      <w:lvlText w:val="%1."/>
      <w:lvlJc w:val="left"/>
      <w:pPr>
        <w:tabs>
          <w:tab w:val="left" w:pos="312"/>
        </w:tabs>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3D1736"/>
    <w:rsid w:val="24FE05F7"/>
    <w:rsid w:val="277C2D48"/>
    <w:rsid w:val="2AF3538D"/>
    <w:rsid w:val="443F334E"/>
    <w:rsid w:val="51183927"/>
    <w:rsid w:val="625A31FA"/>
    <w:rsid w:val="74D303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paragraph" w:customStyle="1" w:styleId="135">
    <w:name w:val="正文1"/>
    <w:basedOn w:val="1"/>
    <w:uiPriority w:val="0"/>
    <w:pPr>
      <w:spacing w:line="288" w:lineRule="auto"/>
    </w:pPr>
    <w:rPr>
      <w:rFonts w:hint="default" w:ascii="Cambria" w:hAnsi="Cambria" w:eastAsiaTheme="minorAscii"/>
      <w:bCs/>
      <w:sz w:val="20"/>
      <w:szCs w:val="28"/>
      <w:lang w:eastAsia="zh-CN"/>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687</Words>
  <Characters>4016</Characters>
  <Lines>1</Lines>
  <Paragraphs>1</Paragraphs>
  <TotalTime>55</TotalTime>
  <ScaleCrop>false</ScaleCrop>
  <LinksUpToDate>false</LinksUpToDate>
  <CharactersWithSpaces>4638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Mastain</cp:lastModifiedBy>
  <dcterms:modified xsi:type="dcterms:W3CDTF">2025-11-28T16:25:24Z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eyJoZGlkIjoiN2ZkMTE0NzFiNjI2NDhkYTM3NTgxOWZjMmUxOTFlZTIiLCJ1c2VySWQiOiIyMDcyNjExMSJ9</vt:lpwstr>
  </property>
  <property fmtid="{D5CDD505-2E9C-101B-9397-08002B2CF9AE}" pid="3" name="KSOProductBuildVer">
    <vt:lpwstr>2052-12.1.0.24034</vt:lpwstr>
  </property>
  <property fmtid="{D5CDD505-2E9C-101B-9397-08002B2CF9AE}" pid="4" name="ICV">
    <vt:lpwstr>E21522DB4E114CD4807936962CB87CB2_12</vt:lpwstr>
  </property>
</Properties>
</file>