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문서번호: acc-S3-08    보안등급: [3급공개](S3)    법적근거: N/A</w:t>
      </w:r>
    </w:p>
    <w:p>
      <w:pPr>
        <w:pStyle w:val="Heading1"/>
      </w:pPr>
      <w:r>
        <w:t>[3급공개] synthetic 인수검증 표본 #08</w:t>
      </w:r>
    </w:p>
    <w:p>
      <w:r>
        <w:t>보안 인증서 관리 대장 - [가상기업A] 보도자료 [가상기업A]는 보안 인증서 관리 프로세스를 외부 공지 및 이용약관에 명시하여 투명성을 확보하고 있습니다. 최근 채용 공고와 함께 보도자료를 통해 HSM 운영 지침을 공개하며, 취약점 분석 결과는 공식 사이트에 공시 중입니다. 이는 회사 소개와 연계된 보안 정책의 일환으로, 외부 이해관계자에게 신뢰를 제공하기 위한 조치입니다.</w:t>
      </w:r>
    </w:p>
    <w:tbl>
      <w:tblPr>
        <w:tblStyle w:val="TableGrid"/>
        <w:tblW w:type="auto" w:w="0"/>
        <w:tblLook w:firstColumn="1" w:firstRow="1" w:lastColumn="0" w:lastRow="0" w:noHBand="0" w:noVBand="1" w:val="04A0"/>
      </w:tblPr>
      <w:tblGrid>
        <w:gridCol w:w="4320"/>
        <w:gridCol w:w="4320"/>
      </w:tblGrid>
      <w:tr>
        <w:tc>
          <w:tcPr>
            <w:tcW w:type="dxa" w:w="4320"/>
          </w:tcPr>
          <w:p>
            <w:r>
              <w:t>항목</w:t>
            </w:r>
          </w:p>
        </w:tc>
        <w:tc>
          <w:tcPr>
            <w:tcW w:type="dxa" w:w="4320"/>
          </w:tcPr>
          <w:p>
            <w:r>
              <w:t>값</w:t>
            </w:r>
          </w:p>
        </w:tc>
      </w:tr>
      <w:tr>
        <w:tc>
          <w:tcPr>
            <w:tcW w:type="dxa" w:w="4320"/>
          </w:tcPr>
          <w:p>
            <w:r>
              <w:t>문서번호</w:t>
            </w:r>
          </w:p>
        </w:tc>
        <w:tc>
          <w:tcPr>
            <w:tcW w:type="dxa" w:w="4320"/>
          </w:tcPr>
          <w:p>
            <w:r>
              <w:t>acc-S3-08</w:t>
            </w:r>
          </w:p>
        </w:tc>
      </w:tr>
      <w:tr>
        <w:tc>
          <w:tcPr>
            <w:tcW w:type="dxa" w:w="4320"/>
          </w:tcPr>
          <w:p>
            <w:r>
              <w:t>개정판번호</w:t>
            </w:r>
          </w:p>
        </w:tc>
        <w:tc>
          <w:tcPr>
            <w:tcW w:type="dxa" w:w="4320"/>
          </w:tcPr>
          <w:p>
            <w:r>
              <w:t>565848</w:t>
            </w:r>
          </w:p>
        </w:tc>
      </w:tr>
      <w:tr>
        <w:tc>
          <w:tcPr>
            <w:tcW w:type="dxa" w:w="4320"/>
          </w:tcPr>
          <w:p>
            <w:r>
              <w:t>대상연도금액</w:t>
            </w:r>
          </w:p>
        </w:tc>
        <w:tc>
          <w:tcPr>
            <w:tcW w:type="dxa" w:w="4320"/>
          </w:tcPr>
          <w:p>
            <w:r>
              <w:t>565985</w:t>
            </w:r>
          </w:p>
        </w:tc>
      </w:tr>
      <w:tr>
        <w:tc>
          <w:tcPr>
            <w:tcW w:type="dxa" w:w="4320"/>
          </w:tcPr>
          <w:p>
            <w:r>
              <w:t>핵심수치</w:t>
            </w:r>
          </w:p>
        </w:tc>
        <w:tc>
          <w:tcPr>
            <w:tcW w:type="dxa" w:w="4320"/>
          </w:tcPr>
          <w:p>
            <w:r>
              <w:t>1697555</w:t>
            </w:r>
          </w:p>
        </w:tc>
      </w:tr>
    </w:tbl>
    <w:p>
      <w:r>
        <w:rPr>
          <w:i/>
        </w:rPr>
        <w:t>※ 본 문서는 [3급공개](S3)으로 분류됨. 승인된 자 외 열람·유출 금지.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