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NUL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85EC9" w:rsidRDefault="00885EC9" w14:paraId="672A6659" w14:textId="77777777">
      <w:pPr>
        <w:rPr>
          <w:rFonts w:ascii="Century Gothic" w:hAnsi="Century Gothic"/>
          <w:color w:val="00002C"/>
          <w:sz w:val="22"/>
          <w:szCs w:val="22"/>
        </w:rPr>
      </w:pPr>
    </w:p>
    <w:p w:rsidR="00885EC9" w:rsidRDefault="00885EC9" w14:paraId="0A37501D" w14:textId="77777777">
      <w:pPr>
        <w:pBdr>
          <w:top w:val="single" w:color="000000" w:sz="4" w:space="1"/>
          <w:bottom w:val="single" w:color="000000" w:sz="4" w:space="1"/>
        </w:pBdr>
        <w:rPr>
          <w:rFonts w:ascii="Century Gothic" w:hAnsi="Century Gothic"/>
          <w:color w:val="00002C"/>
          <w:sz w:val="22"/>
          <w:szCs w:val="22"/>
        </w:rPr>
      </w:pPr>
    </w:p>
    <w:tbl>
      <w:tblPr>
        <w:tblW w:w="1021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551"/>
        <w:gridCol w:w="3207"/>
        <w:gridCol w:w="4454"/>
      </w:tblGrid>
      <w:tr w:rsidR="00885EC9" w:rsidTr="559375BD" w14:paraId="20C44E3B" w14:textId="77777777">
        <w:trPr>
          <w:trHeight w:val="508"/>
        </w:trPr>
        <w:tc>
          <w:tcPr>
            <w:tcW w:w="2551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tcMar/>
          </w:tcPr>
          <w:p w:rsidR="00885EC9" w:rsidRDefault="21425FCC" w14:paraId="02CEAF4D" w14:textId="64C6E37D">
            <w:pPr>
              <w:pStyle w:val="Contenudetableau"/>
              <w:rPr>
                <w:rFonts w:ascii="Century Gothic" w:hAnsi="Century Gothic"/>
                <w:color w:val="355269"/>
                <w:sz w:val="20"/>
                <w:szCs w:val="20"/>
              </w:rPr>
            </w:pPr>
            <w:r w:rsidRPr="21425FCC">
              <w:rPr>
                <w:rFonts w:ascii="Century Gothic" w:hAnsi="Century Gothic"/>
                <w:b/>
                <w:bCs/>
                <w:color w:val="355269"/>
                <w:sz w:val="20"/>
                <w:szCs w:val="20"/>
              </w:rPr>
              <w:t xml:space="preserve">DURÉE : </w:t>
            </w:r>
            <w:r w:rsidRPr="21425FCC">
              <w:rPr>
                <w:rFonts w:ascii="Century Gothic" w:hAnsi="Century Gothic"/>
                <w:color w:val="355269"/>
                <w:sz w:val="20"/>
                <w:szCs w:val="20"/>
              </w:rPr>
              <w:t xml:space="preserve">  1 h 30</w:t>
            </w:r>
          </w:p>
        </w:tc>
        <w:tc>
          <w:tcPr>
            <w:tcW w:w="3207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tcMar/>
          </w:tcPr>
          <w:p w:rsidR="00885EC9" w:rsidRDefault="002F6D00" w14:paraId="0556DE23" w14:textId="229EE621">
            <w:pPr>
              <w:pStyle w:val="Contenudetableau"/>
              <w:rPr>
                <w:rFonts w:ascii="Century Gothic" w:hAnsi="Century Gothic"/>
                <w:color w:val="355269"/>
                <w:sz w:val="20"/>
                <w:szCs w:val="20"/>
              </w:rPr>
            </w:pPr>
            <w:r w:rsidRPr="559375BD" w:rsidR="002F6D00">
              <w:rPr>
                <w:rFonts w:ascii="Century Gothic" w:hAnsi="Century Gothic"/>
                <w:color w:val="355269"/>
                <w:sz w:val="20"/>
                <w:szCs w:val="20"/>
              </w:rPr>
              <w:t>NOM :</w:t>
            </w:r>
            <w:r w:rsidRPr="559375BD" w:rsidR="69775EF5">
              <w:rPr>
                <w:rFonts w:ascii="Century Gothic" w:hAnsi="Century Gothic"/>
                <w:color w:val="355269"/>
                <w:sz w:val="20"/>
                <w:szCs w:val="20"/>
              </w:rPr>
              <w:t xml:space="preserve">abiari </w:t>
            </w:r>
          </w:p>
        </w:tc>
        <w:tc>
          <w:tcPr>
            <w:tcW w:w="4454" w:type="dxa"/>
            <w:vMerge w:val="restart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</w:tcPr>
          <w:p w:rsidR="00885EC9" w:rsidRDefault="002F6D00" w14:paraId="1C2FD82C" w14:textId="77777777">
            <w:pPr>
              <w:pStyle w:val="Contenudetableau"/>
              <w:rPr>
                <w:rFonts w:ascii="Century Gothic" w:hAnsi="Century Gothic"/>
                <w:color w:val="355269"/>
                <w:sz w:val="20"/>
                <w:szCs w:val="20"/>
              </w:rPr>
            </w:pPr>
            <w:r>
              <w:rPr>
                <w:rFonts w:ascii="Century Gothic" w:hAnsi="Century Gothic"/>
                <w:color w:val="355269"/>
                <w:sz w:val="20"/>
                <w:szCs w:val="20"/>
              </w:rPr>
              <w:t>Observations :</w:t>
            </w:r>
          </w:p>
          <w:p w:rsidR="00885EC9" w:rsidRDefault="00885EC9" w14:paraId="5DAB6C7B" w14:textId="77777777">
            <w:pPr>
              <w:pStyle w:val="Contenudetableau"/>
              <w:rPr>
                <w:rFonts w:ascii="Century Gothic" w:hAnsi="Century Gothic"/>
                <w:color w:val="355269"/>
                <w:sz w:val="20"/>
                <w:szCs w:val="20"/>
              </w:rPr>
            </w:pPr>
          </w:p>
          <w:p w:rsidR="00885EC9" w:rsidRDefault="002F6D00" w14:paraId="3B2C8FDB" w14:textId="77777777">
            <w:pPr>
              <w:pStyle w:val="Contenudetableau"/>
              <w:rPr>
                <w:rFonts w:ascii="Century Gothic" w:hAnsi="Century Gothic"/>
                <w:color w:val="355269"/>
                <w:sz w:val="20"/>
                <w:szCs w:val="20"/>
              </w:rPr>
            </w:pPr>
            <w:r>
              <w:rPr>
                <w:rFonts w:ascii="Century Gothic" w:hAnsi="Century Gothic"/>
                <w:color w:val="355269"/>
                <w:sz w:val="20"/>
                <w:szCs w:val="20"/>
              </w:rPr>
              <w:t xml:space="preserve">Classe : </w:t>
            </w:r>
          </w:p>
        </w:tc>
      </w:tr>
      <w:tr w:rsidR="00885EC9" w:rsidTr="559375BD" w14:paraId="4B2E5F9A" w14:textId="77777777">
        <w:trPr>
          <w:trHeight w:val="624"/>
        </w:trPr>
        <w:tc>
          <w:tcPr>
            <w:tcW w:w="2551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</w:tcPr>
          <w:p w:rsidR="00885EC9" w:rsidRDefault="002F6D00" w14:paraId="4E1BDB6C" w14:textId="77777777">
            <w:pPr>
              <w:pStyle w:val="Contenudetableau"/>
              <w:rPr>
                <w:rFonts w:ascii="Century Gothic" w:hAnsi="Century Gothic"/>
                <w:color w:val="355269"/>
                <w:sz w:val="20"/>
                <w:szCs w:val="20"/>
              </w:rPr>
            </w:pPr>
            <w:r>
              <w:rPr>
                <w:rFonts w:ascii="Century Gothic" w:hAnsi="Century Gothic"/>
                <w:color w:val="355269"/>
                <w:sz w:val="20"/>
                <w:szCs w:val="20"/>
              </w:rPr>
              <w:t xml:space="preserve">NOTE : </w:t>
            </w:r>
          </w:p>
          <w:p w:rsidR="00885EC9" w:rsidRDefault="00885EC9" w14:paraId="02EB378F" w14:textId="77777777">
            <w:pPr>
              <w:pStyle w:val="Contenudetableau"/>
              <w:rPr>
                <w:rFonts w:ascii="Century Gothic" w:hAnsi="Century Gothic"/>
                <w:color w:val="355269"/>
                <w:sz w:val="20"/>
                <w:szCs w:val="20"/>
              </w:rPr>
            </w:pPr>
          </w:p>
        </w:tc>
        <w:tc>
          <w:tcPr>
            <w:tcW w:w="320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</w:tcPr>
          <w:p w:rsidR="00885EC9" w:rsidRDefault="002F6D00" w14:paraId="602B6B38" w14:textId="64AFD603">
            <w:pPr>
              <w:pStyle w:val="Contenudetableau"/>
              <w:rPr>
                <w:rFonts w:ascii="Century Gothic" w:hAnsi="Century Gothic"/>
                <w:color w:val="355269"/>
                <w:sz w:val="20"/>
                <w:szCs w:val="20"/>
              </w:rPr>
            </w:pPr>
            <w:r w:rsidRPr="559375BD" w:rsidR="002F6D00">
              <w:rPr>
                <w:rFonts w:ascii="Century Gothic" w:hAnsi="Century Gothic"/>
                <w:color w:val="355269"/>
                <w:sz w:val="20"/>
                <w:szCs w:val="20"/>
              </w:rPr>
              <w:t>Prénom :</w:t>
            </w:r>
            <w:r w:rsidRPr="559375BD" w:rsidR="64225115">
              <w:rPr>
                <w:rFonts w:ascii="Century Gothic" w:hAnsi="Century Gothic"/>
                <w:color w:val="355269"/>
                <w:sz w:val="20"/>
                <w:szCs w:val="20"/>
              </w:rPr>
              <w:t>nassim</w:t>
            </w:r>
          </w:p>
        </w:tc>
        <w:tc>
          <w:tcPr>
            <w:tcW w:w="4454" w:type="dxa"/>
            <w:vMerge/>
            <w:tcBorders/>
            <w:tcMar/>
          </w:tcPr>
          <w:p w:rsidR="00885EC9" w:rsidRDefault="00885EC9" w14:paraId="6A05A809" w14:textId="77777777"/>
        </w:tc>
      </w:tr>
    </w:tbl>
    <w:p w:rsidR="00885EC9" w:rsidRDefault="00885EC9" w14:paraId="5A39BBE3" w14:textId="77777777">
      <w:pPr>
        <w:pBdr>
          <w:top w:val="single" w:color="000000" w:sz="4" w:space="1"/>
          <w:bottom w:val="single" w:color="000000" w:sz="4" w:space="1"/>
        </w:pBdr>
        <w:jc w:val="center"/>
        <w:rPr>
          <w:rFonts w:ascii="Century Gothic" w:hAnsi="Century Gothic"/>
          <w:color w:val="00002C"/>
          <w:sz w:val="22"/>
          <w:szCs w:val="22"/>
        </w:rPr>
      </w:pPr>
    </w:p>
    <w:p w:rsidR="00885EC9" w:rsidRDefault="002F6D00" w14:paraId="13CC992F" w14:textId="77777777">
      <w:pPr>
        <w:pBdr>
          <w:top w:val="single" w:color="000000" w:sz="4" w:space="1"/>
          <w:bottom w:val="single" w:color="000000" w:sz="4" w:space="1"/>
        </w:pBdr>
        <w:shd w:val="clear" w:color="auto" w:fill="000000"/>
        <w:spacing w:after="283"/>
        <w:rPr>
          <w:rFonts w:ascii="Century Gothic" w:hAnsi="Century Gothic"/>
          <w:b/>
          <w:bCs/>
          <w:smallCaps/>
          <w:color w:val="00002C"/>
          <w:sz w:val="22"/>
          <w:szCs w:val="22"/>
        </w:rPr>
      </w:pPr>
      <w:r>
        <w:rPr>
          <w:rFonts w:ascii="Century Gothic" w:hAnsi="Century Gothic"/>
          <w:b/>
          <w:bCs/>
          <w:smallCaps/>
          <w:sz w:val="22"/>
          <w:szCs w:val="22"/>
        </w:rPr>
        <w:t>INSTALLATION</w:t>
      </w:r>
      <w:r>
        <w:rPr>
          <w:rFonts w:ascii="Century Gothic" w:hAnsi="Century Gothic"/>
          <w:b/>
          <w:bCs/>
          <w:smallCaps/>
          <w:color w:val="00002C"/>
          <w:sz w:val="22"/>
          <w:szCs w:val="22"/>
        </w:rPr>
        <w:t xml:space="preserve"> </w:t>
      </w:r>
      <w:r>
        <w:rPr>
          <w:rFonts w:ascii="Century Gothic" w:hAnsi="Century Gothic"/>
          <w:b/>
          <w:bCs/>
          <w:smallCaps/>
          <w:sz w:val="22"/>
          <w:szCs w:val="22"/>
        </w:rPr>
        <w:t>ET CONFIGURATION D’UNE SOLUTION DE SUPERVISION</w:t>
      </w:r>
    </w:p>
    <w:p w:rsidR="00885EC9" w:rsidRDefault="00885EC9" w14:paraId="41C8F396" w14:textId="77777777">
      <w:pPr>
        <w:jc w:val="center"/>
        <w:rPr>
          <w:rFonts w:ascii="Century Gothic" w:hAnsi="Century Gothic" w:cs="Arial"/>
          <w:color w:val="355269"/>
          <w:sz w:val="22"/>
          <w:szCs w:val="22"/>
        </w:rPr>
      </w:pP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853"/>
        <w:gridCol w:w="2944"/>
        <w:gridCol w:w="278"/>
        <w:gridCol w:w="568"/>
        <w:gridCol w:w="568"/>
        <w:gridCol w:w="514"/>
        <w:gridCol w:w="568"/>
        <w:gridCol w:w="343"/>
        <w:gridCol w:w="564"/>
      </w:tblGrid>
      <w:tr w:rsidR="00885EC9" w:rsidTr="1B03B05F" w14:paraId="18C5901B" w14:textId="77777777">
        <w:tc>
          <w:tcPr>
            <w:tcW w:w="3856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C0C0C0"/>
            <w:tcMar/>
            <w:vAlign w:val="center"/>
          </w:tcPr>
          <w:p w:rsidR="00885EC9" w:rsidRDefault="002F6D00" w14:paraId="774E35D8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Compétences évaluées</w:t>
            </w:r>
          </w:p>
        </w:tc>
        <w:tc>
          <w:tcPr>
            <w:tcW w:w="2947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C0C0C0"/>
            <w:tcMar/>
            <w:vAlign w:val="center"/>
          </w:tcPr>
          <w:p w:rsidR="00885EC9" w:rsidRDefault="002F6D00" w14:paraId="799DEB33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Résultats attendus</w:t>
            </w:r>
          </w:p>
        </w:tc>
        <w:tc>
          <w:tcPr>
            <w:tcW w:w="278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885EC9" w14:paraId="72A3D3EC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C0C0C0"/>
            <w:tcMar/>
            <w:vAlign w:val="center"/>
          </w:tcPr>
          <w:p w:rsidR="00885EC9" w:rsidRDefault="002F6D00" w14:paraId="5316D17B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A</w:t>
            </w:r>
          </w:p>
          <w:p w:rsidR="00885EC9" w:rsidRDefault="002F6D00" w14:paraId="01BAD185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x1</w:t>
            </w:r>
          </w:p>
        </w:tc>
        <w:tc>
          <w:tcPr>
            <w:tcW w:w="568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C0C0C0"/>
            <w:tcMar/>
            <w:vAlign w:val="center"/>
          </w:tcPr>
          <w:p w:rsidR="00885EC9" w:rsidRDefault="002F6D00" w14:paraId="61ED4E73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B</w:t>
            </w:r>
          </w:p>
          <w:p w:rsidR="00885EC9" w:rsidRDefault="002F6D00" w14:paraId="6FFCD589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x0,75</w:t>
            </w:r>
          </w:p>
        </w:tc>
        <w:tc>
          <w:tcPr>
            <w:tcW w:w="514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C0C0C0"/>
            <w:tcMar/>
            <w:vAlign w:val="center"/>
          </w:tcPr>
          <w:p w:rsidR="00885EC9" w:rsidRDefault="002F6D00" w14:paraId="37AAF844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C</w:t>
            </w:r>
          </w:p>
          <w:p w:rsidR="00885EC9" w:rsidRDefault="002F6D00" w14:paraId="3781343B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x0,5</w:t>
            </w:r>
          </w:p>
        </w:tc>
        <w:tc>
          <w:tcPr>
            <w:tcW w:w="568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C0C0C0"/>
            <w:tcMar/>
            <w:vAlign w:val="center"/>
          </w:tcPr>
          <w:p w:rsidR="00885EC9" w:rsidRDefault="002F6D00" w14:paraId="61740529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D</w:t>
            </w:r>
          </w:p>
          <w:p w:rsidR="00885EC9" w:rsidRDefault="002F6D00" w14:paraId="2E45E8CA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x0,25</w:t>
            </w:r>
          </w:p>
        </w:tc>
        <w:tc>
          <w:tcPr>
            <w:tcW w:w="343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C0C0C0"/>
            <w:tcMar/>
            <w:vAlign w:val="center"/>
          </w:tcPr>
          <w:p w:rsidR="00885EC9" w:rsidRDefault="002F6D00" w14:paraId="65AEDD99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E</w:t>
            </w:r>
          </w:p>
          <w:p w:rsidR="00885EC9" w:rsidRDefault="002F6D00" w14:paraId="1A993B9A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x0</w:t>
            </w:r>
          </w:p>
        </w:tc>
        <w:tc>
          <w:tcPr>
            <w:tcW w:w="564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shd w:val="clear" w:color="auto" w:fill="C0C0C0"/>
            <w:tcMar/>
            <w:vAlign w:val="center"/>
          </w:tcPr>
          <w:p w:rsidR="00885EC9" w:rsidRDefault="002F6D00" w14:paraId="18C4D82F" w14:textId="77777777">
            <w:pPr>
              <w:pStyle w:val="Contenudetableau"/>
              <w:jc w:val="center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NOTE</w:t>
            </w:r>
          </w:p>
        </w:tc>
      </w:tr>
      <w:tr w:rsidR="00885EC9" w:rsidTr="1B03B05F" w14:paraId="33301616" w14:textId="77777777">
        <w:tc>
          <w:tcPr>
            <w:tcW w:w="3856" w:type="dxa"/>
            <w:vMerge w:val="restart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49F10992" w14:textId="77777777">
            <w:pPr>
              <w:pStyle w:val="Contenudetableau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 xml:space="preserve">Mettre en place </w:t>
            </w:r>
            <w:r>
              <w:rPr>
                <w:rFonts w:ascii="Century Gothic" w:hAnsi="Century Gothic"/>
                <w:sz w:val="16"/>
                <w:szCs w:val="16"/>
              </w:rPr>
              <w:t>l’environnement de test du service</w:t>
            </w:r>
          </w:p>
        </w:tc>
        <w:tc>
          <w:tcPr>
            <w:tcW w:w="294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6A8A966D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Références des matériels</w:t>
            </w:r>
          </w:p>
        </w:tc>
        <w:tc>
          <w:tcPr>
            <w:tcW w:w="27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2F6D00" w14:paraId="6FB050FC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/1</w:t>
            </w: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0D0B940D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0E27B00A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4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0061E4C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44EAFD9C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43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4B94D5A5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  <w:vAlign w:val="center"/>
          </w:tcPr>
          <w:p w:rsidR="00885EC9" w:rsidRDefault="00885EC9" w14:paraId="3DEEC669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885EC9" w:rsidTr="1B03B05F" w14:paraId="2032295F" w14:textId="77777777">
        <w:tc>
          <w:tcPr>
            <w:tcW w:w="3856" w:type="dxa"/>
            <w:vMerge/>
            <w:tcBorders/>
            <w:tcMar/>
            <w:vAlign w:val="center"/>
          </w:tcPr>
          <w:p w:rsidR="00885EC9" w:rsidRDefault="00885EC9" w14:paraId="3656B9AB" w14:textId="77777777"/>
        </w:tc>
        <w:tc>
          <w:tcPr>
            <w:tcW w:w="294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2EB29928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Enchaînement des travaux</w:t>
            </w:r>
          </w:p>
          <w:p w:rsidR="00885EC9" w:rsidRDefault="002F6D00" w14:paraId="00E43ECB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Estimation durée</w:t>
            </w:r>
          </w:p>
        </w:tc>
        <w:tc>
          <w:tcPr>
            <w:tcW w:w="27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2F6D00" w14:paraId="52E993B5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/2</w:t>
            </w: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45FB0818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049F31CB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4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53128261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2486C05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43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4101652C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  <w:vAlign w:val="center"/>
          </w:tcPr>
          <w:p w:rsidR="00885EC9" w:rsidRDefault="00885EC9" w14:paraId="4B99056E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885EC9" w:rsidTr="1B03B05F" w14:paraId="0360F5B1" w14:textId="77777777">
        <w:tc>
          <w:tcPr>
            <w:tcW w:w="3856" w:type="dxa"/>
            <w:vMerge/>
            <w:tcBorders/>
            <w:tcMar/>
            <w:vAlign w:val="center"/>
          </w:tcPr>
          <w:p w:rsidR="00885EC9" w:rsidRDefault="00885EC9" w14:paraId="1299C43A" w14:textId="77777777"/>
        </w:tc>
        <w:tc>
          <w:tcPr>
            <w:tcW w:w="294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7D52881F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Choix et paramétrage / configuration des liaisons des équipements</w:t>
            </w:r>
          </w:p>
        </w:tc>
        <w:tc>
          <w:tcPr>
            <w:tcW w:w="27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2F6D00" w14:paraId="19D95789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/1</w:t>
            </w: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4DDBEF00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3461D779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4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3CF2D8B6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0FB78278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43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1FC39945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  <w:vAlign w:val="center"/>
          </w:tcPr>
          <w:p w:rsidR="00885EC9" w:rsidRDefault="00885EC9" w14:paraId="0562CB0E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885EC9" w:rsidTr="1B03B05F" w14:paraId="33FF3D31" w14:textId="77777777">
        <w:tc>
          <w:tcPr>
            <w:tcW w:w="3856" w:type="dxa"/>
            <w:vMerge/>
            <w:tcBorders/>
            <w:tcMar/>
            <w:vAlign w:val="center"/>
          </w:tcPr>
          <w:p w:rsidR="00885EC9" w:rsidRDefault="00885EC9" w14:paraId="34CE0A41" w14:textId="77777777"/>
        </w:tc>
        <w:tc>
          <w:tcPr>
            <w:tcW w:w="294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1616C047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Test du lien PC / Switch</w:t>
            </w:r>
          </w:p>
        </w:tc>
        <w:tc>
          <w:tcPr>
            <w:tcW w:w="27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2F6D00" w14:paraId="4F015730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/1</w:t>
            </w: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2EBF3C5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D98A12B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4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2946DB82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5997CC1D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43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110FFD37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  <w:vAlign w:val="center"/>
          </w:tcPr>
          <w:p w:rsidR="00885EC9" w:rsidRDefault="00885EC9" w14:paraId="6B699379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885EC9" w:rsidTr="1B03B05F" w14:paraId="199E7067" w14:textId="77777777">
        <w:tc>
          <w:tcPr>
            <w:tcW w:w="3856" w:type="dxa"/>
            <w:vMerge/>
            <w:tcBorders/>
            <w:tcMar/>
            <w:vAlign w:val="center"/>
          </w:tcPr>
          <w:p w:rsidR="00885EC9" w:rsidRDefault="00885EC9" w14:paraId="3FE9F23F" w14:textId="77777777"/>
        </w:tc>
        <w:tc>
          <w:tcPr>
            <w:tcW w:w="294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5D69635F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Paramétrage des VMs « serveur »</w:t>
            </w:r>
          </w:p>
        </w:tc>
        <w:tc>
          <w:tcPr>
            <w:tcW w:w="27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2F6D00" w14:paraId="164B5E16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/2</w:t>
            </w: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1F72F646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08CE6F91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4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1CDCEAD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BB9E253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43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23DE523C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  <w:vAlign w:val="center"/>
          </w:tcPr>
          <w:p w:rsidR="00885EC9" w:rsidRDefault="00885EC9" w14:paraId="52E56223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885EC9" w:rsidTr="1B03B05F" w14:paraId="2695DF88" w14:textId="77777777">
        <w:tc>
          <w:tcPr>
            <w:tcW w:w="3856" w:type="dxa"/>
            <w:vMerge/>
            <w:tcBorders/>
            <w:tcMar/>
            <w:vAlign w:val="center"/>
          </w:tcPr>
          <w:p w:rsidR="00885EC9" w:rsidRDefault="00885EC9" w14:paraId="07547A01" w14:textId="77777777"/>
        </w:tc>
        <w:tc>
          <w:tcPr>
            <w:tcW w:w="294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6AC08112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Paramétrage de l'environnement de virtualisation (vmbr, tag, VLAN)</w:t>
            </w:r>
          </w:p>
        </w:tc>
        <w:tc>
          <w:tcPr>
            <w:tcW w:w="27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2F6D00" w14:paraId="465E3DF9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/2</w:t>
            </w: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5043CB0F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07459315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4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537F28F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DFB9E20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43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70DF9E56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  <w:vAlign w:val="center"/>
          </w:tcPr>
          <w:p w:rsidR="00885EC9" w:rsidRDefault="00885EC9" w14:paraId="44E871BC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885EC9" w:rsidTr="1B03B05F" w14:paraId="7B94089C" w14:textId="77777777">
        <w:tc>
          <w:tcPr>
            <w:tcW w:w="3856" w:type="dxa"/>
            <w:vMerge/>
            <w:tcBorders/>
            <w:tcMar/>
            <w:vAlign w:val="center"/>
          </w:tcPr>
          <w:p w:rsidR="00885EC9" w:rsidRDefault="00885EC9" w14:paraId="144A5D23" w14:textId="77777777"/>
        </w:tc>
        <w:tc>
          <w:tcPr>
            <w:tcW w:w="294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53F07833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Installation du/des serveur(s)</w:t>
            </w:r>
          </w:p>
        </w:tc>
        <w:tc>
          <w:tcPr>
            <w:tcW w:w="27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2F6D00" w14:paraId="02E190DE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/2</w:t>
            </w: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738610EB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37805D2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4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463F29E8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3B7B4B86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43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3A0FF5F2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  <w:vAlign w:val="center"/>
          </w:tcPr>
          <w:p w:rsidR="00885EC9" w:rsidRDefault="00885EC9" w14:paraId="5630AD66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885EC9" w:rsidTr="1B03B05F" w14:paraId="0C50DBCB" w14:textId="77777777">
        <w:tc>
          <w:tcPr>
            <w:tcW w:w="3856" w:type="dxa"/>
            <w:vMerge/>
            <w:tcBorders/>
            <w:tcMar/>
            <w:vAlign w:val="center"/>
          </w:tcPr>
          <w:p w:rsidR="00885EC9" w:rsidRDefault="00885EC9" w14:paraId="61829076" w14:textId="77777777"/>
        </w:tc>
        <w:tc>
          <w:tcPr>
            <w:tcW w:w="294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09667935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Configuration du/des service(s)</w:t>
            </w:r>
          </w:p>
        </w:tc>
        <w:tc>
          <w:tcPr>
            <w:tcW w:w="27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2F6D00" w14:paraId="43C82C30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/2</w:t>
            </w: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2BA226A1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17AD93B2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4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0DE4B5B7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6204FF1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43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2DBF0D7D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  <w:vAlign w:val="center"/>
          </w:tcPr>
          <w:p w:rsidR="00885EC9" w:rsidRDefault="00885EC9" w14:paraId="6B62F1B3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  <w:tr w:rsidR="00885EC9" w:rsidTr="1B03B05F" w14:paraId="4497D287" w14:textId="77777777">
        <w:tc>
          <w:tcPr>
            <w:tcW w:w="3856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6E58FBD8" w14:textId="77777777">
            <w:pPr>
              <w:pStyle w:val="Contenudetableau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Tester le service</w:t>
            </w:r>
          </w:p>
          <w:p w:rsidR="00885EC9" w:rsidRDefault="002F6D00" w14:paraId="7169DA62" w14:textId="77777777">
            <w:pPr>
              <w:pStyle w:val="Contenudetableau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Rédiger le rapport de test</w:t>
            </w:r>
          </w:p>
          <w:p w:rsidR="00885EC9" w:rsidRDefault="002F6D00" w14:paraId="6F8956BE" w14:textId="77777777">
            <w:pPr>
              <w:pStyle w:val="Contenudetableau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Décrire les solutions de fonctionnement en mode dégradé et les procédures de reprise du service</w:t>
            </w:r>
          </w:p>
        </w:tc>
        <w:tc>
          <w:tcPr>
            <w:tcW w:w="2947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2F6D00" w14:paraId="2A5796AC" w14:textId="77777777">
            <w:pPr>
              <w:pStyle w:val="Contenudetableau"/>
              <w:numPr>
                <w:ilvl w:val="0"/>
                <w:numId w:val="2"/>
              </w:numPr>
              <w:ind w:left="113" w:firstLine="0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Procédure de tests et mise en place</w:t>
            </w:r>
          </w:p>
        </w:tc>
        <w:tc>
          <w:tcPr>
            <w:tcW w:w="27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shd w:val="clear" w:color="auto" w:fill="FFFFFF" w:themeFill="background2"/>
            <w:tcMar/>
            <w:vAlign w:val="center"/>
          </w:tcPr>
          <w:p w:rsidR="00885EC9" w:rsidRDefault="002F6D00" w14:paraId="232753D9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>
              <w:rPr>
                <w:rFonts w:ascii="Century Gothic" w:hAnsi="Century Gothic"/>
                <w:b/>
                <w:bCs/>
                <w:sz w:val="16"/>
                <w:szCs w:val="16"/>
              </w:rPr>
              <w:t>/2</w:t>
            </w: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02F2C34E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680A4E5D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14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19219836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8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296FEF7D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343" w:type="dxa"/>
            <w:tcBorders>
              <w:left w:val="single" w:color="000000" w:themeColor="text2" w:sz="2" w:space="0"/>
              <w:bottom w:val="single" w:color="000000" w:themeColor="text2" w:sz="2" w:space="0"/>
            </w:tcBorders>
            <w:tcMar/>
            <w:vAlign w:val="center"/>
          </w:tcPr>
          <w:p w:rsidR="00885EC9" w:rsidRDefault="00885EC9" w14:paraId="7194DBDC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  <w:tc>
          <w:tcPr>
            <w:tcW w:w="564" w:type="dxa"/>
            <w:tcBorders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  <w:vAlign w:val="center"/>
          </w:tcPr>
          <w:p w:rsidR="00885EC9" w:rsidRDefault="00885EC9" w14:paraId="769D0D3C" w14:textId="77777777">
            <w:pPr>
              <w:pStyle w:val="Contenudetableau"/>
              <w:rPr>
                <w:rFonts w:ascii="Century Gothic" w:hAnsi="Century Gothic"/>
                <w:b/>
                <w:bCs/>
                <w:sz w:val="16"/>
                <w:szCs w:val="16"/>
              </w:rPr>
            </w:pPr>
          </w:p>
        </w:tc>
      </w:tr>
    </w:tbl>
    <w:p w:rsidR="00885EC9" w:rsidRDefault="00885EC9" w14:paraId="1231BE67" w14:textId="77777777">
      <w:pPr>
        <w:rPr>
          <w:rFonts w:ascii="Century Gothic" w:hAnsi="Century Gothic" w:cs="Arial"/>
          <w:color w:val="355269"/>
          <w:sz w:val="22"/>
          <w:szCs w:val="22"/>
        </w:rPr>
      </w:pPr>
    </w:p>
    <w:tbl>
      <w:tblPr>
        <w:tblW w:w="6288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14"/>
        <w:gridCol w:w="2497"/>
        <w:gridCol w:w="1477"/>
      </w:tblGrid>
      <w:tr w:rsidR="00885EC9" w14:paraId="6E976931" w14:textId="77777777">
        <w:trPr>
          <w:jc w:val="right"/>
        </w:trPr>
        <w:tc>
          <w:tcPr>
            <w:tcW w:w="23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:rsidR="00885EC9" w:rsidRDefault="00885EC9" w14:paraId="36FEB5B0" w14:textId="77777777">
            <w:pPr>
              <w:pStyle w:val="Contenudetableau"/>
            </w:pPr>
          </w:p>
        </w:tc>
        <w:tc>
          <w:tcPr>
            <w:tcW w:w="24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</w:tcPr>
          <w:p w:rsidR="00885EC9" w:rsidRDefault="002F6D00" w14:paraId="752B668E" w14:textId="77777777">
            <w:pPr>
              <w:pStyle w:val="Contenudetableau"/>
            </w:pPr>
            <w:r>
              <w:t>Total expérimentation</w:t>
            </w:r>
          </w:p>
        </w:tc>
        <w:tc>
          <w:tcPr>
            <w:tcW w:w="14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885EC9" w:rsidRDefault="002F6D00" w14:paraId="037C8703" w14:textId="77777777">
            <w:pPr>
              <w:pStyle w:val="Contenudetableau"/>
            </w:pPr>
            <w:r>
              <w:t>…………./ 15</w:t>
            </w:r>
          </w:p>
        </w:tc>
      </w:tr>
      <w:tr w:rsidR="00885EC9" w14:paraId="0409B417" w14:textId="77777777">
        <w:trPr>
          <w:jc w:val="right"/>
        </w:trPr>
        <w:tc>
          <w:tcPr>
            <w:tcW w:w="2314" w:type="dxa"/>
            <w:vMerge w:val="restart"/>
            <w:tcBorders>
              <w:left w:val="single" w:color="000000" w:sz="2" w:space="0"/>
              <w:bottom w:val="single" w:color="000000" w:sz="2" w:space="0"/>
            </w:tcBorders>
          </w:tcPr>
          <w:p w:rsidR="00885EC9" w:rsidRDefault="00885EC9" w14:paraId="30D7AA69" w14:textId="77777777">
            <w:pPr>
              <w:pStyle w:val="Contenudetableau"/>
              <w:jc w:val="center"/>
            </w:pPr>
          </w:p>
          <w:p w:rsidR="00885EC9" w:rsidRDefault="00885EC9" w14:paraId="7196D064" w14:textId="77777777">
            <w:pPr>
              <w:pStyle w:val="Contenudetableau"/>
            </w:pPr>
          </w:p>
        </w:tc>
        <w:tc>
          <w:tcPr>
            <w:tcW w:w="2497" w:type="dxa"/>
            <w:tcBorders>
              <w:left w:val="single" w:color="000000" w:sz="2" w:space="0"/>
              <w:bottom w:val="single" w:color="000000" w:sz="2" w:space="0"/>
            </w:tcBorders>
          </w:tcPr>
          <w:p w:rsidR="00885EC9" w:rsidRDefault="002F6D00" w14:paraId="4653ABA4" w14:textId="77777777">
            <w:pPr>
              <w:pStyle w:val="Contenudetableau"/>
            </w:pPr>
            <w:r>
              <w:t>Comportement</w:t>
            </w:r>
          </w:p>
        </w:tc>
        <w:tc>
          <w:tcPr>
            <w:tcW w:w="1477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885EC9" w:rsidRDefault="002F6D00" w14:paraId="71E5088A" w14:textId="77777777">
            <w:pPr>
              <w:pStyle w:val="Contenudetableau"/>
            </w:pPr>
            <w:r>
              <w:t>…………./ 3</w:t>
            </w:r>
          </w:p>
        </w:tc>
      </w:tr>
      <w:tr w:rsidR="00885EC9" w14:paraId="58D611B3" w14:textId="77777777">
        <w:trPr>
          <w:jc w:val="right"/>
        </w:trPr>
        <w:tc>
          <w:tcPr>
            <w:tcW w:w="2314" w:type="dxa"/>
            <w:vMerge/>
            <w:tcBorders>
              <w:left w:val="single" w:color="000000" w:sz="2" w:space="0"/>
              <w:bottom w:val="single" w:color="000000" w:sz="2" w:space="0"/>
            </w:tcBorders>
          </w:tcPr>
          <w:p w:rsidR="00885EC9" w:rsidRDefault="00885EC9" w14:paraId="34FF1C98" w14:textId="77777777"/>
        </w:tc>
        <w:tc>
          <w:tcPr>
            <w:tcW w:w="2497" w:type="dxa"/>
            <w:tcBorders>
              <w:left w:val="single" w:color="000000" w:sz="2" w:space="0"/>
              <w:bottom w:val="single" w:color="000000" w:sz="2" w:space="0"/>
            </w:tcBorders>
          </w:tcPr>
          <w:p w:rsidR="00885EC9" w:rsidRDefault="002F6D00" w14:paraId="4E937118" w14:textId="77777777">
            <w:pPr>
              <w:pStyle w:val="Contenudetableau"/>
            </w:pPr>
            <w:r>
              <w:t>Autonomie</w:t>
            </w:r>
          </w:p>
        </w:tc>
        <w:tc>
          <w:tcPr>
            <w:tcW w:w="1477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="00885EC9" w:rsidRDefault="002F6D00" w14:paraId="7CC27A28" w14:textId="77777777">
            <w:pPr>
              <w:pStyle w:val="Contenudetableau"/>
            </w:pPr>
            <w:r>
              <w:t>…………./ 2</w:t>
            </w:r>
          </w:p>
        </w:tc>
      </w:tr>
    </w:tbl>
    <w:p w:rsidR="00885EC9" w:rsidRDefault="00885EC9" w14:paraId="6D072C0D" w14:textId="77777777">
      <w:pPr>
        <w:rPr>
          <w:rFonts w:ascii="Century Gothic" w:hAnsi="Century Gothic" w:cs="Arial"/>
          <w:color w:val="355269"/>
          <w:sz w:val="22"/>
          <w:szCs w:val="22"/>
        </w:rPr>
      </w:pPr>
    </w:p>
    <w:p w:rsidR="00885EC9" w:rsidRDefault="002F6D00" w14:paraId="2428AFA7" w14:textId="77777777">
      <w:pPr>
        <w:rPr>
          <w:rFonts w:ascii="Century Gothic" w:hAnsi="Century Gothic"/>
          <w:b/>
          <w:bCs/>
          <w:sz w:val="22"/>
          <w:shd w:val="clear" w:color="auto" w:fill="FFF200"/>
        </w:rPr>
      </w:pPr>
      <w:r w:rsidRPr="1B03B05F" w:rsidR="002F6D00">
        <w:rPr>
          <w:rFonts w:ascii="Century Gothic" w:hAnsi="Century Gothic"/>
          <w:b w:val="1"/>
          <w:bCs w:val="1"/>
          <w:sz w:val="22"/>
          <w:szCs w:val="22"/>
          <w:shd w:val="clear" w:color="auto" w:fill="FFF200"/>
        </w:rPr>
        <w:t xml:space="preserve">A : Très Bien ; B : </w:t>
      </w:r>
      <w:r w:rsidRPr="1B03B05F" w:rsidR="002F6D00">
        <w:rPr>
          <w:rFonts w:ascii="Century Gothic" w:hAnsi="Century Gothic"/>
          <w:b w:val="1"/>
          <w:bCs w:val="1"/>
          <w:sz w:val="22"/>
          <w:szCs w:val="22"/>
          <w:shd w:val="clear" w:color="auto" w:fill="FFF200"/>
        </w:rPr>
        <w:t>Bien ; C : Insuffisant ; E : Très Insuffisant/Non traité</w:t>
      </w:r>
    </w:p>
    <w:p w:rsidR="00885EC9" w:rsidRDefault="002F6D00" w14:paraId="7E07363D" w14:textId="77777777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 w:cs="Arial"/>
          <w:b/>
          <w:bCs/>
          <w:i/>
          <w:iCs/>
          <w:sz w:val="22"/>
          <w:szCs w:val="22"/>
          <w:shd w:val="clear" w:color="auto" w:fill="000080"/>
        </w:rPr>
        <w:t>Les comptes rendus à remettre au format numérique (docx, odt, pdf), concernent ceux en cours de traitement !</w:t>
      </w:r>
    </w:p>
    <w:p w:rsidR="00885EC9" w:rsidRDefault="00885EC9" w14:paraId="6BD18F9B" w14:textId="77777777">
      <w:pPr>
        <w:rPr>
          <w:rFonts w:ascii="Century Gothic" w:hAnsi="Century Gothic" w:cs="Arial"/>
          <w:sz w:val="22"/>
          <w:szCs w:val="22"/>
        </w:rPr>
      </w:pPr>
    </w:p>
    <w:p w:rsidR="00885EC9" w:rsidRDefault="002F6D00" w14:paraId="71546DA8" w14:textId="77777777">
      <w:pPr>
        <w:ind w:left="708"/>
        <w:rPr>
          <w:rFonts w:ascii="Century Gothic" w:hAnsi="Century Gothic" w:eastAsia="Times New Roman" w:cs="Times New Roman"/>
          <w:b/>
          <w:bCs/>
          <w:sz w:val="22"/>
          <w:szCs w:val="22"/>
        </w:rPr>
      </w:pPr>
      <w:r>
        <w:rPr>
          <w:rFonts w:ascii="Century Gothic" w:hAnsi="Century Gothic" w:eastAsia="Times New Roman" w:cs="Times New Roman"/>
          <w:b/>
          <w:bCs/>
          <w:sz w:val="22"/>
          <w:szCs w:val="22"/>
        </w:rPr>
        <w:t xml:space="preserve">A chaque test effectué, vous fournirez les captures d’écran permettant de valider </w:t>
      </w:r>
      <w:r>
        <w:rPr>
          <w:rFonts w:ascii="Century Gothic" w:hAnsi="Century Gothic" w:eastAsia="Times New Roman" w:cs="Times New Roman"/>
          <w:b/>
          <w:bCs/>
          <w:sz w:val="22"/>
          <w:szCs w:val="22"/>
        </w:rPr>
        <w:t>votre travail.</w:t>
      </w:r>
    </w:p>
    <w:p w:rsidR="00885EC9" w:rsidP="21425FCC" w:rsidRDefault="002F6D00" w14:paraId="2D452880" w14:textId="54A26167">
      <w:r>
        <w:br w:type="page"/>
      </w:r>
    </w:p>
    <w:p w:rsidR="00885EC9" w:rsidRDefault="002F6D00" w14:paraId="46BD4059" w14:textId="77777777">
      <w:pPr>
        <w:rPr>
          <w:rFonts w:ascii="Century Gothic" w:hAnsi="Century Gothic" w:cs="Arial"/>
          <w:b/>
          <w:bCs/>
          <w:color w:val="355269"/>
          <w:sz w:val="22"/>
          <w:szCs w:val="22"/>
          <w:u w:val="single"/>
        </w:rPr>
      </w:pPr>
      <w:r>
        <w:rPr>
          <w:rFonts w:ascii="Century Gothic" w:hAnsi="Century Gothic" w:cs="Arial"/>
          <w:b/>
          <w:bCs/>
          <w:color w:val="355269"/>
          <w:sz w:val="22"/>
          <w:szCs w:val="22"/>
          <w:u w:val="single"/>
        </w:rPr>
        <w:t>CONTEXTE</w:t>
      </w:r>
    </w:p>
    <w:p w:rsidR="00885EC9" w:rsidRDefault="00885EC9" w14:paraId="0F3CABC7" w14:textId="77777777">
      <w:pPr>
        <w:rPr>
          <w:rFonts w:ascii="Century Gothic" w:hAnsi="Century Gothic" w:cs="Arial"/>
          <w:color w:val="355269"/>
          <w:sz w:val="22"/>
          <w:szCs w:val="22"/>
        </w:rPr>
      </w:pPr>
    </w:p>
    <w:p w:rsidR="00885EC9" w:rsidRDefault="002F6D00" w14:paraId="4491E9D7" w14:textId="77777777">
      <w:r>
        <w:rPr>
          <w:rFonts w:ascii="Century Gothic" w:hAnsi="Century Gothic" w:eastAsia="Arial Narrow;Arial Narrow" w:cs="Arial Narrow;Arial Narrow"/>
          <w:color w:val="355269"/>
          <w:sz w:val="22"/>
          <w:szCs w:val="22"/>
        </w:rPr>
        <w:t>En tant que technicien, vous devez mettre en place une solution de supervision et configurer le serveur de stockage et la machine virtuelle Windows 7/10 afin qu’ils soient supervisés.</w:t>
      </w:r>
    </w:p>
    <w:p w:rsidR="00885EC9" w:rsidRDefault="00885EC9" w14:paraId="5B08B5D1" w14:textId="77777777">
      <w:pPr>
        <w:rPr>
          <w:rFonts w:ascii="Century Gothic" w:hAnsi="Century Gothic" w:eastAsia="Arial Narrow;Arial Narrow" w:cs="Arial Narrow;Arial Narrow"/>
          <w:color w:val="355269"/>
          <w:sz w:val="22"/>
          <w:szCs w:val="22"/>
        </w:rPr>
      </w:pPr>
    </w:p>
    <w:p w:rsidR="00885EC9" w:rsidRDefault="002F6D00" w14:paraId="604AE698" w14:textId="77777777">
      <w:r>
        <w:rPr>
          <w:rFonts w:ascii="Century Gothic" w:hAnsi="Century Gothic"/>
          <w:b/>
          <w:bCs/>
          <w:color w:val="355269"/>
          <w:sz w:val="22"/>
          <w:szCs w:val="22"/>
        </w:rPr>
        <w:t>Ressources :</w:t>
      </w:r>
    </w:p>
    <w:p w:rsidR="00885EC9" w:rsidRDefault="002F6D00" w14:paraId="16DEB4AB" w14:textId="77777777">
      <w:pPr>
        <w:rPr>
          <w:rFonts w:ascii="Century Gothic" w:hAnsi="Century Gothic"/>
          <w:b/>
          <w:bCs/>
          <w:color w:val="355269"/>
          <w:sz w:val="22"/>
          <w:szCs w:val="22"/>
        </w:rPr>
      </w:pPr>
      <w:r>
        <w:rPr>
          <w:rFonts w:ascii="Century Gothic" w:hAnsi="Century Gothic"/>
          <w:b/>
          <w:bCs/>
          <w:color w:val="355269"/>
          <w:sz w:val="22"/>
          <w:szCs w:val="22"/>
        </w:rPr>
        <w:tab/>
      </w:r>
    </w:p>
    <w:p w:rsidR="00885EC9" w:rsidRDefault="002F6D00" w14:paraId="6F2FC5D8" w14:textId="6786FE44">
      <w:pPr>
        <w:numPr>
          <w:ilvl w:val="0"/>
          <w:numId w:val="3"/>
        </w:numPr>
        <w:rPr/>
      </w:pPr>
      <w:r w:rsidRPr="1B03B05F" w:rsidR="002F6D00">
        <w:rPr>
          <w:rFonts w:ascii="Century Gothic" w:hAnsi="Century Gothic"/>
          <w:color w:val="355269"/>
          <w:sz w:val="22"/>
          <w:szCs w:val="22"/>
        </w:rPr>
        <w:t xml:space="preserve">Le serveur NAS </w:t>
      </w:r>
      <w:r w:rsidRPr="1B03B05F" w:rsidR="41DBC20E">
        <w:rPr>
          <w:rFonts w:ascii="Century Gothic" w:hAnsi="Century Gothic"/>
          <w:color w:val="355269"/>
          <w:sz w:val="22"/>
          <w:szCs w:val="22"/>
        </w:rPr>
        <w:t>Openmediavault</w:t>
      </w:r>
      <w:r w:rsidRPr="1B03B05F" w:rsidR="41DBC20E">
        <w:rPr>
          <w:rFonts w:ascii="Century Gothic" w:hAnsi="Century Gothic"/>
          <w:color w:val="355269"/>
          <w:sz w:val="22"/>
          <w:szCs w:val="22"/>
        </w:rPr>
        <w:t xml:space="preserve"> </w:t>
      </w:r>
      <w:r w:rsidRPr="1B03B05F" w:rsidR="002F6D00">
        <w:rPr>
          <w:rFonts w:ascii="Century Gothic" w:hAnsi="Century Gothic"/>
          <w:color w:val="355269"/>
          <w:sz w:val="22"/>
          <w:szCs w:val="22"/>
        </w:rPr>
        <w:t>(</w:t>
      </w:r>
      <w:r w:rsidRPr="1B03B05F" w:rsidR="70D9D101">
        <w:rPr>
          <w:rFonts w:ascii="Century Gothic" w:hAnsi="Century Gothic"/>
          <w:color w:val="355269"/>
          <w:sz w:val="22"/>
          <w:szCs w:val="22"/>
        </w:rPr>
        <w:t>OMV 6.5</w:t>
      </w:r>
      <w:r w:rsidRPr="1B03B05F" w:rsidR="002F6D00">
        <w:rPr>
          <w:rFonts w:ascii="Century Gothic" w:hAnsi="Century Gothic"/>
          <w:color w:val="355269"/>
          <w:sz w:val="22"/>
          <w:szCs w:val="22"/>
        </w:rPr>
        <w:t xml:space="preserve">), disponible </w:t>
      </w:r>
      <w:r w:rsidRPr="1B03B05F" w:rsidR="5D15B3DD">
        <w:rPr>
          <w:rFonts w:ascii="Century Gothic" w:hAnsi="Century Gothic"/>
          <w:color w:val="355269"/>
          <w:sz w:val="22"/>
          <w:szCs w:val="22"/>
        </w:rPr>
        <w:t>en ligne</w:t>
      </w:r>
      <w:r w:rsidRPr="1B03B05F" w:rsidR="002F6D00">
        <w:rPr>
          <w:rFonts w:ascii="Century Gothic" w:hAnsi="Century Gothic"/>
          <w:color w:val="355269"/>
          <w:sz w:val="22"/>
          <w:szCs w:val="22"/>
        </w:rPr>
        <w:t>,</w:t>
      </w:r>
    </w:p>
    <w:p w:rsidR="00885EC9" w:rsidP="1B03B05F" w:rsidRDefault="002F6D00" w14:paraId="52FEE1D7" w14:textId="1DA9E5B6">
      <w:pPr>
        <w:numPr>
          <w:ilvl w:val="0"/>
          <w:numId w:val="3"/>
        </w:numPr>
        <w:rPr>
          <w:rFonts w:ascii="Century Gothic" w:hAnsi="Century Gothic"/>
          <w:color w:val="355269"/>
          <w:sz w:val="22"/>
          <w:szCs w:val="22"/>
        </w:rPr>
      </w:pPr>
      <w:r w:rsidRPr="1B03B05F" w:rsidR="002F6D00">
        <w:rPr>
          <w:rFonts w:ascii="Century Gothic" w:hAnsi="Century Gothic"/>
          <w:color w:val="355269"/>
          <w:sz w:val="22"/>
          <w:szCs w:val="22"/>
        </w:rPr>
        <w:t xml:space="preserve">Le serveur </w:t>
      </w:r>
      <w:r w:rsidRPr="1B03B05F" w:rsidR="002F6D00">
        <w:rPr>
          <w:rFonts w:ascii="Century Gothic" w:hAnsi="Century Gothic"/>
          <w:color w:val="355269"/>
          <w:sz w:val="22"/>
          <w:szCs w:val="22"/>
        </w:rPr>
        <w:t>Observium</w:t>
      </w:r>
      <w:r w:rsidRPr="1B03B05F" w:rsidR="002F6D00">
        <w:rPr>
          <w:rFonts w:ascii="Century Gothic" w:hAnsi="Century Gothic"/>
          <w:color w:val="355269"/>
          <w:sz w:val="22"/>
          <w:szCs w:val="22"/>
        </w:rPr>
        <w:t>, disponible e</w:t>
      </w:r>
      <w:r w:rsidRPr="1B03B05F" w:rsidR="50481CC5">
        <w:rPr>
          <w:rFonts w:ascii="Century Gothic" w:hAnsi="Century Gothic"/>
          <w:color w:val="355269"/>
          <w:sz w:val="22"/>
          <w:szCs w:val="22"/>
        </w:rPr>
        <w:t xml:space="preserve">n ligne (site de </w:t>
      </w:r>
      <w:r w:rsidRPr="1B03B05F" w:rsidR="50481CC5">
        <w:rPr>
          <w:rFonts w:ascii="Century Gothic" w:hAnsi="Century Gothic"/>
          <w:color w:val="355269"/>
          <w:sz w:val="22"/>
          <w:szCs w:val="22"/>
        </w:rPr>
        <w:t>Tunrkey</w:t>
      </w:r>
      <w:r w:rsidRPr="1B03B05F" w:rsidR="50481CC5">
        <w:rPr>
          <w:rFonts w:ascii="Century Gothic" w:hAnsi="Century Gothic"/>
          <w:color w:val="355269"/>
          <w:sz w:val="22"/>
          <w:szCs w:val="22"/>
        </w:rPr>
        <w:t xml:space="preserve"> Linux)</w:t>
      </w:r>
      <w:r w:rsidRPr="1B03B05F" w:rsidR="002F6D00">
        <w:rPr>
          <w:rFonts w:ascii="Century Gothic" w:hAnsi="Century Gothic"/>
          <w:color w:val="355269"/>
          <w:sz w:val="22"/>
          <w:szCs w:val="22"/>
        </w:rPr>
        <w:t>,</w:t>
      </w:r>
    </w:p>
    <w:p w:rsidR="00885EC9" w:rsidRDefault="002F6D00" w14:paraId="3781ABCC" w14:textId="77777777">
      <w:pPr>
        <w:numPr>
          <w:ilvl w:val="0"/>
          <w:numId w:val="3"/>
        </w:numPr>
        <w:rPr>
          <w:rFonts w:ascii="Century Gothic" w:hAnsi="Century Gothic"/>
          <w:color w:val="355269"/>
          <w:sz w:val="22"/>
          <w:szCs w:val="22"/>
        </w:rPr>
      </w:pPr>
      <w:r>
        <w:rPr>
          <w:rFonts w:ascii="Century Gothic" w:hAnsi="Century Gothic"/>
          <w:color w:val="355269"/>
          <w:sz w:val="22"/>
          <w:szCs w:val="22"/>
        </w:rPr>
        <w:t xml:space="preserve">Une machine virtuelle </w:t>
      </w:r>
      <w:r>
        <w:rPr>
          <w:rFonts w:ascii="Century Gothic" w:hAnsi="Century Gothic"/>
          <w:b/>
          <w:bCs/>
          <w:color w:val="355269"/>
          <w:sz w:val="22"/>
          <w:szCs w:val="22"/>
        </w:rPr>
        <w:t xml:space="preserve">Windows 7/10, </w:t>
      </w:r>
      <w:r>
        <w:rPr>
          <w:rFonts w:ascii="Century Gothic" w:hAnsi="Century Gothic"/>
          <w:color w:val="355269"/>
          <w:sz w:val="22"/>
          <w:szCs w:val="22"/>
        </w:rPr>
        <w:t>disponible dans l’espace d’échange de la classe,</w:t>
      </w:r>
    </w:p>
    <w:p w:rsidR="00885EC9" w:rsidRDefault="002F6D00" w14:paraId="5BA4DEF5" w14:textId="77777777">
      <w:pPr>
        <w:numPr>
          <w:ilvl w:val="0"/>
          <w:numId w:val="3"/>
        </w:numPr>
        <w:rPr>
          <w:rFonts w:ascii="Century Gothic" w:hAnsi="Century Gothic"/>
          <w:color w:val="355269"/>
          <w:sz w:val="22"/>
          <w:szCs w:val="22"/>
        </w:rPr>
      </w:pPr>
      <w:r>
        <w:rPr>
          <w:rFonts w:ascii="Century Gothic" w:hAnsi="Century Gothic"/>
          <w:color w:val="355269"/>
          <w:sz w:val="22"/>
          <w:szCs w:val="22"/>
        </w:rPr>
        <w:t xml:space="preserve">Le logiciel de virtualisation </w:t>
      </w:r>
      <w:r>
        <w:rPr>
          <w:rFonts w:ascii="Century Gothic" w:hAnsi="Century Gothic"/>
          <w:b/>
          <w:bCs/>
          <w:color w:val="355269"/>
          <w:sz w:val="22"/>
          <w:szCs w:val="22"/>
        </w:rPr>
        <w:t>VirtualBox/VMware.</w:t>
      </w:r>
    </w:p>
    <w:p w:rsidR="00885EC9" w:rsidRDefault="00885EC9" w14:paraId="0AD9C6F4" w14:textId="77777777">
      <w:pPr>
        <w:rPr>
          <w:rFonts w:ascii="Century Gothic" w:hAnsi="Century Gothic" w:cs="Arial"/>
          <w:color w:val="000066"/>
          <w:sz w:val="22"/>
          <w:szCs w:val="22"/>
        </w:rPr>
      </w:pPr>
    </w:p>
    <w:p w:rsidR="00885EC9" w:rsidRDefault="002F6D00" w14:paraId="15223FD7" w14:textId="77777777">
      <w:pPr>
        <w:rPr>
          <w:rFonts w:ascii="Century Gothic" w:hAnsi="Century Gothic" w:cs="Arial"/>
          <w:b/>
          <w:bCs/>
          <w:color w:val="355269"/>
          <w:sz w:val="22"/>
          <w:szCs w:val="22"/>
        </w:rPr>
      </w:pPr>
      <w:r>
        <w:rPr>
          <w:rFonts w:ascii="Century Gothic" w:hAnsi="Century Gothic" w:cs="Arial"/>
          <w:b/>
          <w:bCs/>
          <w:color w:val="355269"/>
          <w:sz w:val="22"/>
          <w:szCs w:val="22"/>
        </w:rPr>
        <w:t>Schéma de situation :</w:t>
      </w:r>
    </w:p>
    <w:p w:rsidR="00885EC9" w:rsidRDefault="00885EC9" w14:paraId="4B1F511A" w14:textId="77777777">
      <w:pPr>
        <w:rPr>
          <w:rFonts w:ascii="Century Gothic" w:hAnsi="Century Gothic" w:cs="Arial"/>
          <w:b/>
          <w:bCs/>
          <w:color w:val="355269"/>
          <w:sz w:val="22"/>
          <w:szCs w:val="22"/>
        </w:rPr>
      </w:pPr>
    </w:p>
    <w:p w:rsidR="00885EC9" w:rsidRDefault="002F6D00" w14:paraId="1D0EEE26" w14:textId="77777777">
      <w:pPr>
        <w:rPr>
          <w:rFonts w:ascii="Century Gothic" w:hAnsi="Century Gothic" w:cs="Arial"/>
          <w:b/>
          <w:bCs/>
          <w:color w:val="355269"/>
          <w:sz w:val="22"/>
          <w:szCs w:val="22"/>
        </w:rPr>
      </w:pPr>
      <w:r>
        <w:rPr>
          <w:rFonts w:ascii="Century Gothic" w:hAnsi="Century Gothic" w:cs="Arial"/>
          <w:b/>
          <w:bCs/>
          <w:noProof/>
          <w:color w:val="355269"/>
          <w:sz w:val="22"/>
          <w:szCs w:val="22"/>
        </w:rPr>
        <w:drawing>
          <wp:anchor distT="0" distB="0" distL="0" distR="0" simplePos="0" relativeHeight="2" behindDoc="0" locked="0" layoutInCell="0" allowOverlap="1" wp14:anchorId="3A7E4C25" wp14:editId="0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6450" cy="482219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885EC9" w:rsidRDefault="002F6D00" w14:paraId="1A005AA5" w14:textId="77777777">
      <w:pPr>
        <w:numPr>
          <w:ilvl w:val="0"/>
          <w:numId w:val="4"/>
        </w:numPr>
        <w:tabs>
          <w:tab w:val="clear" w:pos="720"/>
          <w:tab w:val="left" w:pos="0"/>
        </w:tabs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Découverte de la supervision</w:t>
      </w:r>
    </w:p>
    <w:p w:rsidR="00885EC9" w:rsidRDefault="002F6D00" w14:paraId="6858D765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>La supervision est une technique qui permet de surveiller et de contrôler le bon fonctionnement des réseaux et des services informatiques.</w:t>
      </w:r>
    </w:p>
    <w:p w:rsidR="00885EC9" w:rsidRDefault="002F6D00" w14:paraId="1D7A9709" w14:textId="77777777">
      <w:pPr>
        <w:rPr>
          <w:rFonts w:ascii="Century Gothic" w:hAnsi="Century Gothic"/>
          <w:b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A travers </w:t>
      </w:r>
      <w:r>
        <w:rPr>
          <w:rFonts w:ascii="Century Gothic" w:hAnsi="Century Gothic"/>
          <w:color w:val="023F62"/>
          <w:sz w:val="22"/>
          <w:szCs w:val="22"/>
          <w:shd w:val="clear" w:color="auto" w:fill="FFFFFF"/>
        </w:rPr>
        <w:t>l'acquisition de données (mes</w:t>
      </w:r>
      <w:r>
        <w:rPr>
          <w:rFonts w:ascii="Century Gothic" w:hAnsi="Century Gothic"/>
          <w:color w:val="023F62"/>
          <w:sz w:val="22"/>
          <w:szCs w:val="22"/>
          <w:shd w:val="clear" w:color="auto" w:fill="FFFFFF"/>
        </w:rPr>
        <w:t>ures, alarmes, retour d'état de fonctionnement) et des paramètres de commande des processus, la supervision permet de s’assurer de la disponibilité des services et du bon fonctionnement des équipements.</w:t>
      </w:r>
    </w:p>
    <w:p w:rsidR="00885EC9" w:rsidRDefault="002F6D00" w14:paraId="5D05BF59" w14:textId="77777777">
      <w:pPr>
        <w:rPr>
          <w:rFonts w:ascii="Century Gothic" w:hAnsi="Century Gothic"/>
          <w:b/>
          <w:color w:val="023F62"/>
          <w:sz w:val="22"/>
          <w:szCs w:val="22"/>
        </w:rPr>
      </w:pPr>
      <w:r>
        <w:rPr>
          <w:rFonts w:ascii="Century Gothic" w:hAnsi="Century Gothic"/>
          <w:color w:val="023F62"/>
          <w:sz w:val="22"/>
          <w:szCs w:val="22"/>
          <w:shd w:val="clear" w:color="auto" w:fill="FFFFFF"/>
        </w:rPr>
        <w:t>La supervision des réseaux et des équipements s’appuie sur des protocoles tel que :</w:t>
      </w:r>
    </w:p>
    <w:p w:rsidR="00885EC9" w:rsidRDefault="002F6D00" w14:paraId="0A801435" w14:textId="77777777">
      <w:pPr>
        <w:numPr>
          <w:ilvl w:val="0"/>
          <w:numId w:val="5"/>
        </w:numPr>
        <w:rPr>
          <w:rFonts w:ascii="Century Gothic" w:hAnsi="Century Gothic"/>
          <w:color w:val="023F62"/>
          <w:sz w:val="22"/>
          <w:szCs w:val="22"/>
          <w:shd w:val="clear" w:color="auto" w:fill="FFFFFF"/>
        </w:rPr>
      </w:pPr>
      <w:r>
        <w:rPr>
          <w:rFonts w:ascii="Century Gothic" w:hAnsi="Century Gothic"/>
          <w:b/>
          <w:bCs/>
          <w:color w:val="023F62"/>
          <w:sz w:val="22"/>
          <w:szCs w:val="22"/>
          <w:shd w:val="clear" w:color="auto" w:fill="FFFFFF"/>
        </w:rPr>
        <w:t xml:space="preserve">JMX </w:t>
      </w:r>
      <w:r>
        <w:rPr>
          <w:rFonts w:ascii="Century Gothic" w:hAnsi="Century Gothic"/>
          <w:color w:val="023F62"/>
          <w:sz w:val="22"/>
          <w:szCs w:val="22"/>
          <w:shd w:val="clear" w:color="auto" w:fill="FFFFFF"/>
        </w:rPr>
        <w:t xml:space="preserve">(Java Management Interface), qui permet de gérer le fonctionnement d’une application, </w:t>
      </w:r>
    </w:p>
    <w:p w:rsidR="00885EC9" w:rsidRDefault="002F6D00" w14:paraId="1B473206" w14:textId="77777777">
      <w:pPr>
        <w:numPr>
          <w:ilvl w:val="0"/>
          <w:numId w:val="5"/>
        </w:numPr>
        <w:rPr>
          <w:rFonts w:ascii="Century Gothic" w:hAnsi="Century Gothic"/>
          <w:color w:val="023F62"/>
          <w:sz w:val="22"/>
          <w:szCs w:val="22"/>
          <w:shd w:val="clear" w:color="auto" w:fill="FFFFFF"/>
        </w:rPr>
      </w:pPr>
      <w:r>
        <w:rPr>
          <w:rFonts w:ascii="Century Gothic" w:hAnsi="Century Gothic"/>
          <w:b/>
          <w:bCs/>
          <w:color w:val="023F62"/>
          <w:sz w:val="22"/>
          <w:szCs w:val="22"/>
          <w:shd w:val="clear" w:color="auto" w:fill="FFFFFF"/>
        </w:rPr>
        <w:t>CIM</w:t>
      </w:r>
      <w:r>
        <w:rPr>
          <w:rFonts w:ascii="Century Gothic" w:hAnsi="Century Gothic"/>
          <w:color w:val="023F62"/>
          <w:sz w:val="22"/>
          <w:szCs w:val="22"/>
          <w:shd w:val="clear" w:color="auto" w:fill="FFFFFF"/>
        </w:rPr>
        <w:t xml:space="preserve"> (Common Interface Model), qui est un standard développé par le DTMF, </w:t>
      </w:r>
    </w:p>
    <w:p w:rsidR="00885EC9" w:rsidRDefault="002F6D00" w14:paraId="1889BE77" w14:textId="77777777">
      <w:pPr>
        <w:numPr>
          <w:ilvl w:val="0"/>
          <w:numId w:val="5"/>
        </w:numPr>
        <w:rPr>
          <w:rFonts w:ascii="Century Gothic" w:hAnsi="Century Gothic"/>
          <w:color w:val="023F62"/>
          <w:sz w:val="22"/>
          <w:szCs w:val="22"/>
          <w:shd w:val="clear" w:color="auto" w:fill="FFFFFF"/>
        </w:rPr>
      </w:pPr>
      <w:r>
        <w:rPr>
          <w:rFonts w:ascii="Century Gothic" w:hAnsi="Century Gothic"/>
          <w:b/>
          <w:bCs/>
          <w:color w:val="023F62"/>
          <w:sz w:val="22"/>
          <w:szCs w:val="22"/>
          <w:shd w:val="clear" w:color="auto" w:fill="FFFFFF"/>
        </w:rPr>
        <w:t>SNMP</w:t>
      </w:r>
      <w:r>
        <w:rPr>
          <w:rFonts w:ascii="Century Gothic" w:hAnsi="Century Gothic"/>
          <w:color w:val="023F62"/>
          <w:sz w:val="22"/>
          <w:szCs w:val="22"/>
          <w:shd w:val="clear" w:color="auto" w:fill="FFFFFF"/>
        </w:rPr>
        <w:t xml:space="preserve"> (Simple Network Management Protocol), qui permet la supervision des systèmes et des équipements.</w:t>
      </w:r>
    </w:p>
    <w:p w:rsidR="00885EC9" w:rsidRDefault="00885EC9" w14:paraId="65F9C3DC" w14:textId="77777777">
      <w:pPr>
        <w:rPr>
          <w:rFonts w:ascii="Century Gothic" w:hAnsi="Century Gothic"/>
          <w:color w:val="023F62"/>
          <w:sz w:val="22"/>
          <w:szCs w:val="22"/>
          <w:shd w:val="clear" w:color="auto" w:fill="FFFFFF"/>
        </w:rPr>
      </w:pPr>
    </w:p>
    <w:p w:rsidR="00885EC9" w:rsidRDefault="002F6D00" w14:paraId="1F09D87C" w14:textId="77777777">
      <w:pPr>
        <w:rPr>
          <w:rFonts w:ascii="Century Gothic" w:hAnsi="Century Gothic"/>
          <w:b/>
          <w:color w:val="023F62"/>
          <w:sz w:val="22"/>
          <w:szCs w:val="22"/>
        </w:rPr>
      </w:pPr>
      <w:r>
        <w:rPr>
          <w:rFonts w:ascii="Century Gothic" w:hAnsi="Century Gothic"/>
          <w:color w:val="023F62"/>
          <w:sz w:val="22"/>
          <w:szCs w:val="22"/>
          <w:shd w:val="clear" w:color="auto" w:fill="FFFFFF"/>
        </w:rPr>
        <w:t>Dans notre cas, on utilisera le protocole SNMP pour la supervision.</w:t>
      </w:r>
    </w:p>
    <w:p w:rsidR="00885EC9" w:rsidRDefault="00885EC9" w14:paraId="5023141B" w14:textId="77777777">
      <w:pPr>
        <w:rPr>
          <w:rFonts w:ascii="Century Gothic" w:hAnsi="Century Gothic"/>
          <w:color w:val="023F62"/>
          <w:sz w:val="22"/>
          <w:szCs w:val="22"/>
          <w:shd w:val="clear" w:color="auto" w:fill="FFFFFF"/>
        </w:rPr>
      </w:pPr>
    </w:p>
    <w:p w:rsidR="00885EC9" w:rsidRDefault="002F6D00" w14:paraId="48F86CCD" w14:textId="77777777">
      <w:pPr>
        <w:numPr>
          <w:ilvl w:val="1"/>
          <w:numId w:val="6"/>
        </w:numPr>
        <w:tabs>
          <w:tab w:val="left" w:pos="0"/>
        </w:tabs>
        <w:rPr>
          <w:rFonts w:ascii="Century Gothic" w:hAnsi="Century Gothic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A partir des informations fournies par le site « www.monitoring-fr.com », Décrivez en quelques </w:t>
      </w:r>
      <w:r>
        <w:rPr>
          <w:rFonts w:ascii="Century Gothic" w:hAnsi="Century Gothic" w:eastAsia="Arial" w:cs="Arial"/>
          <w:color w:val="023F62"/>
          <w:sz w:val="22"/>
          <w:szCs w:val="22"/>
        </w:rPr>
        <w:t>lignes le protocole « SNMP » ». Donnez les versions existantes ainsi que leurs limites de fonctionnement.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200"/>
      </w:tblGrid>
      <w:tr w:rsidR="00885EC9" w:rsidTr="559375BD" w14:paraId="1F3B1409" w14:textId="77777777">
        <w:tc>
          <w:tcPr>
            <w:tcW w:w="10206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</w:tcPr>
          <w:p w:rsidR="00885EC9" w:rsidP="559375BD" w:rsidRDefault="00885EC9" w14:paraId="4FB7C425" w14:textId="272D0101">
            <w:pPr>
              <w:pStyle w:val="Contenudetableau"/>
              <w:rPr>
                <w:rFonts w:ascii="Century Gothic" w:hAnsi="Century Gothic" w:eastAsia="Arial" w:cs="Arial"/>
                <w:sz w:val="22"/>
                <w:szCs w:val="22"/>
              </w:rPr>
            </w:pPr>
            <w:r w:rsidRPr="559375BD" w:rsidR="73841DC5">
              <w:rPr>
                <w:rFonts w:ascii="Century Gothic" w:hAnsi="Century Gothic" w:eastAsia="Arial" w:cs="Arial"/>
                <w:sz w:val="22"/>
                <w:szCs w:val="22"/>
              </w:rPr>
              <w:t xml:space="preserve">C’est un protocole de supervision grâce à lui on peut surveiller les </w:t>
            </w:r>
            <w:r w:rsidRPr="559375BD" w:rsidR="507606DC">
              <w:rPr>
                <w:rFonts w:ascii="Century Gothic" w:hAnsi="Century Gothic" w:eastAsia="Arial" w:cs="Arial"/>
                <w:sz w:val="22"/>
                <w:szCs w:val="22"/>
              </w:rPr>
              <w:t>équipements</w:t>
            </w:r>
            <w:r w:rsidRPr="559375BD" w:rsidR="73841DC5">
              <w:rPr>
                <w:rFonts w:ascii="Century Gothic" w:hAnsi="Century Gothic" w:eastAsia="Arial" w:cs="Arial"/>
                <w:sz w:val="22"/>
                <w:szCs w:val="22"/>
              </w:rPr>
              <w:t xml:space="preserve"> comme les routeurs ou </w:t>
            </w:r>
            <w:r w:rsidRPr="559375BD" w:rsidR="73841DC5">
              <w:rPr>
                <w:rFonts w:ascii="Century Gothic" w:hAnsi="Century Gothic" w:eastAsia="Arial" w:cs="Arial"/>
                <w:sz w:val="22"/>
                <w:szCs w:val="22"/>
              </w:rPr>
              <w:t>switch</w:t>
            </w:r>
            <w:r w:rsidRPr="559375BD" w:rsidR="3C8AB352">
              <w:rPr>
                <w:rFonts w:ascii="Century Gothic" w:hAnsi="Century Gothic" w:eastAsia="Arial" w:cs="Arial"/>
                <w:sz w:val="22"/>
                <w:szCs w:val="22"/>
              </w:rPr>
              <w:t xml:space="preserve"> </w:t>
            </w:r>
            <w:r w:rsidRPr="559375BD" w:rsidR="328A86B2">
              <w:rPr>
                <w:rFonts w:ascii="Century Gothic" w:hAnsi="Century Gothic" w:eastAsia="Arial" w:cs="Arial"/>
                <w:sz w:val="22"/>
                <w:szCs w:val="22"/>
              </w:rPr>
              <w:t>.</w:t>
            </w:r>
            <w:r w:rsidRPr="559375BD" w:rsidR="328A86B2">
              <w:rPr>
                <w:rFonts w:ascii="Century Gothic" w:hAnsi="Century Gothic" w:eastAsia="Arial" w:cs="Arial"/>
                <w:sz w:val="22"/>
                <w:szCs w:val="22"/>
              </w:rPr>
              <w:t xml:space="preserve"> </w:t>
            </w:r>
            <w:r>
              <w:br/>
            </w:r>
            <w:r>
              <w:br/>
            </w:r>
            <w:r w:rsidRPr="559375BD" w:rsidR="197C0A25">
              <w:rPr>
                <w:rFonts w:ascii="Century Gothic" w:hAnsi="Century Gothic" w:eastAsia="Arial" w:cs="Arial"/>
                <w:sz w:val="22"/>
                <w:szCs w:val="22"/>
              </w:rPr>
              <w:t xml:space="preserve">SNMPV1= version </w:t>
            </w:r>
            <w:r w:rsidRPr="559375BD" w:rsidR="197C0A25">
              <w:rPr>
                <w:rFonts w:ascii="Century Gothic" w:hAnsi="Century Gothic" w:eastAsia="Arial" w:cs="Arial"/>
                <w:sz w:val="22"/>
                <w:szCs w:val="22"/>
              </w:rPr>
              <w:t>simple mais</w:t>
            </w:r>
            <w:r w:rsidRPr="559375BD" w:rsidR="197C0A25">
              <w:rPr>
                <w:rFonts w:ascii="Century Gothic" w:hAnsi="Century Gothic" w:eastAsia="Arial" w:cs="Arial"/>
                <w:sz w:val="22"/>
                <w:szCs w:val="22"/>
              </w:rPr>
              <w:t xml:space="preserve"> sans sécurité de chiffrement </w:t>
            </w:r>
          </w:p>
          <w:p w:rsidR="00885EC9" w:rsidP="559375BD" w:rsidRDefault="00885EC9" w14:paraId="4C86F06F" w14:textId="1E07D0E4">
            <w:pPr>
              <w:pStyle w:val="Contenudetableau"/>
              <w:rPr>
                <w:rFonts w:ascii="Century Gothic" w:hAnsi="Century Gothic" w:eastAsia="Arial" w:cs="Arial"/>
                <w:sz w:val="22"/>
                <w:szCs w:val="22"/>
              </w:rPr>
            </w:pPr>
            <w:r w:rsidRPr="559375BD" w:rsidR="7A70E182">
              <w:rPr>
                <w:rFonts w:ascii="Century Gothic" w:hAnsi="Century Gothic" w:eastAsia="Arial" w:cs="Arial"/>
                <w:sz w:val="22"/>
                <w:szCs w:val="22"/>
              </w:rPr>
              <w:t xml:space="preserve">SNMPV2= Meilleur performance </w:t>
            </w:r>
            <w:r w:rsidRPr="559375BD" w:rsidR="78D38E5C">
              <w:rPr>
                <w:rFonts w:ascii="Century Gothic" w:hAnsi="Century Gothic" w:eastAsia="Arial" w:cs="Arial"/>
                <w:sz w:val="22"/>
                <w:szCs w:val="22"/>
              </w:rPr>
              <w:t xml:space="preserve">et </w:t>
            </w:r>
            <w:r w:rsidRPr="559375BD" w:rsidR="24826C43">
              <w:rPr>
                <w:rFonts w:ascii="Century Gothic" w:hAnsi="Century Gothic" w:eastAsia="Arial" w:cs="Arial"/>
                <w:sz w:val="22"/>
                <w:szCs w:val="22"/>
              </w:rPr>
              <w:t>une meilleure gestion</w:t>
            </w:r>
            <w:r w:rsidRPr="559375BD" w:rsidR="78D38E5C">
              <w:rPr>
                <w:rFonts w:ascii="Century Gothic" w:hAnsi="Century Gothic" w:eastAsia="Arial" w:cs="Arial"/>
                <w:sz w:val="22"/>
                <w:szCs w:val="22"/>
              </w:rPr>
              <w:t xml:space="preserve"> que l’ancien </w:t>
            </w:r>
          </w:p>
          <w:p w:rsidR="00885EC9" w:rsidRDefault="00885EC9" w14:paraId="562C75D1" w14:textId="3AB7D233">
            <w:pPr>
              <w:pStyle w:val="Contenudetableau"/>
              <w:rPr>
                <w:rFonts w:ascii="Century Gothic" w:hAnsi="Century Gothic" w:eastAsia="Arial" w:cs="Arial"/>
                <w:sz w:val="22"/>
                <w:szCs w:val="22"/>
              </w:rPr>
            </w:pPr>
            <w:r w:rsidRPr="559375BD" w:rsidR="78D38E5C">
              <w:rPr>
                <w:rFonts w:ascii="Century Gothic" w:hAnsi="Century Gothic" w:eastAsia="Arial" w:cs="Arial"/>
                <w:sz w:val="22"/>
                <w:szCs w:val="22"/>
              </w:rPr>
              <w:t>SNMPV3=</w:t>
            </w:r>
            <w:r w:rsidRPr="559375BD" w:rsidR="682C6679">
              <w:rPr>
                <w:rFonts w:ascii="Century Gothic" w:hAnsi="Century Gothic" w:eastAsia="Arial" w:cs="Arial"/>
                <w:sz w:val="22"/>
                <w:szCs w:val="22"/>
              </w:rPr>
              <w:t>Meilleur version des 3 Avec de l’authentification, chiffrement il est totalement conforme est sécurit</w:t>
            </w:r>
            <w:r w:rsidRPr="559375BD" w:rsidR="5B5AF586">
              <w:rPr>
                <w:rFonts w:ascii="Century Gothic" w:hAnsi="Century Gothic" w:eastAsia="Arial" w:cs="Arial"/>
                <w:sz w:val="22"/>
                <w:szCs w:val="22"/>
              </w:rPr>
              <w:t xml:space="preserve">é </w:t>
            </w:r>
          </w:p>
        </w:tc>
      </w:tr>
    </w:tbl>
    <w:p w:rsidR="00885EC9" w:rsidRDefault="00885EC9" w14:paraId="664355AD" w14:textId="36097CA4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1A965116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7DF4E37C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44FB30F8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12CC5588" w14:textId="77777777">
      <w:pPr>
        <w:numPr>
          <w:ilvl w:val="1"/>
          <w:numId w:val="6"/>
        </w:numPr>
        <w:tabs>
          <w:tab w:val="left" w:pos="0"/>
        </w:tabs>
        <w:rPr>
          <w:rFonts w:ascii="Century Gothic" w:hAnsi="Century Gothic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>Décrire en quelques lignes ce qu’est une « MIB » et un « OID ».</w:t>
      </w: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200"/>
      </w:tblGrid>
      <w:tr w:rsidR="00885EC9" w:rsidTr="559375BD" w14:paraId="1DA6542E" w14:textId="77777777">
        <w:tc>
          <w:tcPr>
            <w:tcW w:w="10206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</w:tcPr>
          <w:p w:rsidR="00885EC9" w:rsidRDefault="00885EC9" w14:paraId="3041E394" w14:textId="25C730B0">
            <w:pPr>
              <w:pStyle w:val="Contenudetableau"/>
              <w:rPr>
                <w:rFonts w:ascii="Century Gothic" w:hAnsi="Century Gothic" w:cs="Arial"/>
                <w:sz w:val="22"/>
                <w:szCs w:val="22"/>
              </w:rPr>
            </w:pPr>
            <w:r w:rsidRPr="559375BD" w:rsidR="02F8172D">
              <w:rPr>
                <w:rFonts w:ascii="Century Gothic" w:hAnsi="Century Gothic" w:cs="Arial"/>
                <w:sz w:val="22"/>
                <w:szCs w:val="22"/>
              </w:rPr>
              <w:t xml:space="preserve">MIB=Management information Base c’est une BDD qui </w:t>
            </w:r>
            <w:r w:rsidRPr="559375BD" w:rsidR="02F8172D">
              <w:rPr>
                <w:rFonts w:ascii="Century Gothic" w:hAnsi="Century Gothic" w:cs="Arial"/>
                <w:sz w:val="22"/>
                <w:szCs w:val="22"/>
              </w:rPr>
              <w:t>utlise</w:t>
            </w:r>
            <w:r w:rsidRPr="559375BD" w:rsidR="02F8172D">
              <w:rPr>
                <w:rFonts w:ascii="Century Gothic" w:hAnsi="Century Gothic" w:cs="Arial"/>
                <w:sz w:val="22"/>
                <w:szCs w:val="22"/>
              </w:rPr>
              <w:t xml:space="preserve"> le </w:t>
            </w:r>
            <w:r w:rsidRPr="559375BD" w:rsidR="02F8172D">
              <w:rPr>
                <w:rFonts w:ascii="Century Gothic" w:hAnsi="Century Gothic" w:cs="Arial"/>
                <w:sz w:val="22"/>
                <w:szCs w:val="22"/>
              </w:rPr>
              <w:t>protocol</w:t>
            </w:r>
            <w:r w:rsidRPr="559375BD" w:rsidR="02F8172D">
              <w:rPr>
                <w:rFonts w:ascii="Century Gothic" w:hAnsi="Century Gothic" w:cs="Arial"/>
                <w:sz w:val="22"/>
                <w:szCs w:val="22"/>
              </w:rPr>
              <w:t xml:space="preserve"> </w:t>
            </w:r>
            <w:r w:rsidRPr="559375BD" w:rsidR="02F8172D">
              <w:rPr>
                <w:rFonts w:ascii="Century Gothic" w:hAnsi="Century Gothic" w:cs="Arial"/>
                <w:sz w:val="22"/>
                <w:szCs w:val="22"/>
              </w:rPr>
              <w:t>SNMP .Dedans</w:t>
            </w:r>
            <w:r w:rsidRPr="559375BD" w:rsidR="02F8172D">
              <w:rPr>
                <w:rFonts w:ascii="Century Gothic" w:hAnsi="Century Gothic" w:cs="Arial"/>
                <w:sz w:val="22"/>
                <w:szCs w:val="22"/>
              </w:rPr>
              <w:t xml:space="preserve"> il y’a divers information de la mémoire ou de la </w:t>
            </w:r>
            <w:r w:rsidRPr="559375BD" w:rsidR="61E4E549">
              <w:rPr>
                <w:rFonts w:ascii="Century Gothic" w:hAnsi="Century Gothic" w:cs="Arial"/>
                <w:sz w:val="22"/>
                <w:szCs w:val="22"/>
              </w:rPr>
              <w:t>température.</w:t>
            </w:r>
          </w:p>
          <w:p w:rsidR="559375BD" w:rsidP="559375BD" w:rsidRDefault="559375BD" w14:paraId="2C9FF99C" w14:textId="250E94D1">
            <w:pPr>
              <w:pStyle w:val="Contenudetableau"/>
              <w:rPr>
                <w:rFonts w:ascii="Century Gothic" w:hAnsi="Century Gothic" w:cs="Arial"/>
                <w:sz w:val="22"/>
                <w:szCs w:val="22"/>
              </w:rPr>
            </w:pPr>
          </w:p>
          <w:p w:rsidR="0FB8515E" w:rsidP="559375BD" w:rsidRDefault="0FB8515E" w14:paraId="18288211" w14:textId="475426A6">
            <w:pPr>
              <w:pStyle w:val="Contenudetableau"/>
              <w:rPr>
                <w:rFonts w:ascii="Century Gothic" w:hAnsi="Century Gothic" w:cs="Arial"/>
                <w:sz w:val="22"/>
                <w:szCs w:val="22"/>
              </w:rPr>
            </w:pPr>
            <w:r w:rsidRPr="559375BD" w:rsidR="0FB8515E">
              <w:rPr>
                <w:rFonts w:ascii="Century Gothic" w:hAnsi="Century Gothic" w:cs="Arial"/>
                <w:sz w:val="22"/>
                <w:szCs w:val="22"/>
              </w:rPr>
              <w:t>OID= Object identifier c</w:t>
            </w:r>
            <w:r w:rsidRPr="559375BD" w:rsidR="1EBDA6C9">
              <w:rPr>
                <w:rFonts w:ascii="Century Gothic" w:hAnsi="Century Gothic" w:cs="Arial"/>
                <w:sz w:val="22"/>
                <w:szCs w:val="22"/>
              </w:rPr>
              <w:t xml:space="preserve">’est un identifiant unique </w:t>
            </w:r>
            <w:r w:rsidRPr="559375BD" w:rsidR="49E60C7C">
              <w:rPr>
                <w:rFonts w:ascii="Century Gothic" w:hAnsi="Century Gothic" w:cs="Arial"/>
                <w:sz w:val="22"/>
                <w:szCs w:val="22"/>
              </w:rPr>
              <w:t xml:space="preserve">d’une information récupérer dans le MIB </w:t>
            </w:r>
          </w:p>
          <w:p w:rsidR="00885EC9" w:rsidRDefault="00885EC9" w14:paraId="722B00AE" w14:textId="77777777">
            <w:pPr>
              <w:pStyle w:val="Contenudetableau"/>
              <w:rPr>
                <w:rFonts w:ascii="Century Gothic" w:hAnsi="Century Gothic" w:cs="Arial"/>
                <w:sz w:val="22"/>
                <w:szCs w:val="22"/>
              </w:rPr>
            </w:pPr>
          </w:p>
        </w:tc>
      </w:tr>
    </w:tbl>
    <w:p w:rsidR="00885EC9" w:rsidRDefault="00885EC9" w14:paraId="42C6D796" w14:textId="77777777">
      <w:pPr>
        <w:rPr>
          <w:rFonts w:ascii="Century Gothic" w:hAnsi="Century Gothic" w:cs="Arial"/>
          <w:color w:val="023F62"/>
          <w:sz w:val="22"/>
          <w:szCs w:val="22"/>
        </w:rPr>
      </w:pPr>
    </w:p>
    <w:p w:rsidR="00885EC9" w:rsidRDefault="00885EC9" w14:paraId="6E1831B3" w14:textId="77777777">
      <w:pPr>
        <w:rPr>
          <w:rFonts w:ascii="Century Gothic" w:hAnsi="Century Gothic" w:cs="Arial"/>
          <w:color w:val="023F62"/>
          <w:sz w:val="22"/>
          <w:szCs w:val="22"/>
        </w:rPr>
      </w:pPr>
    </w:p>
    <w:p w:rsidR="00885EC9" w:rsidRDefault="00885EC9" w14:paraId="54E11D2A" w14:textId="77777777">
      <w:pPr>
        <w:rPr>
          <w:rFonts w:ascii="Century Gothic" w:hAnsi="Century Gothic" w:cs="Arial"/>
          <w:color w:val="023F62"/>
          <w:sz w:val="22"/>
          <w:szCs w:val="22"/>
        </w:rPr>
      </w:pPr>
    </w:p>
    <w:p w:rsidR="00885EC9" w:rsidRDefault="00885EC9" w14:paraId="31126E5D" w14:textId="77777777">
      <w:pPr>
        <w:rPr>
          <w:rFonts w:ascii="Century Gothic" w:hAnsi="Century Gothic" w:cs="Arial"/>
          <w:color w:val="023F62"/>
          <w:sz w:val="22"/>
          <w:szCs w:val="22"/>
        </w:rPr>
      </w:pPr>
    </w:p>
    <w:p w:rsidR="00885EC9" w:rsidRDefault="002F6D00" w14:paraId="00395CAE" w14:textId="77777777">
      <w:pPr>
        <w:numPr>
          <w:ilvl w:val="0"/>
          <w:numId w:val="4"/>
        </w:numPr>
        <w:tabs>
          <w:tab w:val="clear" w:pos="720"/>
          <w:tab w:val="left" w:pos="0"/>
        </w:tabs>
        <w:rPr>
          <w:color w:val="023F62"/>
          <w:sz w:val="22"/>
          <w:szCs w:val="22"/>
        </w:rPr>
      </w:pP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Mise en place d’une solution de supervision</w:t>
      </w:r>
    </w:p>
    <w:p w:rsidR="00885EC9" w:rsidRDefault="00885EC9" w14:paraId="2DE403A5" w14:textId="77777777">
      <w:pPr>
        <w:rPr>
          <w:rFonts w:ascii="Century Gothic" w:hAnsi="Century Gothic"/>
          <w:color w:val="023F62"/>
          <w:sz w:val="22"/>
          <w:szCs w:val="22"/>
        </w:rPr>
      </w:pPr>
    </w:p>
    <w:p w:rsidR="00885EC9" w:rsidRDefault="002F6D00" w14:paraId="136C77EA" w14:textId="77777777">
      <w:pPr>
        <w:rPr>
          <w:rFonts w:ascii="Century Gothic" w:hAnsi="Century Gothic" w:eastAsia="Arial Narrow;Arial Narrow" w:cs="Arial Narrow;Arial Narrow"/>
          <w:color w:val="023F62"/>
          <w:sz w:val="22"/>
          <w:szCs w:val="22"/>
        </w:rPr>
      </w:pPr>
      <w:r>
        <w:rPr>
          <w:rFonts w:ascii="Century Gothic" w:hAnsi="Century Gothic" w:eastAsia="Arial Narrow;Arial Narrow" w:cs="Arial Narrow;Arial Narrow"/>
          <w:color w:val="023F62"/>
          <w:sz w:val="22"/>
          <w:szCs w:val="22"/>
        </w:rPr>
        <w:t xml:space="preserve">Vous devez </w:t>
      </w:r>
      <w:r>
        <w:rPr>
          <w:rFonts w:ascii="Century Gothic" w:hAnsi="Century Gothic" w:eastAsia="Arial Narrow;Arial Narrow" w:cs="Arial Narrow;Arial Narrow"/>
          <w:color w:val="023F62"/>
          <w:sz w:val="22"/>
          <w:szCs w:val="22"/>
        </w:rPr>
        <w:t>configurer une solution de supervision afin de suivre l’état de fonctionnement du serveur NAS.</w:t>
      </w:r>
    </w:p>
    <w:p w:rsidR="00885EC9" w:rsidRDefault="002F6D00" w14:paraId="1BB683F9" w14:textId="77777777">
      <w:pPr>
        <w:rPr>
          <w:rFonts w:ascii="Century Gothic" w:hAnsi="Century Gothic" w:eastAsia="Arial Narrow;Arial Narrow" w:cs="Arial Narrow;Arial Narrow"/>
          <w:color w:val="023F62"/>
          <w:sz w:val="22"/>
          <w:szCs w:val="22"/>
        </w:rPr>
      </w:pPr>
      <w:r>
        <w:rPr>
          <w:rFonts w:ascii="Century Gothic" w:hAnsi="Century Gothic" w:eastAsia="Arial Narrow;Arial Narrow" w:cs="Arial Narrow;Arial Narrow"/>
          <w:color w:val="023F62"/>
          <w:sz w:val="22"/>
          <w:szCs w:val="22"/>
        </w:rPr>
        <w:t>La solution de supervision utilisée ici est « </w:t>
      </w:r>
      <w:r>
        <w:rPr>
          <w:rFonts w:ascii="Century Gothic" w:hAnsi="Century Gothic" w:eastAsia="Arial Narrow;Arial Narrow" w:cs="Arial Narrow;Arial Narrow"/>
          <w:b/>
          <w:bCs/>
          <w:color w:val="023F62"/>
          <w:sz w:val="22"/>
          <w:szCs w:val="22"/>
        </w:rPr>
        <w:t>Observium</w:t>
      </w:r>
      <w:r>
        <w:rPr>
          <w:rFonts w:ascii="Century Gothic" w:hAnsi="Century Gothic" w:eastAsia="Arial Narrow;Arial Narrow" w:cs="Arial Narrow;Arial Narrow"/>
          <w:color w:val="023F62"/>
          <w:sz w:val="22"/>
          <w:szCs w:val="22"/>
        </w:rPr>
        <w:t> ». La machine virtuelle se trouve à l’adresse :</w:t>
      </w:r>
    </w:p>
    <w:p w:rsidR="00885EC9" w:rsidRDefault="002F6D00" w14:paraId="0D00A552" w14:textId="77777777">
      <w:r>
        <w:rPr>
          <w:rFonts w:ascii="Century Gothic" w:hAnsi="Century Gothic" w:eastAsia="Arial Narrow;Arial Narrow" w:cs="Arial Narrow;Arial Narrow"/>
          <w:color w:val="023F62"/>
          <w:sz w:val="22"/>
          <w:szCs w:val="22"/>
        </w:rPr>
        <w:tab/>
      </w:r>
      <w:r>
        <w:rPr>
          <w:rStyle w:val="Lienhypertexte"/>
          <w:rFonts w:ascii="Century Gothic" w:hAnsi="Century Gothic" w:eastAsia="Arial Narrow;Arial Narrow" w:cs="Arial Narrow;Arial Narrow"/>
          <w:color w:val="023F62"/>
          <w:sz w:val="22"/>
          <w:szCs w:val="22"/>
        </w:rPr>
        <w:t>https://www.turnkeylinux.org/download?file=turnkey-observium-17.2-bullseye-amd64.iso</w:t>
      </w:r>
    </w:p>
    <w:p w:rsidR="00885EC9" w:rsidRDefault="00885EC9" w14:paraId="62431CDC" w14:textId="77777777">
      <w:pPr>
        <w:rPr>
          <w:rFonts w:ascii="Century Gothic" w:hAnsi="Century Gothic" w:eastAsia="Arial Narrow;Arial Narrow" w:cs="Arial Narrow;Arial Narrow"/>
          <w:color w:val="023F62"/>
          <w:sz w:val="22"/>
          <w:szCs w:val="22"/>
        </w:rPr>
      </w:pPr>
    </w:p>
    <w:p w:rsidR="00885EC9" w:rsidRDefault="00885EC9" w14:paraId="16287F21" w14:textId="77777777">
      <w:pPr>
        <w:rPr>
          <w:rFonts w:ascii="Century Gothic" w:hAnsi="Century Gothic" w:eastAsia="Arial Narrow;Arial Narrow" w:cs="Arial Narrow;Arial Narrow"/>
          <w:color w:val="023F62"/>
          <w:sz w:val="22"/>
          <w:szCs w:val="22"/>
        </w:rPr>
      </w:pPr>
    </w:p>
    <w:p w:rsidR="00885EC9" w:rsidRDefault="002F6D00" w14:paraId="6D82CED9" w14:textId="77777777">
      <w:pPr>
        <w:rPr>
          <w:rFonts w:ascii="Century Gothic" w:hAnsi="Century Gothic"/>
          <w:b/>
          <w:bCs/>
          <w:color w:val="023F62"/>
          <w:sz w:val="22"/>
          <w:szCs w:val="22"/>
        </w:rPr>
      </w:pPr>
      <w:r>
        <w:rPr>
          <w:rFonts w:ascii="Century Gothic" w:hAnsi="Century Gothic"/>
          <w:b/>
          <w:bCs/>
          <w:color w:val="023F62"/>
          <w:sz w:val="22"/>
          <w:szCs w:val="22"/>
        </w:rPr>
        <w:t>Pré-requis :</w:t>
      </w:r>
    </w:p>
    <w:p w:rsidR="00885EC9" w:rsidRDefault="002F6D00" w14:paraId="73B15B28" w14:textId="77777777">
      <w:pPr>
        <w:rPr>
          <w:rFonts w:ascii="Century Gothic" w:hAnsi="Century Gothic"/>
          <w:b/>
          <w:bCs/>
          <w:color w:val="023F62"/>
          <w:sz w:val="22"/>
          <w:szCs w:val="22"/>
        </w:rPr>
      </w:pPr>
      <w:r>
        <w:rPr>
          <w:rFonts w:ascii="Century Gothic" w:hAnsi="Century Gothic"/>
          <w:color w:val="023F62"/>
          <w:sz w:val="22"/>
          <w:szCs w:val="22"/>
        </w:rPr>
        <w:t>Une machine virtuelle LINUX</w:t>
      </w:r>
      <w:r>
        <w:rPr>
          <w:rFonts w:ascii="Century Gothic" w:hAnsi="Century Gothic"/>
          <w:b/>
          <w:bCs/>
          <w:color w:val="023F62"/>
          <w:sz w:val="22"/>
          <w:szCs w:val="22"/>
        </w:rPr>
        <w:tab/>
      </w:r>
    </w:p>
    <w:p w:rsidR="00885EC9" w:rsidRDefault="002F6D00" w14:paraId="2BC6BE2D" w14:textId="77777777">
      <w:pPr>
        <w:numPr>
          <w:ilvl w:val="0"/>
          <w:numId w:val="7"/>
        </w:numPr>
        <w:rPr>
          <w:rFonts w:ascii="Century Gothic" w:hAnsi="Century Gothic"/>
          <w:color w:val="023F62"/>
          <w:sz w:val="22"/>
          <w:szCs w:val="22"/>
        </w:rPr>
      </w:pPr>
      <w:r>
        <w:rPr>
          <w:rFonts w:ascii="Century Gothic" w:hAnsi="Century Gothic"/>
          <w:color w:val="023F62"/>
          <w:sz w:val="22"/>
          <w:szCs w:val="22"/>
        </w:rPr>
        <w:t>Le fichier au format « iso » du serveur Observium</w:t>
      </w:r>
    </w:p>
    <w:p w:rsidR="00885EC9" w:rsidRDefault="002F6D00" w14:paraId="04551439" w14:textId="77777777">
      <w:pPr>
        <w:numPr>
          <w:ilvl w:val="0"/>
          <w:numId w:val="7"/>
        </w:numPr>
      </w:pPr>
      <w:r>
        <w:rPr>
          <w:rFonts w:ascii="Century Gothic" w:hAnsi="Century Gothic"/>
          <w:color w:val="023F62"/>
          <w:sz w:val="22"/>
          <w:szCs w:val="22"/>
        </w:rPr>
        <w:t>Le serveur NAS FreeNAS ou serveur physique,</w:t>
      </w:r>
    </w:p>
    <w:p w:rsidR="00885EC9" w:rsidRDefault="21425FCC" w14:paraId="5D165FF2" w14:textId="77777777">
      <w:pPr>
        <w:numPr>
          <w:ilvl w:val="0"/>
          <w:numId w:val="7"/>
        </w:numPr>
        <w:rPr>
          <w:rFonts w:ascii="Century Gothic" w:hAnsi="Century Gothic"/>
          <w:color w:val="023F62"/>
          <w:sz w:val="22"/>
          <w:szCs w:val="22"/>
        </w:rPr>
      </w:pPr>
      <w:r w:rsidRPr="21425FCC">
        <w:rPr>
          <w:rFonts w:ascii="Century Gothic" w:hAnsi="Century Gothic"/>
          <w:color w:val="023F62"/>
          <w:sz w:val="22"/>
          <w:szCs w:val="22"/>
        </w:rPr>
        <w:t>Le logiciel virtualBOX/VMware</w:t>
      </w:r>
    </w:p>
    <w:p w:rsidR="00885EC9" w:rsidRDefault="00885EC9" w14:paraId="7D34F5C7" w14:textId="77777777">
      <w:pPr>
        <w:rPr>
          <w:rFonts w:ascii="Century Gothic" w:hAnsi="Century Gothic" w:cs="Arial"/>
          <w:color w:val="023F62"/>
          <w:sz w:val="22"/>
          <w:szCs w:val="22"/>
        </w:rPr>
      </w:pPr>
    </w:p>
    <w:p w:rsidR="00885EC9" w:rsidRDefault="00885EC9" w14:paraId="0B4020A7" w14:textId="77777777">
      <w:pPr>
        <w:rPr>
          <w:rFonts w:ascii="Century Gothic" w:hAnsi="Century Gothic" w:cs="Arial"/>
          <w:color w:val="023F62"/>
          <w:sz w:val="22"/>
          <w:szCs w:val="22"/>
        </w:rPr>
      </w:pPr>
    </w:p>
    <w:p w:rsidR="00885EC9" w:rsidRDefault="00885EC9" w14:paraId="1D7B270A" w14:textId="77777777">
      <w:pPr>
        <w:rPr>
          <w:rFonts w:ascii="Century Gothic" w:hAnsi="Century Gothic" w:cs="Arial"/>
          <w:color w:val="023F62"/>
          <w:sz w:val="22"/>
          <w:szCs w:val="22"/>
        </w:rPr>
      </w:pPr>
    </w:p>
    <w:p w:rsidR="00885EC9" w:rsidRDefault="002F6D00" w14:paraId="577F53A8" w14:textId="77777777">
      <w:pPr>
        <w:rPr>
          <w:rFonts w:ascii="Century Gothic" w:hAnsi="Century Gothic"/>
          <w:b/>
          <w:bCs/>
          <w:color w:val="023F62"/>
          <w:sz w:val="22"/>
          <w:szCs w:val="22"/>
        </w:rPr>
      </w:pPr>
      <w:r>
        <w:rPr>
          <w:rFonts w:ascii="Century Gothic" w:hAnsi="Century Gothic"/>
          <w:b/>
          <w:bCs/>
          <w:color w:val="023F62"/>
          <w:sz w:val="22"/>
          <w:szCs w:val="22"/>
        </w:rPr>
        <w:t>Chargement de la machine virtuelle</w:t>
      </w:r>
    </w:p>
    <w:p w:rsidR="00885EC9" w:rsidRDefault="002F6D00" w14:paraId="50BEE509" w14:textId="77777777">
      <w:pPr>
        <w:rPr>
          <w:rFonts w:ascii="Century Gothic" w:hAnsi="Century Gothic" w:eastAsia="Times New Roman" w:cs="Times New Roman"/>
          <w:color w:val="023F62"/>
          <w:sz w:val="22"/>
          <w:szCs w:val="22"/>
        </w:rPr>
      </w:pPr>
      <w:r>
        <w:rPr>
          <w:rFonts w:ascii="Century Gothic" w:hAnsi="Century Gothic" w:eastAsia="Times New Roman" w:cs="Times New Roman"/>
          <w:color w:val="023F62"/>
          <w:sz w:val="22"/>
          <w:szCs w:val="22"/>
        </w:rPr>
        <w:t>Vous utiliserez le logiciel de virtualisation VirtualBOX</w:t>
      </w:r>
      <w:r>
        <w:rPr>
          <w:rFonts w:ascii="Century Gothic" w:hAnsi="Century Gothic" w:eastAsia="Times New Roman" w:cs="Times New Roman"/>
          <w:color w:val="023F62"/>
          <w:sz w:val="22"/>
          <w:szCs w:val="22"/>
        </w:rPr>
        <w:t>/VMware</w:t>
      </w:r>
      <w:r>
        <w:rPr>
          <w:rFonts w:ascii="Century Gothic" w:hAnsi="Century Gothic" w:eastAsia="Times New Roman" w:cs="Times New Roman"/>
          <w:color w:val="023F62"/>
          <w:sz w:val="22"/>
          <w:szCs w:val="22"/>
        </w:rPr>
        <w:t xml:space="preserve"> pour charger votre machine virtuelle.</w:t>
      </w:r>
    </w:p>
    <w:p w:rsidR="00885EC9" w:rsidRDefault="00885EC9" w14:paraId="4F904CB7" w14:textId="77777777">
      <w:pPr>
        <w:rPr>
          <w:rFonts w:ascii="Century Gothic" w:hAnsi="Century Gothic"/>
          <w:color w:val="023F62"/>
          <w:sz w:val="22"/>
          <w:szCs w:val="22"/>
        </w:rPr>
      </w:pPr>
    </w:p>
    <w:p w:rsidR="00885EC9" w:rsidRDefault="002F6D00" w14:paraId="5148F58A" w14:textId="77777777">
      <w:pPr>
        <w:numPr>
          <w:ilvl w:val="1"/>
          <w:numId w:val="8"/>
        </w:numPr>
        <w:tabs>
          <w:tab w:val="left" w:pos="0"/>
        </w:tabs>
      </w:pP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Charger votre</w:t>
      </w: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machine virtuelle </w:t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FreeNAS</w:t>
      </w: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dans VirtualBOX/VMware.</w:t>
      </w:r>
    </w:p>
    <w:p w:rsidR="00885EC9" w:rsidRDefault="00885EC9" w14:paraId="06971CD3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3A169B09" w14:textId="77777777">
      <w:pPr>
        <w:numPr>
          <w:ilvl w:val="1"/>
          <w:numId w:val="8"/>
        </w:numPr>
        <w:tabs>
          <w:tab w:val="left" w:pos="0"/>
        </w:tabs>
      </w:pP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A partir de l’interface de gestion de virtualBOX/VMware, </w:t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renouvelez</w:t>
      </w: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l’adresse MAC de la machine et assurez-vous de la connecter en </w:t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mode pont</w:t>
      </w:r>
      <w:r>
        <w:rPr>
          <w:rFonts w:ascii="Century Gothic" w:hAnsi="Century Gothic" w:eastAsia="Arial" w:cs="Arial"/>
          <w:color w:val="023F62"/>
          <w:sz w:val="22"/>
          <w:szCs w:val="22"/>
        </w:rPr>
        <w:t>.</w:t>
      </w:r>
    </w:p>
    <w:p w:rsidR="00885EC9" w:rsidRDefault="00885EC9" w14:paraId="2A1F701D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48C868D2" w14:textId="77777777">
      <w:pPr>
        <w:numPr>
          <w:ilvl w:val="1"/>
          <w:numId w:val="8"/>
        </w:numPr>
        <w:tabs>
          <w:tab w:val="left" w:pos="0"/>
        </w:tabs>
      </w:pP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Installer la machine </w:t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Observium</w:t>
      </w: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à partir du fichier : « https://www.turnkeylinux.org/download?file=turnkey-observium-17.2-bullseye-amd64.iso» dans VirtualBOX/VMware.</w:t>
      </w:r>
    </w:p>
    <w:p w:rsidR="00885EC9" w:rsidRDefault="002F6D00" w14:paraId="37D7BA11" w14:textId="77777777">
      <w:pPr>
        <w:rPr>
          <w:rFonts w:ascii="Century Gothic" w:hAnsi="Century Gothic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ab/>
      </w:r>
      <w:r>
        <w:rPr>
          <w:rFonts w:ascii="Century Gothic" w:hAnsi="Century Gothic" w:eastAsia="Arial" w:cs="Arial"/>
          <w:color w:val="023F62"/>
          <w:sz w:val="22"/>
          <w:szCs w:val="22"/>
        </w:rPr>
        <w:tab/>
      </w: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Vous fournirez comme mot de passe pour les différents comptes : </w:t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Tyuifgh11</w:t>
      </w:r>
    </w:p>
    <w:p w:rsidR="00885EC9" w:rsidRDefault="00885EC9" w14:paraId="03EFCA41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3E7D7435" w14:textId="77777777">
      <w:pPr>
        <w:numPr>
          <w:ilvl w:val="1"/>
          <w:numId w:val="8"/>
        </w:numPr>
        <w:tabs>
          <w:tab w:val="left" w:pos="0"/>
        </w:tabs>
        <w:rPr>
          <w:rFonts w:ascii="Century Gothic" w:hAnsi="Century Gothic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Activer et configurer le </w:t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service SNMP</w:t>
      </w: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sur le serveur NAS et faites en sorte que le serveur soit supervisé sur le serveur Observium.</w:t>
      </w:r>
    </w:p>
    <w:p w:rsidR="00885EC9" w:rsidRDefault="002F6D00" w14:paraId="6D9D54F2" w14:textId="77777777">
      <w:pPr>
        <w:rPr>
          <w:rFonts w:ascii="Century Gothic" w:hAnsi="Century Gothic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ab/>
      </w:r>
      <w:r>
        <w:rPr>
          <w:rFonts w:ascii="Century Gothic" w:hAnsi="Century Gothic" w:eastAsia="Arial" w:cs="Arial"/>
          <w:color w:val="023F62"/>
          <w:sz w:val="22"/>
          <w:szCs w:val="22"/>
        </w:rPr>
        <w:tab/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Vous devrez fournir une adresse mail valide !</w:t>
      </w:r>
    </w:p>
    <w:p w:rsidR="00885EC9" w:rsidRDefault="00885EC9" w14:paraId="5F96A722" w14:textId="77777777">
      <w:pPr>
        <w:rPr>
          <w:rFonts w:ascii="Century Gothic" w:hAnsi="Century Gothic" w:eastAsia="Arial" w:cs="Arial"/>
          <w:strike/>
          <w:color w:val="023F62"/>
          <w:sz w:val="22"/>
          <w:szCs w:val="22"/>
        </w:rPr>
      </w:pP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200"/>
      </w:tblGrid>
      <w:tr w:rsidR="00885EC9" w:rsidTr="559375BD" w14:paraId="0396E318" w14:textId="77777777">
        <w:tc>
          <w:tcPr>
            <w:tcW w:w="10206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</w:tcPr>
          <w:p w:rsidR="00885EC9" w:rsidP="559375BD" w:rsidRDefault="002F6D00" w14:paraId="080620FF" w14:textId="197D7ECB">
            <w:pPr>
              <w:pStyle w:val="Normal"/>
              <w:rPr>
                <w:rFonts w:ascii="Century Gothic" w:hAnsi="Century Gothic" w:cs="Arial"/>
                <w:color w:val="023F62"/>
                <w:sz w:val="22"/>
                <w:szCs w:val="22"/>
              </w:rPr>
            </w:pPr>
            <w:r w:rsidRPr="559375BD" w:rsidR="002F6D00">
              <w:rPr>
                <w:rFonts w:ascii="Century Gothic" w:hAnsi="Century Gothic" w:eastAsia="Arial" w:cs="Arial"/>
                <w:i w:val="1"/>
                <w:iCs w:val="1"/>
                <w:color w:val="023F62"/>
                <w:sz w:val="22"/>
                <w:szCs w:val="22"/>
              </w:rPr>
              <w:t>C</w:t>
            </w:r>
            <w:r w:rsidRPr="559375BD" w:rsidR="002F6D00">
              <w:rPr>
                <w:rFonts w:ascii="Century Gothic" w:hAnsi="Century Gothic" w:eastAsia="Arial" w:cs="Arial"/>
                <w:i w:val="1"/>
                <w:iCs w:val="1"/>
                <w:color w:val="023F62"/>
                <w:sz w:val="22"/>
                <w:szCs w:val="22"/>
              </w:rPr>
              <w:t>apture d’écran de la configuratio</w:t>
            </w:r>
            <w:r w:rsidR="25889699">
              <w:drawing>
                <wp:inline wp14:editId="03567EC2" wp14:anchorId="715D7B13">
                  <wp:extent cx="6410325" cy="2828925"/>
                  <wp:effectExtent l="0" t="0" r="0" b="0"/>
                  <wp:docPr id="19478728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47872864" name="Picture 1947872864"/>
                          <pic:cNvPicPr/>
                        </pic:nvPicPr>
                        <pic:blipFill>
                          <a:blip xmlns:r="http://schemas.openxmlformats.org/officeDocument/2006/relationships" r:embed="rId125686500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2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559375BD" w:rsidR="002F6D00">
              <w:rPr>
                <w:rFonts w:ascii="Century Gothic" w:hAnsi="Century Gothic" w:eastAsia="Arial" w:cs="Arial"/>
                <w:i w:val="1"/>
                <w:iCs w:val="1"/>
                <w:color w:val="023F62"/>
                <w:sz w:val="22"/>
                <w:szCs w:val="22"/>
              </w:rPr>
              <w:t>n du service SNMP du serveur NAS</w:t>
            </w:r>
          </w:p>
          <w:p w:rsidR="00885EC9" w:rsidRDefault="00885EC9" w14:paraId="5B95CD12" w14:textId="77777777">
            <w:pPr>
              <w:rPr>
                <w:rFonts w:eastAsia="Arial" w:cs="Arial"/>
                <w:i/>
                <w:iCs/>
              </w:rPr>
            </w:pPr>
          </w:p>
          <w:p w:rsidR="00885EC9" w:rsidRDefault="00885EC9" w14:paraId="5220BBB2" w14:textId="77777777">
            <w:pPr>
              <w:rPr>
                <w:rFonts w:eastAsia="Arial" w:cs="Arial"/>
                <w:i/>
                <w:iCs/>
              </w:rPr>
            </w:pPr>
          </w:p>
          <w:p w:rsidR="00885EC9" w:rsidRDefault="00885EC9" w14:paraId="13CB595B" w14:textId="77777777">
            <w:pPr>
              <w:rPr>
                <w:rFonts w:eastAsia="Arial" w:cs="Arial"/>
                <w:i/>
                <w:iCs/>
              </w:rPr>
            </w:pPr>
          </w:p>
          <w:p w:rsidR="00885EC9" w:rsidRDefault="00885EC9" w14:paraId="6D9C8D39" w14:textId="77777777">
            <w:pPr>
              <w:rPr>
                <w:rFonts w:eastAsia="Arial" w:cs="Arial"/>
                <w:i/>
                <w:iCs/>
              </w:rPr>
            </w:pPr>
          </w:p>
          <w:p w:rsidR="00885EC9" w:rsidRDefault="00885EC9" w14:paraId="675E05EE" w14:textId="77777777">
            <w:pPr>
              <w:rPr>
                <w:rFonts w:eastAsia="Arial" w:cs="Arial"/>
                <w:i/>
                <w:iCs/>
              </w:rPr>
            </w:pPr>
          </w:p>
        </w:tc>
      </w:tr>
    </w:tbl>
    <w:p w:rsidR="00885EC9" w:rsidRDefault="00885EC9" w14:paraId="2FC17F8B" w14:textId="77777777">
      <w:pPr>
        <w:rPr>
          <w:rFonts w:eastAsia="Arial" w:cs="Arial"/>
          <w:i/>
          <w:iCs/>
        </w:rPr>
      </w:pPr>
    </w:p>
    <w:p w:rsidR="00885EC9" w:rsidRDefault="00885EC9" w14:paraId="0A4F7224" w14:textId="77777777">
      <w:pPr>
        <w:rPr>
          <w:rFonts w:eastAsia="Arial" w:cs="Arial"/>
          <w:i/>
          <w:iCs/>
        </w:rPr>
      </w:pPr>
    </w:p>
    <w:p w:rsidR="00885EC9" w:rsidRDefault="00885EC9" w14:paraId="5AE48A43" w14:textId="77777777">
      <w:pPr>
        <w:rPr>
          <w:rFonts w:eastAsia="Arial" w:cs="Arial"/>
          <w:i/>
          <w:iCs/>
        </w:rPr>
      </w:pPr>
    </w:p>
    <w:p w:rsidR="00885EC9" w:rsidRDefault="00885EC9" w14:paraId="50F40DEB" w14:textId="77777777">
      <w:pPr>
        <w:rPr>
          <w:rFonts w:eastAsia="Arial" w:cs="Arial"/>
          <w:i/>
          <w:iCs/>
        </w:rPr>
      </w:pPr>
    </w:p>
    <w:p w:rsidR="00885EC9" w:rsidRDefault="00885EC9" w14:paraId="77A52294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007DCDA8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7F1A4AD3" w14:textId="77777777">
      <w:pPr>
        <w:numPr>
          <w:ilvl w:val="1"/>
          <w:numId w:val="8"/>
        </w:numPr>
        <w:tabs>
          <w:tab w:val="left" w:pos="0"/>
        </w:tabs>
        <w:rPr>
          <w:rFonts w:ascii="Century Gothic" w:hAnsi="Century Gothic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Connecter-vous à l’interface de gestion du serveur Observium, puis à partir du menu « Devices », ajouter le serveur FreeNAS comme équipement à surveiller.</w:t>
      </w:r>
    </w:p>
    <w:p w:rsidR="00885EC9" w:rsidRDefault="00885EC9" w14:paraId="450EA2D7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53102506" w14:textId="77777777">
      <w:pPr>
        <w:rPr>
          <w:rFonts w:ascii="Century Gothic" w:hAnsi="Century Gothic" w:cs="Arial"/>
          <w:b/>
          <w:bCs/>
          <w:color w:val="023F62"/>
          <w:sz w:val="22"/>
          <w:szCs w:val="22"/>
          <w:u w:val="single"/>
        </w:rPr>
      </w:pPr>
      <w:r>
        <w:rPr>
          <w:rFonts w:ascii="Century Gothic" w:hAnsi="Century Gothic" w:eastAsia="Arial" w:cs="Arial"/>
          <w:b/>
          <w:bCs/>
          <w:color w:val="023F62"/>
          <w:sz w:val="22"/>
          <w:szCs w:val="22"/>
          <w:u w:val="single"/>
        </w:rPr>
        <w:t>VALIDATION :</w:t>
      </w:r>
    </w:p>
    <w:p w:rsidR="00885EC9" w:rsidRDefault="00885EC9" w14:paraId="3DD355C9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200"/>
      </w:tblGrid>
      <w:tr w:rsidR="00885EC9" w:rsidTr="559375BD" w14:paraId="13AC5681" w14:textId="77777777">
        <w:tc>
          <w:tcPr>
            <w:tcW w:w="10206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</w:tcPr>
          <w:p w:rsidR="00885EC9" w:rsidRDefault="002F6D00" w14:paraId="6994B461" w14:textId="77777777">
            <w:pPr>
              <w:rPr>
                <w:i/>
                <w:iCs/>
              </w:rPr>
            </w:pPr>
            <w:r w:rsidRPr="559375BD" w:rsidR="002F6D00">
              <w:rPr>
                <w:rFonts w:ascii="Century Gothic" w:hAnsi="Century Gothic" w:eastAsia="Arial" w:cs="Arial"/>
                <w:i w:val="1"/>
                <w:iCs w:val="1"/>
                <w:color w:val="023F62"/>
                <w:sz w:val="22"/>
                <w:szCs w:val="22"/>
              </w:rPr>
              <w:t>Capture d’écran de la supervision du serveur NAS (résumé système, CPU, RAM et Stockage)</w:t>
            </w:r>
          </w:p>
          <w:p w:rsidR="00885EC9" w:rsidP="559375BD" w:rsidRDefault="00885EC9" w14:paraId="1A81F0B1" w14:textId="104AAA17">
            <w:pPr>
              <w:pStyle w:val="Normal"/>
            </w:pPr>
            <w:r w:rsidR="387B9217">
              <w:drawing>
                <wp:inline wp14:editId="151A4FA8" wp14:anchorId="11939FF3">
                  <wp:extent cx="6410325" cy="3629025"/>
                  <wp:effectExtent l="0" t="0" r="0" b="0"/>
                  <wp:docPr id="14678993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7899328" name="Picture 1467899328"/>
                          <pic:cNvPicPr/>
                        </pic:nvPicPr>
                        <pic:blipFill>
                          <a:blip xmlns:r="http://schemas.openxmlformats.org/officeDocument/2006/relationships" r:embed="rId16333738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25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5EC9" w:rsidRDefault="00885EC9" w14:paraId="717AAFBA" w14:textId="77777777">
            <w:pPr>
              <w:rPr>
                <w:rFonts w:ascii="Century Gothic" w:hAnsi="Century Gothic" w:eastAsia="Arial" w:cs="Arial"/>
                <w:color w:val="023F62"/>
                <w:sz w:val="22"/>
                <w:szCs w:val="22"/>
              </w:rPr>
            </w:pPr>
          </w:p>
          <w:p w:rsidR="00885EC9" w:rsidRDefault="00885EC9" w14:paraId="56EE48EE" w14:textId="77777777">
            <w:pPr>
              <w:rPr>
                <w:rFonts w:ascii="Century Gothic" w:hAnsi="Century Gothic" w:eastAsia="Arial" w:cs="Arial"/>
                <w:color w:val="023F62"/>
                <w:sz w:val="22"/>
                <w:szCs w:val="22"/>
              </w:rPr>
            </w:pPr>
          </w:p>
          <w:p w:rsidR="00885EC9" w:rsidRDefault="00885EC9" w14:paraId="2908EB2C" w14:textId="77777777">
            <w:pPr>
              <w:rPr>
                <w:rFonts w:ascii="Century Gothic" w:hAnsi="Century Gothic" w:eastAsia="Arial" w:cs="Arial"/>
                <w:color w:val="023F62"/>
                <w:sz w:val="22"/>
                <w:szCs w:val="22"/>
              </w:rPr>
            </w:pPr>
          </w:p>
          <w:p w:rsidR="00885EC9" w:rsidRDefault="00885EC9" w14:paraId="121FD38A" w14:textId="77777777">
            <w:pPr>
              <w:rPr>
                <w:rFonts w:ascii="Century Gothic" w:hAnsi="Century Gothic" w:eastAsia="Arial" w:cs="Arial"/>
                <w:color w:val="023F62"/>
                <w:sz w:val="22"/>
                <w:szCs w:val="22"/>
              </w:rPr>
            </w:pPr>
          </w:p>
          <w:p w:rsidR="00885EC9" w:rsidRDefault="00885EC9" w14:paraId="1FE2DD96" w14:textId="77777777">
            <w:pPr>
              <w:rPr>
                <w:rFonts w:ascii="Century Gothic" w:hAnsi="Century Gothic" w:eastAsia="Arial" w:cs="Arial"/>
                <w:color w:val="023F62"/>
                <w:sz w:val="22"/>
                <w:szCs w:val="22"/>
              </w:rPr>
            </w:pPr>
          </w:p>
        </w:tc>
      </w:tr>
    </w:tbl>
    <w:p w:rsidR="00885EC9" w:rsidRDefault="00885EC9" w14:paraId="27357532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07F023C8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4BDB5498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2916C19D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74869460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187F57B8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54738AF4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46ABBD8F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06BBA33E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464FCBC1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45AB5609" w14:textId="77777777">
      <w:pPr>
        <w:numPr>
          <w:ilvl w:val="1"/>
          <w:numId w:val="8"/>
        </w:numPr>
        <w:tabs>
          <w:tab w:val="left" w:pos="0"/>
        </w:tabs>
        <w:rPr>
          <w:rFonts w:ascii="Century Gothic" w:hAnsi="Century Gothic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Configurer le service SNMP sur votre poste Windows afin de visualiser sur le serveur de supervision l’état du poste (disque dur, RAM, </w:t>
      </w:r>
      <w:r>
        <w:rPr>
          <w:rFonts w:ascii="Century Gothic" w:hAnsi="Century Gothic" w:eastAsia="Arial" w:cs="Arial"/>
          <w:color w:val="023F62"/>
          <w:sz w:val="22"/>
          <w:szCs w:val="22"/>
        </w:rPr>
        <w:t>réseau, etc).</w:t>
      </w:r>
    </w:p>
    <w:p w:rsidR="00885EC9" w:rsidRDefault="00885EC9" w14:paraId="5C8C6B09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3EAFEFB8" w14:textId="77777777">
      <w:pPr>
        <w:rPr>
          <w:rFonts w:ascii="Century Gothic" w:hAnsi="Century Gothic" w:cs="Arial"/>
          <w:b/>
          <w:bCs/>
          <w:color w:val="023F62"/>
          <w:sz w:val="22"/>
          <w:szCs w:val="22"/>
          <w:u w:val="single"/>
        </w:rPr>
      </w:pPr>
      <w:r>
        <w:rPr>
          <w:rFonts w:ascii="Century Gothic" w:hAnsi="Century Gothic" w:eastAsia="Arial" w:cs="Arial"/>
          <w:b/>
          <w:bCs/>
          <w:color w:val="023F62"/>
          <w:sz w:val="22"/>
          <w:szCs w:val="22"/>
          <w:u w:val="single"/>
        </w:rPr>
        <w:t>VALIDATION :</w:t>
      </w:r>
    </w:p>
    <w:p w:rsidR="00885EC9" w:rsidRDefault="00885EC9" w14:paraId="3382A365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200"/>
      </w:tblGrid>
      <w:tr w:rsidR="00885EC9" w:rsidTr="559375BD" w14:paraId="61395E61" w14:textId="77777777">
        <w:tc>
          <w:tcPr>
            <w:tcW w:w="10206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</w:tcPr>
          <w:p w:rsidR="00885EC9" w:rsidRDefault="002F6D00" w14:paraId="77CA3088" w14:textId="77777777">
            <w:pPr>
              <w:rPr>
                <w:rFonts w:ascii="Century Gothic" w:hAnsi="Century Gothic" w:eastAsia="Arial" w:cs="Arial"/>
                <w:i/>
                <w:iCs/>
                <w:sz w:val="22"/>
                <w:szCs w:val="22"/>
              </w:rPr>
            </w:pPr>
            <w:r w:rsidRPr="559375BD" w:rsidR="002F6D00">
              <w:rPr>
                <w:rFonts w:ascii="Century Gothic" w:hAnsi="Century Gothic" w:eastAsia="Arial" w:cs="Arial"/>
                <w:i w:val="1"/>
                <w:iCs w:val="1"/>
                <w:color w:val="023F62"/>
                <w:sz w:val="22"/>
                <w:szCs w:val="22"/>
              </w:rPr>
              <w:t>Capture d’écran de la configuration du service SNMP de la machine Windows 7/10 (résumé système, CPU, RAM et Stockage)</w:t>
            </w:r>
          </w:p>
          <w:p w:rsidR="00885EC9" w:rsidRDefault="00885EC9" w14:paraId="5C71F136" w14:textId="761642D2">
            <w:pPr>
              <w:pStyle w:val="Contenudetableau"/>
            </w:pPr>
            <w:r w:rsidR="18245B83">
              <w:drawing>
                <wp:inline wp14:editId="669615B0" wp14:anchorId="5318A4FD">
                  <wp:extent cx="6410325" cy="3162300"/>
                  <wp:effectExtent l="0" t="0" r="0" b="0"/>
                  <wp:docPr id="8475232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7523216" name="Picture 847523216"/>
                          <pic:cNvPicPr/>
                        </pic:nvPicPr>
                        <pic:blipFill>
                          <a:blip xmlns:r="http://schemas.openxmlformats.org/officeDocument/2006/relationships" r:embed="rId18075376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25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5EC9" w:rsidRDefault="00885EC9" w14:paraId="62199465" w14:textId="77777777">
            <w:pPr>
              <w:pStyle w:val="Contenudetableau"/>
              <w:rPr>
                <w:rFonts w:ascii="Century Gothic" w:hAnsi="Century Gothic" w:eastAsia="Arial" w:cs="Arial"/>
                <w:sz w:val="22"/>
                <w:szCs w:val="22"/>
              </w:rPr>
            </w:pPr>
          </w:p>
          <w:p w:rsidR="00885EC9" w:rsidRDefault="00885EC9" w14:paraId="0DA123B1" w14:textId="77777777">
            <w:pPr>
              <w:pStyle w:val="Contenudetableau"/>
              <w:rPr>
                <w:rFonts w:ascii="Century Gothic" w:hAnsi="Century Gothic" w:eastAsia="Arial" w:cs="Arial"/>
                <w:sz w:val="22"/>
                <w:szCs w:val="22"/>
              </w:rPr>
            </w:pPr>
          </w:p>
        </w:tc>
      </w:tr>
    </w:tbl>
    <w:p w:rsidR="00885EC9" w:rsidRDefault="00885EC9" w14:paraId="4C4CEA3D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885EC9" w14:paraId="50895670" w14:textId="77777777">
      <w:pPr>
        <w:rPr>
          <w:rFonts w:ascii="Century Gothic" w:hAnsi="Century Gothic"/>
          <w:color w:val="023F62"/>
          <w:sz w:val="22"/>
          <w:szCs w:val="22"/>
        </w:rPr>
      </w:pPr>
    </w:p>
    <w:p w:rsidR="00885EC9" w:rsidRDefault="002F6D00" w14:paraId="1B5E1617" w14:textId="77777777">
      <w:pPr>
        <w:numPr>
          <w:ilvl w:val="0"/>
          <w:numId w:val="4"/>
        </w:numPr>
        <w:tabs>
          <w:tab w:val="clear" w:pos="720"/>
          <w:tab w:val="left" w:pos="0"/>
        </w:tabs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Pour aller plus loin</w:t>
      </w:r>
    </w:p>
    <w:p w:rsidR="00885EC9" w:rsidRDefault="00885EC9" w14:paraId="38C1F859" w14:textId="77777777">
      <w:pPr>
        <w:rPr>
          <w:rFonts w:ascii="Century Gothic" w:hAnsi="Century Gothic"/>
          <w:color w:val="023F62"/>
          <w:sz w:val="22"/>
          <w:szCs w:val="22"/>
        </w:rPr>
      </w:pPr>
    </w:p>
    <w:p w:rsidR="00885EC9" w:rsidRDefault="002F6D00" w14:paraId="0E208D25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>Pour certaines tâches sur la supervision, il est souhaitable</w:t>
      </w:r>
      <w:r>
        <w:rPr>
          <w:rFonts w:ascii="Century Gothic" w:hAnsi="Century Gothic" w:eastAsia="Arial" w:cs="Arial"/>
          <w:color w:val="023F62"/>
          <w:sz w:val="22"/>
          <w:szCs w:val="22"/>
        </w:rPr>
        <w:t xml:space="preserve"> d’utiliser un compte mail « dédié ».</w:t>
      </w:r>
    </w:p>
    <w:p w:rsidR="00885EC9" w:rsidRDefault="002F6D00" w14:paraId="7D44AB32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>Pour ne pas utiliser votre propre compte mail, créer un compte mail qui sera configurer sur le serveur de supervision.</w:t>
      </w:r>
    </w:p>
    <w:p w:rsidR="00885EC9" w:rsidRDefault="00885EC9" w14:paraId="0C8FE7CE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667FCBDC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>L’administrateur souhaite être averti par mail lorsque des évènements « critiques » surviennent.</w:t>
      </w:r>
    </w:p>
    <w:p w:rsidR="00885EC9" w:rsidRDefault="00885EC9" w14:paraId="41004F19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42102740" w14:textId="77777777">
      <w:pPr>
        <w:numPr>
          <w:ilvl w:val="1"/>
          <w:numId w:val="9"/>
        </w:numPr>
        <w:tabs>
          <w:tab w:val="left" w:pos="0"/>
        </w:tabs>
        <w:rPr>
          <w:rFonts w:ascii="Century Gothic" w:hAnsi="Century Gothic" w:eastAsia="Times New Roman" w:cs="Times New Roman"/>
          <w:color w:val="023F62"/>
          <w:sz w:val="22"/>
          <w:szCs w:val="22"/>
        </w:rPr>
      </w:pPr>
      <w:r>
        <w:rPr>
          <w:rFonts w:ascii="Century Gothic" w:hAnsi="Century Gothic" w:eastAsia="Times New Roman" w:cs="Times New Roman"/>
          <w:color w:val="023F62"/>
          <w:sz w:val="22"/>
          <w:szCs w:val="22"/>
        </w:rPr>
        <w:t xml:space="preserve"> </w:t>
      </w:r>
      <w:r>
        <w:rPr>
          <w:rFonts w:ascii="Century Gothic" w:hAnsi="Century Gothic" w:eastAsia="Arial" w:cs="Arial"/>
          <w:color w:val="023F62"/>
          <w:sz w:val="22"/>
          <w:szCs w:val="22"/>
        </w:rPr>
        <w:t>Configurer le serveur de supervision afin qu’un mail soit envoyé lorsque le RAID 1 du serveur NAS est occupé à 5 % de sa capacité.</w:t>
      </w:r>
    </w:p>
    <w:p w:rsidR="00885EC9" w:rsidRDefault="00885EC9" w14:paraId="67C0C651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0B92714F" w14:textId="77777777">
      <w:pPr>
        <w:rPr>
          <w:rFonts w:ascii="Century Gothic" w:hAnsi="Century Gothic" w:eastAsia="Times New Roman" w:cs="Times New Roman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ab/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 xml:space="preserve">Vous ferez en sorte d’utiliser les versions sécurisées des protocoles lorsque cela est </w:t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ab/>
      </w: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>possible !</w:t>
      </w:r>
    </w:p>
    <w:p w:rsidR="00885EC9" w:rsidRDefault="00885EC9" w14:paraId="308D56CC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0200"/>
      </w:tblGrid>
      <w:tr w:rsidR="00885EC9" w:rsidTr="559375BD" w14:paraId="797E50C6" w14:textId="77777777">
        <w:tc>
          <w:tcPr>
            <w:tcW w:w="10206" w:type="dxa"/>
            <w:tcBorders>
              <w:top w:val="single" w:color="000000" w:themeColor="text2" w:sz="2" w:space="0"/>
              <w:left w:val="single" w:color="000000" w:themeColor="text2" w:sz="2" w:space="0"/>
              <w:bottom w:val="single" w:color="000000" w:themeColor="text2" w:sz="2" w:space="0"/>
              <w:right w:val="single" w:color="000000" w:themeColor="text2" w:sz="2" w:space="0"/>
            </w:tcBorders>
            <w:tcMar/>
          </w:tcPr>
          <w:p w:rsidR="00885EC9" w:rsidRDefault="00885EC9" w14:paraId="7B04FA47" w14:textId="28CE5FCE">
            <w:pPr>
              <w:pStyle w:val="Contenudetableau"/>
            </w:pPr>
            <w:r w:rsidR="26794F3D">
              <w:drawing>
                <wp:inline wp14:editId="5BF432DD" wp14:anchorId="3123D56E">
                  <wp:extent cx="6410325" cy="4791075"/>
                  <wp:effectExtent l="0" t="0" r="0" b="0"/>
                  <wp:docPr id="6613841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1384143" name="Picture 661384143"/>
                          <pic:cNvPicPr/>
                        </pic:nvPicPr>
                        <pic:blipFill>
                          <a:blip xmlns:r="http://schemas.openxmlformats.org/officeDocument/2006/relationships" r:embed="rId93410458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325" cy="479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5EC9" w:rsidRDefault="00885EC9" w14:paraId="568C698B" w14:textId="77777777">
            <w:pPr>
              <w:pStyle w:val="Contenudetableau"/>
              <w:rPr>
                <w:rFonts w:ascii="Century Gothic" w:hAnsi="Century Gothic" w:eastAsia="Arial" w:cs="Arial"/>
                <w:sz w:val="22"/>
                <w:szCs w:val="22"/>
              </w:rPr>
            </w:pPr>
          </w:p>
          <w:p w:rsidR="00885EC9" w:rsidRDefault="00885EC9" w14:paraId="1A939487" w14:textId="77777777">
            <w:pPr>
              <w:pStyle w:val="Contenudetableau"/>
              <w:rPr>
                <w:rFonts w:ascii="Century Gothic" w:hAnsi="Century Gothic" w:eastAsia="Arial" w:cs="Arial"/>
                <w:sz w:val="22"/>
                <w:szCs w:val="22"/>
              </w:rPr>
            </w:pPr>
          </w:p>
          <w:p w:rsidR="00885EC9" w:rsidRDefault="00885EC9" w14:paraId="6AA258D8" w14:textId="77777777">
            <w:pPr>
              <w:pStyle w:val="Contenudetableau"/>
              <w:rPr>
                <w:rFonts w:ascii="Century Gothic" w:hAnsi="Century Gothic" w:eastAsia="Arial" w:cs="Arial"/>
                <w:sz w:val="22"/>
                <w:szCs w:val="22"/>
              </w:rPr>
            </w:pPr>
          </w:p>
        </w:tc>
      </w:tr>
    </w:tbl>
    <w:p w:rsidR="00885EC9" w:rsidRDefault="00885EC9" w14:paraId="6FFBD3EC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p w:rsidR="00885EC9" w:rsidRDefault="00885EC9" w14:paraId="30DCCCAD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p w:rsidR="00885EC9" w:rsidRDefault="00885EC9" w14:paraId="36AF6883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p w:rsidR="00885EC9" w:rsidRDefault="00885EC9" w14:paraId="54C529ED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p w:rsidR="00885EC9" w:rsidRDefault="00885EC9" w14:paraId="1C0157D6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p w:rsidR="00885EC9" w:rsidRDefault="00885EC9" w14:paraId="3691E7B2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p w:rsidR="00885EC9" w:rsidRDefault="00885EC9" w14:paraId="526770CE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p w:rsidR="00885EC9" w:rsidRDefault="00885EC9" w14:paraId="7CBEED82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p w:rsidR="00885EC9" w:rsidRDefault="00885EC9" w14:paraId="6E36661F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</w:p>
    <w:p w:rsidR="00885EC9" w:rsidRDefault="002F6D00" w14:paraId="1D0C5C8A" w14:textId="77777777">
      <w:pPr>
        <w:rPr>
          <w:rFonts w:ascii="Century Gothic" w:hAnsi="Century Gothic" w:eastAsia="Arial" w:cs="Arial"/>
          <w:b/>
          <w:bCs/>
          <w:color w:val="023F62"/>
          <w:sz w:val="22"/>
          <w:szCs w:val="22"/>
        </w:rPr>
      </w:pPr>
      <w:r>
        <w:rPr>
          <w:rFonts w:ascii="Century Gothic" w:hAnsi="Century Gothic" w:eastAsia="Arial" w:cs="Arial"/>
          <w:b/>
          <w:bCs/>
          <w:color w:val="023F62"/>
          <w:sz w:val="22"/>
          <w:szCs w:val="22"/>
        </w:rPr>
        <w:t xml:space="preserve">Ressources : </w:t>
      </w:r>
    </w:p>
    <w:p w:rsidR="00885EC9" w:rsidRDefault="002F6D00" w14:paraId="1A6DC8C0" w14:textId="77777777">
      <w:pPr>
        <w:rPr>
          <w:rFonts w:ascii="Century Gothic" w:hAnsi="Century Gothic"/>
        </w:rPr>
      </w:pPr>
      <w:hyperlink r:id="rId8">
        <w:r>
          <w:rPr>
            <w:rStyle w:val="Lienhypertexte"/>
            <w:rFonts w:ascii="Century Gothic" w:hAnsi="Century Gothic" w:eastAsia="Arial" w:cs="Arial"/>
            <w:color w:val="023F62"/>
            <w:sz w:val="22"/>
            <w:szCs w:val="22"/>
            <w:u w:val="none"/>
          </w:rPr>
          <w:t>https://www.turnkeylinux.org/docs/installation-appliances-virtualbox</w:t>
        </w:r>
      </w:hyperlink>
    </w:p>
    <w:p w:rsidR="00885EC9" w:rsidRDefault="002F6D00" w14:paraId="4E083669" w14:textId="77777777">
      <w:r>
        <w:rPr>
          <w:rStyle w:val="Lienhypertexte"/>
          <w:rFonts w:ascii="Century Gothic" w:hAnsi="Century Gothic" w:eastAsia="Arial" w:cs="Arial"/>
          <w:color w:val="023F62"/>
          <w:sz w:val="22"/>
          <w:szCs w:val="22"/>
          <w:u w:val="none"/>
        </w:rPr>
        <w:t>http://www.observium.org/</w:t>
      </w:r>
    </w:p>
    <w:p w:rsidR="00885EC9" w:rsidRDefault="002F6D00" w14:paraId="06D121A6" w14:textId="77777777">
      <w:r>
        <w:rPr>
          <w:rStyle w:val="Lienhypertexte"/>
          <w:rFonts w:ascii="Century Gothic" w:hAnsi="Century Gothic" w:eastAsia="Arial" w:cs="Arial"/>
          <w:color w:val="023F62"/>
          <w:sz w:val="22"/>
          <w:szCs w:val="22"/>
          <w:u w:val="none"/>
        </w:rPr>
        <w:t>https://4sysops.com/archives/network-monitoring-with-the-open-source-tool-observium/</w:t>
      </w:r>
    </w:p>
    <w:p w:rsidR="00885EC9" w:rsidRDefault="00885EC9" w14:paraId="38645DC7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</w:p>
    <w:p w:rsidR="00885EC9" w:rsidRDefault="002F6D00" w14:paraId="67D58BA1" w14:textId="77777777">
      <w:pPr>
        <w:rPr>
          <w:rFonts w:ascii="Century Gothic" w:hAnsi="Century Gothic" w:eastAsia="Arial" w:cs="Arial"/>
          <w:color w:val="023F62"/>
          <w:sz w:val="22"/>
          <w:szCs w:val="22"/>
        </w:rPr>
      </w:pPr>
      <w:r>
        <w:rPr>
          <w:rFonts w:ascii="Century Gothic" w:hAnsi="Century Gothic" w:eastAsia="Arial" w:cs="Arial"/>
          <w:color w:val="023F62"/>
          <w:sz w:val="22"/>
          <w:szCs w:val="22"/>
        </w:rPr>
        <w:t>Adresse de téléchargement de la machine virtuelle :</w:t>
      </w:r>
    </w:p>
    <w:p w:rsidR="00885EC9" w:rsidRDefault="002F6D00" w14:paraId="2FDE4547" w14:textId="77777777">
      <w:r>
        <w:rPr>
          <w:rFonts w:ascii="Century Gothic" w:hAnsi="Century Gothic" w:eastAsia="Arial" w:cs="Arial"/>
          <w:color w:val="023F62"/>
          <w:sz w:val="22"/>
          <w:szCs w:val="22"/>
          <w:lang w:eastAsia="fr-FR" w:bidi="ar-SA"/>
        </w:rPr>
        <w:tab/>
      </w:r>
      <w:r>
        <w:rPr>
          <w:rStyle w:val="Lienhypertexte"/>
          <w:rFonts w:ascii="Century Gothic" w:hAnsi="Century Gothic" w:eastAsia="Arial" w:cs="Arial"/>
          <w:color w:val="023F62"/>
          <w:sz w:val="22"/>
          <w:szCs w:val="22"/>
          <w:u w:val="none"/>
          <w:lang w:val="fr-FR" w:eastAsia="fr-FR" w:bidi="ar-SA"/>
        </w:rPr>
        <w:t>https://www.turnkeylinux.org/download?file=turnkey-observium-17.2-bullseye-amd64.iso</w:t>
      </w:r>
    </w:p>
    <w:p w:rsidR="00885EC9" w:rsidRDefault="00885EC9" w14:paraId="135E58C4" w14:textId="77777777">
      <w:pPr>
        <w:rPr>
          <w:rFonts w:cs="Arial"/>
          <w:lang w:eastAsia="fr-FR" w:bidi="ar-SA"/>
        </w:rPr>
      </w:pPr>
    </w:p>
    <w:p w:rsidR="00885EC9" w:rsidRDefault="002F6D00" w14:paraId="62EBF9A1" w14:textId="77777777">
      <w:hyperlink r:id="rId9">
        <w:r>
          <w:rPr>
            <w:rStyle w:val="Hyperlink"/>
          </w:rPr>
          <w:t>https://www.turnkeylinux.org/download?file=turnkey-observium-16.0-buster-amd64.ova</w:t>
        </w:r>
      </w:hyperlink>
    </w:p>
    <w:p w:rsidR="00885EC9" w:rsidRDefault="00885EC9" w14:paraId="0C6C2CD5" w14:textId="77777777">
      <w:pPr>
        <w:rPr>
          <w:rFonts w:ascii="Century Gothic" w:hAnsi="Century Gothic" w:cs="Arial"/>
          <w:color w:val="023F62"/>
          <w:sz w:val="22"/>
          <w:szCs w:val="22"/>
          <w:lang w:eastAsia="fr-FR" w:bidi="ar-SA"/>
        </w:rPr>
      </w:pPr>
    </w:p>
    <w:sectPr w:rsidR="00885EC9">
      <w:headerReference w:type="default" r:id="rId10"/>
      <w:footerReference w:type="default" r:id="rId11"/>
      <w:pgSz w:w="11906" w:h="16838" w:orient="portrait"/>
      <w:pgMar w:top="1530" w:right="850" w:bottom="2210" w:left="850" w:header="850" w:footer="85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6D00" w:rsidRDefault="002F6D00" w14:paraId="7F562650" w14:textId="77777777">
      <w:r>
        <w:separator/>
      </w:r>
    </w:p>
  </w:endnote>
  <w:endnote w:type="continuationSeparator" w:id="0">
    <w:p w:rsidR="002F6D00" w:rsidRDefault="002F6D00" w14:paraId="0154ECC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arSymbol">
    <w:altName w:val="Arial Unicode MS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;Arial Narrow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13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6973"/>
      <w:gridCol w:w="1589"/>
      <w:gridCol w:w="1651"/>
    </w:tblGrid>
    <w:tr w:rsidR="00885EC9" w14:paraId="348E7869" w14:textId="77777777">
      <w:tc>
        <w:tcPr>
          <w:tcW w:w="6973" w:type="dxa"/>
          <w:tcBorders>
            <w:top w:val="single" w:color="000000" w:sz="2" w:space="0"/>
            <w:left w:val="single" w:color="000000" w:sz="2" w:space="0"/>
            <w:bottom w:val="single" w:color="000000" w:sz="2" w:space="0"/>
          </w:tcBorders>
        </w:tcPr>
        <w:p w:rsidR="00885EC9" w:rsidRDefault="002F6D00" w14:paraId="1B27EBCA" w14:textId="77777777">
          <w:pPr>
            <w:pStyle w:val="Contenudetableau"/>
            <w:rPr>
              <w:rFonts w:ascii="Century Gothic" w:hAnsi="Century Gothic"/>
              <w:b/>
              <w:bCs/>
              <w:sz w:val="20"/>
              <w:szCs w:val="20"/>
            </w:rPr>
          </w:pPr>
          <w:r>
            <w:rPr>
              <w:rFonts w:ascii="Century Gothic" w:hAnsi="Century Gothic"/>
              <w:b/>
              <w:bCs/>
              <w:smallCaps/>
              <w:sz w:val="16"/>
              <w:szCs w:val="20"/>
            </w:rPr>
            <w:t xml:space="preserve">BTS SIO : </w:t>
          </w:r>
          <w:r>
            <w:rPr>
              <w:rFonts w:ascii="Century Gothic" w:hAnsi="Century Gothic"/>
              <w:b/>
              <w:bCs/>
              <w:smallCaps/>
              <w:sz w:val="16"/>
              <w:szCs w:val="20"/>
              <w:lang w:val="de-DE"/>
            </w:rPr>
            <w:t>Services Informatiques aux Organisations</w:t>
          </w:r>
        </w:p>
      </w:tc>
      <w:tc>
        <w:tcPr>
          <w:tcW w:w="1589" w:type="dxa"/>
          <w:tcBorders>
            <w:top w:val="single" w:color="000000" w:sz="2" w:space="0"/>
            <w:left w:val="single" w:color="000000" w:sz="2" w:space="0"/>
            <w:bottom w:val="single" w:color="000000" w:sz="2" w:space="0"/>
          </w:tcBorders>
        </w:tcPr>
        <w:p w:rsidR="00885EC9" w:rsidRDefault="00885EC9" w14:paraId="508C98E9" w14:textId="77777777">
          <w:pPr>
            <w:pStyle w:val="Contenudetableau"/>
            <w:jc w:val="center"/>
            <w:rPr>
              <w:rFonts w:ascii="Century Gothic" w:hAnsi="Century Gothic"/>
              <w:color w:val="666666"/>
              <w:sz w:val="16"/>
              <w:szCs w:val="16"/>
            </w:rPr>
          </w:pPr>
        </w:p>
      </w:tc>
      <w:tc>
        <w:tcPr>
          <w:tcW w:w="1651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</w:tcPr>
        <w:p w:rsidR="00885EC9" w:rsidRDefault="002F6D00" w14:paraId="72303628" w14:textId="77777777">
          <w:pPr>
            <w:pStyle w:val="Contenudetableau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 xml:space="preserve">Pagination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PAGE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>
            <w:rPr>
              <w:rFonts w:ascii="Century Gothic" w:hAnsi="Century Gothic"/>
              <w:sz w:val="16"/>
              <w:szCs w:val="16"/>
            </w:rPr>
            <w:t>3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  <w:r>
            <w:rPr>
              <w:rFonts w:ascii="Century Gothic" w:hAnsi="Century Gothic"/>
              <w:sz w:val="16"/>
              <w:szCs w:val="16"/>
            </w:rPr>
            <w:t xml:space="preserve"> / </w:t>
          </w: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NUMPAGES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>
            <w:rPr>
              <w:rFonts w:ascii="Century Gothic" w:hAnsi="Century Gothic"/>
              <w:sz w:val="16"/>
              <w:szCs w:val="16"/>
            </w:rPr>
            <w:t>6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  <w:tr w:rsidR="00885EC9" w14:paraId="79987D75" w14:textId="77777777">
      <w:tc>
        <w:tcPr>
          <w:tcW w:w="6973" w:type="dxa"/>
          <w:tcBorders>
            <w:left w:val="single" w:color="000000" w:sz="2" w:space="0"/>
            <w:bottom w:val="single" w:color="000000" w:sz="2" w:space="0"/>
          </w:tcBorders>
        </w:tcPr>
        <w:p w:rsidR="00885EC9" w:rsidRDefault="002F6D00" w14:paraId="0567659F" w14:textId="77777777">
          <w:pPr>
            <w:pStyle w:val="Contenudetableau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SISR</w:t>
          </w:r>
        </w:p>
      </w:tc>
      <w:tc>
        <w:tcPr>
          <w:tcW w:w="1589" w:type="dxa"/>
          <w:tcBorders>
            <w:left w:val="single" w:color="000000" w:sz="2" w:space="0"/>
            <w:bottom w:val="single" w:color="000000" w:sz="2" w:space="0"/>
          </w:tcBorders>
        </w:tcPr>
        <w:p w:rsidR="00885EC9" w:rsidRDefault="00885EC9" w14:paraId="779F8E76" w14:textId="77777777">
          <w:pPr>
            <w:pStyle w:val="Contenudetableau"/>
            <w:rPr>
              <w:rFonts w:ascii="Century Gothic" w:hAnsi="Century Gothic"/>
              <w:color w:val="666666"/>
              <w:sz w:val="16"/>
              <w:szCs w:val="16"/>
            </w:rPr>
          </w:pPr>
        </w:p>
      </w:tc>
      <w:tc>
        <w:tcPr>
          <w:tcW w:w="1651" w:type="dxa"/>
          <w:tcBorders>
            <w:left w:val="single" w:color="000000" w:sz="2" w:space="0"/>
            <w:bottom w:val="single" w:color="000000" w:sz="2" w:space="0"/>
            <w:right w:val="single" w:color="000000" w:sz="2" w:space="0"/>
          </w:tcBorders>
        </w:tcPr>
        <w:p w:rsidR="00885EC9" w:rsidRDefault="002F6D00" w14:paraId="78EA6FD3" w14:textId="77777777">
          <w:pPr>
            <w:pStyle w:val="Contenudetableau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t>N° d'ordre : REV 04</w:t>
          </w:r>
        </w:p>
      </w:tc>
    </w:tr>
    <w:tr w:rsidR="00885EC9" w14:paraId="252724D7" w14:textId="77777777">
      <w:tc>
        <w:tcPr>
          <w:tcW w:w="10213" w:type="dxa"/>
          <w:gridSpan w:val="3"/>
          <w:tcBorders>
            <w:left w:val="single" w:color="000000" w:sz="2" w:space="0"/>
            <w:bottom w:val="single" w:color="000000" w:sz="2" w:space="0"/>
            <w:right w:val="single" w:color="000000" w:sz="2" w:space="0"/>
          </w:tcBorders>
        </w:tcPr>
        <w:p w:rsidR="00885EC9" w:rsidRDefault="002F6D00" w14:paraId="121C575E" w14:textId="77777777">
          <w:pPr>
            <w:pStyle w:val="Contenudetableau"/>
            <w:rPr>
              <w:rFonts w:ascii="Century Gothic" w:hAnsi="Century Gothic"/>
              <w:sz w:val="16"/>
              <w:szCs w:val="16"/>
            </w:rPr>
          </w:pPr>
          <w:r>
            <w:rPr>
              <w:rFonts w:ascii="Century Gothic" w:hAnsi="Century Gothic"/>
              <w:sz w:val="16"/>
              <w:szCs w:val="16"/>
            </w:rPr>
            <w:fldChar w:fldCharType="begin"/>
          </w:r>
          <w:r>
            <w:rPr>
              <w:rFonts w:ascii="Century Gothic" w:hAnsi="Century Gothic"/>
              <w:sz w:val="16"/>
              <w:szCs w:val="16"/>
            </w:rPr>
            <w:instrText xml:space="preserve"> FILENAME \p </w:instrText>
          </w:r>
          <w:r>
            <w:rPr>
              <w:rFonts w:ascii="Century Gothic" w:hAnsi="Century Gothic"/>
              <w:sz w:val="16"/>
              <w:szCs w:val="16"/>
            </w:rPr>
            <w:fldChar w:fldCharType="separate"/>
          </w:r>
          <w:r>
            <w:rPr>
              <w:rFonts w:ascii="Century Gothic" w:hAnsi="Century Gothic"/>
              <w:sz w:val="16"/>
              <w:szCs w:val="16"/>
            </w:rPr>
            <w:t>I:\UTEC-2023-2024\B2-R&amp;S\B2.3_EDSSIR\TPs\01.TP01_ConfServeurSupervision_Rev04.odt</w:t>
          </w:r>
          <w:r>
            <w:rPr>
              <w:rFonts w:ascii="Century Gothic" w:hAnsi="Century Gothic"/>
              <w:sz w:val="16"/>
              <w:szCs w:val="16"/>
            </w:rPr>
            <w:fldChar w:fldCharType="end"/>
          </w:r>
        </w:p>
      </w:tc>
    </w:tr>
  </w:tbl>
  <w:p w:rsidR="00885EC9" w:rsidRDefault="00885EC9" w14:paraId="7818863E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6D00" w:rsidRDefault="002F6D00" w14:paraId="238DD83C" w14:textId="77777777">
      <w:r>
        <w:separator/>
      </w:r>
    </w:p>
  </w:footnote>
  <w:footnote w:type="continuationSeparator" w:id="0">
    <w:p w:rsidR="002F6D00" w:rsidRDefault="002F6D00" w14:paraId="286CD73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tbl>
    <w:tblPr>
      <w:tblW w:w="1020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41"/>
      <w:gridCol w:w="6987"/>
      <w:gridCol w:w="1372"/>
    </w:tblGrid>
    <w:tr w:rsidR="00885EC9" w14:paraId="704219C8" w14:textId="77777777">
      <w:trPr>
        <w:trHeight w:val="358"/>
      </w:trPr>
      <w:tc>
        <w:tcPr>
          <w:tcW w:w="1841" w:type="dxa"/>
          <w:vAlign w:val="center"/>
        </w:tcPr>
        <w:p w:rsidR="00885EC9" w:rsidRDefault="002F6D00" w14:paraId="3383241A" w14:textId="77777777">
          <w:pPr>
            <w:pStyle w:val="Contenudetableau"/>
            <w:spacing w:after="283"/>
            <w:jc w:val="center"/>
            <w:rPr>
              <w:rFonts w:ascii="Arial" w:hAnsi="Arial"/>
              <w:b/>
              <w:smallCaps/>
              <w:color w:val="4C4C4C"/>
            </w:rPr>
          </w:pPr>
          <w:r>
            <w:rPr>
              <w:rFonts w:ascii="Arial" w:hAnsi="Arial"/>
              <w:b/>
              <w:smallCaps/>
              <w:noProof/>
              <w:color w:val="4C4C4C"/>
            </w:rPr>
            <w:drawing>
              <wp:anchor distT="0" distB="0" distL="0" distR="0" simplePos="0" relativeHeight="8" behindDoc="0" locked="0" layoutInCell="0" allowOverlap="1" wp14:anchorId="70758E33" wp14:editId="07777777">
                <wp:simplePos x="0" y="0"/>
                <wp:positionH relativeFrom="column">
                  <wp:posOffset>360680</wp:posOffset>
                </wp:positionH>
                <wp:positionV relativeFrom="paragraph">
                  <wp:posOffset>55880</wp:posOffset>
                </wp:positionV>
                <wp:extent cx="542290" cy="231140"/>
                <wp:effectExtent l="0" t="0" r="0" b="0"/>
                <wp:wrapTopAndBottom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290" cy="231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987" w:type="dxa"/>
          <w:vAlign w:val="center"/>
        </w:tcPr>
        <w:p w:rsidR="00885EC9" w:rsidRDefault="002F6D00" w14:paraId="2EB4CE47" w14:textId="77777777">
          <w:pPr>
            <w:pStyle w:val="Contenudetableau"/>
            <w:spacing w:after="283"/>
            <w:jc w:val="center"/>
            <w:rPr>
              <w:rFonts w:ascii="Century Gothic" w:hAnsi="Century Gothic"/>
              <w:b/>
              <w:smallCaps/>
              <w:sz w:val="22"/>
              <w:szCs w:val="22"/>
            </w:rPr>
          </w:pPr>
          <w:r>
            <w:rPr>
              <w:rFonts w:ascii="Century Gothic" w:hAnsi="Century Gothic"/>
              <w:b/>
              <w:smallCaps/>
              <w:sz w:val="22"/>
              <w:szCs w:val="22"/>
            </w:rPr>
            <w:t>B2.3 : Exploiter, dépanner et superviser une solution d’infrastructure réseau</w:t>
          </w:r>
        </w:p>
      </w:tc>
      <w:tc>
        <w:tcPr>
          <w:tcW w:w="1372" w:type="dxa"/>
        </w:tcPr>
        <w:p w:rsidR="00885EC9" w:rsidRDefault="002F6D00" w14:paraId="7652C8FB" w14:textId="77777777">
          <w:pPr>
            <w:pStyle w:val="Contenudetableau"/>
            <w:spacing w:after="283"/>
            <w:jc w:val="center"/>
            <w:rPr>
              <w:rFonts w:ascii="Century Gothic" w:hAnsi="Century Gothic"/>
              <w:b/>
              <w:bCs/>
              <w:smallCaps/>
              <w:color w:val="4C4C4C"/>
            </w:rPr>
          </w:pPr>
          <w:r>
            <w:rPr>
              <w:rFonts w:ascii="Century Gothic" w:hAnsi="Century Gothic"/>
              <w:b/>
              <w:bCs/>
              <w:smallCaps/>
              <w:color w:val="4C4C4C"/>
            </w:rPr>
            <w:t>TP</w:t>
          </w:r>
        </w:p>
      </w:tc>
    </w:tr>
  </w:tbl>
  <w:p w:rsidR="00885EC9" w:rsidRDefault="00885EC9" w14:paraId="709E88E4" w14:textId="77777777">
    <w:pPr>
      <w:pStyle w:val="En-tte"/>
      <w:pBdr>
        <w:bottom w:val="single" w:color="000000" w:sz="4" w:space="1"/>
      </w:pBdr>
      <w:tabs>
        <w:tab w:val="clear" w:pos="4818"/>
        <w:tab w:val="clear" w:pos="9637"/>
        <w:tab w:val="center" w:pos="4536"/>
        <w:tab w:val="right" w:pos="10490"/>
      </w:tabs>
      <w:jc w:val="both"/>
      <w:rPr>
        <w:rFonts w:ascii="Arial" w:hAnsi="Arial" w:cs="Arial"/>
        <w:b/>
        <w:bCs/>
        <w:smallCaps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25" style="width:7.5pt;height:7.5pt" coordsize="" o:bullet="t" stroked="f" o:spt="100" adj="0,,0" path="">
        <v:stroke joinstyle="miter"/>
        <v:imagedata o:title="" r:id="rId1"/>
        <v:formulas/>
        <v:path o:connecttype="segments"/>
      </v:shape>
    </w:pict>
  </w:numPicBullet>
  <w:abstractNum w:abstractNumId="0" w15:restartNumberingAfterBreak="0">
    <w:nsid w:val="02B653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40"/>
        </w:tabs>
        <w:ind w:left="340" w:hanging="227"/>
      </w:pPr>
      <w:rPr>
        <w:rFonts w:hint="default" w:ascii="Symbol" w:hAnsi="Symbol" w:cs="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  <w:sz w:val="18"/>
        <w:szCs w:val="18"/>
      </w:rPr>
    </w:lvl>
  </w:abstractNum>
  <w:abstractNum w:abstractNumId="1" w15:restartNumberingAfterBreak="0">
    <w:nsid w:val="1BC983E1"/>
    <w:multiLevelType w:val="multilevel"/>
    <w:tmpl w:val="FFFFFFFF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hint="default" w:ascii="Wingdings" w:hAnsi="Wingdings" w:cs="Wingdings"/>
        <w:sz w:val="18"/>
        <w:szCs w:val="18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hint="default" w:ascii="Wingdings" w:hAnsi="Wingdings" w:cs="Wingdings"/>
        <w:sz w:val="18"/>
        <w:szCs w:val="18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hint="default" w:ascii="Wingdings" w:hAnsi="Wingdings" w:cs="Wingdings"/>
        <w:sz w:val="18"/>
        <w:szCs w:val="18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18"/>
        <w:szCs w:val="18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hint="default" w:ascii="Wingdings" w:hAnsi="Wingdings" w:cs="Wingdings"/>
        <w:sz w:val="18"/>
        <w:szCs w:val="18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18"/>
        <w:szCs w:val="18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hint="default" w:ascii="Wingdings" w:hAnsi="Wingdings" w:cs="Wingdings"/>
        <w:sz w:val="18"/>
        <w:szCs w:val="18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18"/>
        <w:szCs w:val="18"/>
      </w:rPr>
    </w:lvl>
  </w:abstractNum>
  <w:abstractNum w:abstractNumId="2" w15:restartNumberingAfterBreak="0">
    <w:nsid w:val="42AD6F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18"/>
        <w:szCs w:val="18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  <w:sz w:val="18"/>
        <w:szCs w:val="18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  <w:sz w:val="18"/>
        <w:szCs w:val="18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  <w:sz w:val="18"/>
        <w:szCs w:val="18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  <w:sz w:val="18"/>
        <w:szCs w:val="18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  <w:sz w:val="18"/>
        <w:szCs w:val="18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  <w:sz w:val="18"/>
        <w:szCs w:val="18"/>
      </w:rPr>
    </w:lvl>
  </w:abstractNum>
  <w:abstractNum w:abstractNumId="3" w15:restartNumberingAfterBreak="0">
    <w:nsid w:val="5413FAF3"/>
    <w:multiLevelType w:val="multilevel"/>
    <w:tmpl w:val="FFFFFFFF"/>
    <w:lvl w:ilvl="0">
      <w:start w:val="3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Century Gothic" w:hAnsi="Century Gothic"/>
        <w:b w:val="0"/>
        <w:bCs w:val="0"/>
        <w:sz w:val="22"/>
        <w:szCs w:val="24"/>
      </w:rPr>
    </w:lvl>
    <w:lvl w:ilvl="1">
      <w:start w:val="1"/>
      <w:numFmt w:val="decimal"/>
      <w:lvlText w:val="%1.%2."/>
      <w:lvlJc w:val="left"/>
      <w:pPr>
        <w:tabs>
          <w:tab w:val="num" w:pos="1096"/>
        </w:tabs>
        <w:ind w:left="1096" w:hanging="360"/>
      </w:pPr>
      <w:rPr>
        <w:rFonts w:ascii="Century Gothic" w:hAnsi="Century Gothic"/>
        <w:b w:val="0"/>
        <w:bCs w:val="0"/>
        <w:sz w:val="22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832"/>
        </w:tabs>
        <w:ind w:left="1832" w:hanging="360"/>
      </w:pPr>
    </w:lvl>
    <w:lvl w:ilvl="3">
      <w:start w:val="1"/>
      <w:numFmt w:val="decimal"/>
      <w:lvlText w:val="%1.%2.%3.%4."/>
      <w:lvlJc w:val="left"/>
      <w:pPr>
        <w:tabs>
          <w:tab w:val="num" w:pos="2568"/>
        </w:tabs>
        <w:ind w:left="2568" w:hanging="360"/>
      </w:pPr>
    </w:lvl>
    <w:lvl w:ilvl="4">
      <w:start w:val="1"/>
      <w:numFmt w:val="decimal"/>
      <w:lvlText w:val="%1.%2.%3.%4.%5."/>
      <w:lvlJc w:val="left"/>
      <w:pPr>
        <w:tabs>
          <w:tab w:val="num" w:pos="3304"/>
        </w:tabs>
        <w:ind w:left="3304" w:hanging="360"/>
      </w:pPr>
    </w:lvl>
    <w:lvl w:ilvl="5">
      <w:start w:val="1"/>
      <w:numFmt w:val="decimal"/>
      <w:lvlText w:val="%1.%2.%3.%4.%5.%6."/>
      <w:lvlJc w:val="left"/>
      <w:pPr>
        <w:tabs>
          <w:tab w:val="num" w:pos="4040"/>
        </w:tabs>
        <w:ind w:left="404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776"/>
        </w:tabs>
        <w:ind w:left="4776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512"/>
        </w:tabs>
        <w:ind w:left="5512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248"/>
        </w:tabs>
        <w:ind w:left="6248" w:hanging="360"/>
      </w:pPr>
    </w:lvl>
  </w:abstractNum>
  <w:abstractNum w:abstractNumId="4" w15:restartNumberingAfterBreak="0">
    <w:nsid w:val="62F8F6E4"/>
    <w:multiLevelType w:val="multilevel"/>
    <w:tmpl w:val="FFFFFFFF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ascii="Century Gothic" w:hAnsi="Century Gothic"/>
        <w:b w:val="0"/>
        <w:bCs w:val="0"/>
        <w:sz w:val="22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526971D"/>
    <w:multiLevelType w:val="multilevel"/>
    <w:tmpl w:val="FFFFFFFF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Century Gothic" w:hAnsi="Century Gothic"/>
        <w:b w:val="0"/>
        <w:bCs w:val="0"/>
        <w:sz w:val="22"/>
        <w:szCs w:val="24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60"/>
      </w:pPr>
      <w:rPr>
        <w:rFonts w:ascii="Century Gothic" w:hAnsi="Century Gothic"/>
        <w:b w:val="0"/>
        <w:bCs w:val="0"/>
        <w:sz w:val="22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860"/>
        </w:tabs>
        <w:ind w:left="1860" w:hanging="360"/>
      </w:pPr>
    </w:lvl>
    <w:lvl w:ilvl="3">
      <w:start w:val="1"/>
      <w:numFmt w:val="decimal"/>
      <w:lvlText w:val="%1.%2.%3.%4."/>
      <w:lvlJc w:val="left"/>
      <w:pPr>
        <w:tabs>
          <w:tab w:val="num" w:pos="2610"/>
        </w:tabs>
        <w:ind w:left="2610" w:hanging="360"/>
      </w:pPr>
    </w:lvl>
    <w:lvl w:ilvl="4">
      <w:start w:val="1"/>
      <w:numFmt w:val="decimal"/>
      <w:lvlText w:val="%1.%2.%3.%4.%5."/>
      <w:lvlJc w:val="left"/>
      <w:pPr>
        <w:tabs>
          <w:tab w:val="num" w:pos="3360"/>
        </w:tabs>
        <w:ind w:left="3360" w:hanging="360"/>
      </w:pPr>
    </w:lvl>
    <w:lvl w:ilvl="5">
      <w:start w:val="1"/>
      <w:numFmt w:val="decimal"/>
      <w:lvlText w:val="%1.%2.%3.%4.%5.%6."/>
      <w:lvlJc w:val="left"/>
      <w:pPr>
        <w:tabs>
          <w:tab w:val="num" w:pos="4110"/>
        </w:tabs>
        <w:ind w:left="411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86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610"/>
        </w:tabs>
        <w:ind w:left="561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360"/>
        </w:tabs>
        <w:ind w:left="6360" w:hanging="360"/>
      </w:pPr>
    </w:lvl>
  </w:abstractNum>
  <w:abstractNum w:abstractNumId="6" w15:restartNumberingAfterBreak="0">
    <w:nsid w:val="70EBFC89"/>
    <w:multiLevelType w:val="multilevel"/>
    <w:tmpl w:val="FFFFFFFF"/>
    <w:lvl w:ilvl="0">
      <w:start w:val="1"/>
      <w:numFmt w:val="none"/>
      <w:suff w:val="nothing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750ACD34"/>
    <w:multiLevelType w:val="multilevel"/>
    <w:tmpl w:val="FFFFFFFF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hint="default" w:ascii="Wingdings" w:hAnsi="Wingdings" w:cs="Wingdings"/>
        <w:sz w:val="18"/>
        <w:szCs w:val="18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hint="default" w:ascii="Wingdings" w:hAnsi="Wingdings" w:cs="Wingdings"/>
        <w:sz w:val="18"/>
        <w:szCs w:val="18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hint="default" w:ascii="Wingdings" w:hAnsi="Wingdings" w:cs="Wingdings"/>
        <w:sz w:val="18"/>
        <w:szCs w:val="18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18"/>
        <w:szCs w:val="18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hint="default" w:ascii="Wingdings" w:hAnsi="Wingdings" w:cs="Wingdings"/>
        <w:sz w:val="18"/>
        <w:szCs w:val="18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18"/>
        <w:szCs w:val="18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hint="default" w:ascii="Wingdings" w:hAnsi="Wingdings" w:cs="Wingdings"/>
        <w:sz w:val="18"/>
        <w:szCs w:val="18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18"/>
        <w:szCs w:val="18"/>
      </w:rPr>
    </w:lvl>
  </w:abstractNum>
  <w:abstractNum w:abstractNumId="8" w15:restartNumberingAfterBreak="0">
    <w:nsid w:val="77CF8957"/>
    <w:multiLevelType w:val="multilevel"/>
    <w:tmpl w:val="FFFFFFFF"/>
    <w:lvl w:ilvl="0">
      <w:start w:val="2"/>
      <w:numFmt w:val="upperRoman"/>
      <w:lvlText w:val="%1."/>
      <w:lvlJc w:val="left"/>
      <w:pPr>
        <w:tabs>
          <w:tab w:val="num" w:pos="360"/>
        </w:tabs>
        <w:ind w:left="360" w:hanging="360"/>
      </w:pPr>
      <w:rPr>
        <w:rFonts w:ascii="Century Gothic" w:hAnsi="Century Gothic"/>
        <w:b w:val="0"/>
        <w:bCs w:val="0"/>
        <w:sz w:val="22"/>
        <w:szCs w:val="24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60"/>
      </w:pPr>
      <w:rPr>
        <w:rFonts w:ascii="Century Gothic" w:hAnsi="Century Gothic"/>
        <w:b w:val="0"/>
        <w:bCs w:val="0"/>
        <w:sz w:val="22"/>
        <w:szCs w:val="24"/>
      </w:rPr>
    </w:lvl>
    <w:lvl w:ilvl="2">
      <w:start w:val="1"/>
      <w:numFmt w:val="bullet"/>
      <w:lvlText w:val="▪"/>
      <w:lvlPicBulletId w:val="0"/>
      <w:lvlJc w:val="left"/>
      <w:pPr>
        <w:tabs>
          <w:tab w:val="num" w:pos="1860"/>
        </w:tabs>
        <w:ind w:left="1860" w:hanging="360"/>
      </w:pPr>
      <w:rPr>
        <w:rFonts w:hint="default" w:ascii="OpenSymbol" w:hAnsi="OpenSymbol" w:cs="OpenSymbol"/>
      </w:rPr>
    </w:lvl>
    <w:lvl w:ilvl="3">
      <w:start w:val="1"/>
      <w:numFmt w:val="decimal"/>
      <w:lvlText w:val="%1.%2.%3.%4."/>
      <w:lvlJc w:val="left"/>
      <w:pPr>
        <w:tabs>
          <w:tab w:val="num" w:pos="2610"/>
        </w:tabs>
        <w:ind w:left="2610" w:hanging="360"/>
      </w:pPr>
    </w:lvl>
    <w:lvl w:ilvl="4">
      <w:start w:val="1"/>
      <w:numFmt w:val="decimal"/>
      <w:lvlText w:val="%1.%2.%3.%4.%5."/>
      <w:lvlJc w:val="left"/>
      <w:pPr>
        <w:tabs>
          <w:tab w:val="num" w:pos="3360"/>
        </w:tabs>
        <w:ind w:left="3360" w:hanging="360"/>
      </w:pPr>
    </w:lvl>
    <w:lvl w:ilvl="5">
      <w:start w:val="1"/>
      <w:numFmt w:val="decimal"/>
      <w:lvlText w:val="%1.%2.%3.%4.%5.%6."/>
      <w:lvlJc w:val="left"/>
      <w:pPr>
        <w:tabs>
          <w:tab w:val="num" w:pos="4110"/>
        </w:tabs>
        <w:ind w:left="411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86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610"/>
        </w:tabs>
        <w:ind w:left="561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360"/>
        </w:tabs>
        <w:ind w:left="6360" w:hanging="360"/>
      </w:pPr>
    </w:lvl>
  </w:abstractNum>
  <w:num w:numId="1" w16cid:durableId="1280992375">
    <w:abstractNumId w:val="6"/>
  </w:num>
  <w:num w:numId="2" w16cid:durableId="141117939">
    <w:abstractNumId w:val="0"/>
  </w:num>
  <w:num w:numId="3" w16cid:durableId="1917473251">
    <w:abstractNumId w:val="7"/>
  </w:num>
  <w:num w:numId="4" w16cid:durableId="849831758">
    <w:abstractNumId w:val="4"/>
  </w:num>
  <w:num w:numId="5" w16cid:durableId="978727418">
    <w:abstractNumId w:val="2"/>
  </w:num>
  <w:num w:numId="6" w16cid:durableId="489633995">
    <w:abstractNumId w:val="5"/>
  </w:num>
  <w:num w:numId="7" w16cid:durableId="1414741979">
    <w:abstractNumId w:val="1"/>
  </w:num>
  <w:num w:numId="8" w16cid:durableId="2133866770">
    <w:abstractNumId w:val="8"/>
  </w:num>
  <w:num w:numId="9" w16cid:durableId="100292832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425FCC"/>
    <w:rsid w:val="002F6D00"/>
    <w:rsid w:val="00885EC9"/>
    <w:rsid w:val="02F8172D"/>
    <w:rsid w:val="04EBC2AB"/>
    <w:rsid w:val="0A736470"/>
    <w:rsid w:val="0DD9EE74"/>
    <w:rsid w:val="0FB8515E"/>
    <w:rsid w:val="140395C8"/>
    <w:rsid w:val="18245B83"/>
    <w:rsid w:val="197C0A25"/>
    <w:rsid w:val="1B03B05F"/>
    <w:rsid w:val="1C7D9FC8"/>
    <w:rsid w:val="1D214CAC"/>
    <w:rsid w:val="1EACD655"/>
    <w:rsid w:val="1EBDA6C9"/>
    <w:rsid w:val="21425FCC"/>
    <w:rsid w:val="2297F14C"/>
    <w:rsid w:val="240F1BCA"/>
    <w:rsid w:val="24826C43"/>
    <w:rsid w:val="25889699"/>
    <w:rsid w:val="26794F3D"/>
    <w:rsid w:val="2A8B9C4C"/>
    <w:rsid w:val="2BB0A6C0"/>
    <w:rsid w:val="328A86B2"/>
    <w:rsid w:val="3470F6EE"/>
    <w:rsid w:val="387B9217"/>
    <w:rsid w:val="3C8AB352"/>
    <w:rsid w:val="41DBC20E"/>
    <w:rsid w:val="449D9365"/>
    <w:rsid w:val="49E60C7C"/>
    <w:rsid w:val="50481CC5"/>
    <w:rsid w:val="507606DC"/>
    <w:rsid w:val="545D1EC3"/>
    <w:rsid w:val="559375BD"/>
    <w:rsid w:val="59BC1E72"/>
    <w:rsid w:val="5B5AF586"/>
    <w:rsid w:val="5D15B3DD"/>
    <w:rsid w:val="5D57AE59"/>
    <w:rsid w:val="61E4E549"/>
    <w:rsid w:val="64225115"/>
    <w:rsid w:val="66B12EA7"/>
    <w:rsid w:val="6748A558"/>
    <w:rsid w:val="682C6679"/>
    <w:rsid w:val="69775EF5"/>
    <w:rsid w:val="69F6C162"/>
    <w:rsid w:val="70D9D101"/>
    <w:rsid w:val="70F0A49A"/>
    <w:rsid w:val="73841DC5"/>
    <w:rsid w:val="73D1CFCC"/>
    <w:rsid w:val="78D38E5C"/>
    <w:rsid w:val="7A70E182"/>
    <w:rsid w:val="7CD3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EBEB371"/>
  <w15:docId w15:val="{4F17AC3C-A12A-4017-9795-07B38A39AD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ndara" w:hAnsi="Candara" w:eastAsia="Lucida Sans Unicode" w:cs="Tahoma"/>
        <w:kern w:val="2"/>
        <w:sz w:val="24"/>
        <w:szCs w:val="24"/>
        <w:lang w:val="fr-FR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2">
    <w:name w:val="heading 2"/>
    <w:basedOn w:val="Titre"/>
    <w:uiPriority w:val="9"/>
    <w:semiHidden/>
    <w:unhideWhenUsed/>
    <w:qFormat/>
    <w:pPr>
      <w:outlineLvl w:val="1"/>
    </w:pPr>
  </w:style>
  <w:style w:type="paragraph" w:styleId="Titre3">
    <w:name w:val="heading 3"/>
    <w:basedOn w:val="Titre"/>
    <w:uiPriority w:val="9"/>
    <w:semiHidden/>
    <w:unhideWhenUsed/>
    <w:qFormat/>
    <w:pPr>
      <w:outlineLvl w:val="2"/>
    </w:p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Caractresdenumrotation" w:customStyle="1">
    <w:name w:val="Caractères de numérotation"/>
    <w:qFormat/>
    <w:rPr>
      <w:rFonts w:ascii="Century Gothic" w:hAnsi="Century Gothic"/>
      <w:b w:val="0"/>
      <w:bCs w:val="0"/>
      <w:sz w:val="22"/>
      <w:szCs w:val="24"/>
    </w:rPr>
  </w:style>
  <w:style w:type="character" w:styleId="Puces" w:customStyle="1">
    <w:name w:val="Puces"/>
    <w:qFormat/>
    <w:rPr>
      <w:rFonts w:ascii="StarSymbol" w:hAnsi="StarSymbol" w:eastAsia="StarSymbol" w:cs="StarSymbol"/>
      <w:sz w:val="18"/>
      <w:szCs w:val="18"/>
    </w:rPr>
  </w:style>
  <w:style w:type="character" w:styleId="Lienhypertexte">
    <w:name w:val="Hyperlink"/>
    <w:rPr>
      <w:color w:val="000080"/>
      <w:u w:val="single"/>
      <w:lang/>
    </w:rPr>
  </w:style>
  <w:style w:type="character" w:styleId="lev">
    <w:name w:val="Strong"/>
    <w:qFormat/>
    <w:rPr>
      <w:b/>
      <w:bCs/>
    </w:rPr>
  </w:style>
  <w:style w:type="paragraph" w:styleId="Titre">
    <w:name w:val="Title"/>
    <w:basedOn w:val="Normal"/>
    <w:next w:val="Corpsdetexte"/>
    <w:uiPriority w:val="10"/>
    <w:qFormat/>
    <w:pPr>
      <w:keepNext/>
      <w:spacing w:before="240" w:after="120"/>
    </w:pPr>
    <w:rPr>
      <w:sz w:val="28"/>
      <w:szCs w:val="28"/>
    </w:rPr>
  </w:style>
  <w:style w:type="paragraph" w:styleId="Corpsdetexte">
    <w:name w:val="Body Text"/>
    <w:basedOn w:val="Normal"/>
    <w:pPr>
      <w:spacing w:after="120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En-tteetpieddepage" w:customStyle="1">
    <w:name w:val="En-tête et pied de pag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styleId="Pieddepage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Contenudetableau" w:customStyle="1">
    <w:name w:val="Contenu de tableau"/>
    <w:basedOn w:val="Normal"/>
    <w:qFormat/>
    <w:pPr>
      <w:suppressLineNumbers/>
    </w:pPr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turnkeylinux.org/docs/installation-appliances-virtualbox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2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https://www.turnkeylinux.org/download?file=turnkey-observium-16.0-buster-amd64.ova" TargetMode="External" Id="rId9" /><Relationship Type="http://schemas.openxmlformats.org/officeDocument/2006/relationships/customXml" Target="../customXml/item1.xml" Id="rId14" /><Relationship Type="http://schemas.openxmlformats.org/officeDocument/2006/relationships/image" Target="/media/image3.png" Id="rId1256865007" /><Relationship Type="http://schemas.openxmlformats.org/officeDocument/2006/relationships/image" Target="/media/image4.png" Id="rId1633373868" /><Relationship Type="http://schemas.openxmlformats.org/officeDocument/2006/relationships/image" Target="/media/image5.png" Id="rId1807537684" /><Relationship Type="http://schemas.openxmlformats.org/officeDocument/2006/relationships/image" Target="/media/image6.png" Id="rId93410458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79835DD48657478822CE7807CC7D6D" ma:contentTypeVersion="11" ma:contentTypeDescription="Crée un document." ma:contentTypeScope="" ma:versionID="e95d1143555fbb8db9c5f3d179cd7953">
  <xsd:schema xmlns:xsd="http://www.w3.org/2001/XMLSchema" xmlns:xs="http://www.w3.org/2001/XMLSchema" xmlns:p="http://schemas.microsoft.com/office/2006/metadata/properties" xmlns:ns2="bb9ed6af-7d84-41d6-b323-6708028a506d" xmlns:ns3="363344d2-291b-4101-a50e-4c4e57e06257" targetNamespace="http://schemas.microsoft.com/office/2006/metadata/properties" ma:root="true" ma:fieldsID="b0ba3158e077c172a82970767f0eeb4b" ns2:_="" ns3:_="">
    <xsd:import namespace="bb9ed6af-7d84-41d6-b323-6708028a506d"/>
    <xsd:import namespace="363344d2-291b-4101-a50e-4c4e57e0625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9ed6af-7d84-41d6-b323-6708028a506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3b972a7f-0ff5-4d06-af94-aff851ef5c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344d2-291b-4101-a50e-4c4e57e0625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4361146-672b-4db9-96e5-b23f7ffcb4a3}" ma:internalName="TaxCatchAll" ma:showField="CatchAllData" ma:web="363344d2-291b-4101-a50e-4c4e57e062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b9ed6af-7d84-41d6-b323-6708028a506d" xsi:nil="true"/>
    <TaxCatchAll xmlns="363344d2-291b-4101-a50e-4c4e57e06257" xsi:nil="true"/>
    <lcf76f155ced4ddcb4097134ff3c332f xmlns="bb9ed6af-7d84-41d6-b323-6708028a50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56F25-D992-4FDC-B899-EBC908F54529}"/>
</file>

<file path=customXml/itemProps2.xml><?xml version="1.0" encoding="utf-8"?>
<ds:datastoreItem xmlns:ds="http://schemas.openxmlformats.org/officeDocument/2006/customXml" ds:itemID="{32D85F7E-49BA-4993-AF3D-B05BD8FFE584}"/>
</file>

<file path=customXml/itemProps3.xml><?xml version="1.0" encoding="utf-8"?>
<ds:datastoreItem xmlns:ds="http://schemas.openxmlformats.org/officeDocument/2006/customXml" ds:itemID="{25E5A0A0-7F77-45AD-9530-17DB600513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ABIARI Nassim</lastModifiedBy>
  <revision>3</revision>
  <dcterms:created xsi:type="dcterms:W3CDTF">2023-12-14T08:24:00.0000000Z</dcterms:created>
  <dcterms:modified xsi:type="dcterms:W3CDTF">2026-02-13T18:42:11.1899150Z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0x0101004C79835DD48657478822CE7807CC7D6D</vt:lpwstr>
  </property>
  <property fmtid="{D5CDD505-2E9C-101B-9397-08002B2CF9AE}" pid="7" name="Order">
    <vt:r8>7400</vt:r8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