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5254DF" w14:paraId="1CA6995F" w14:textId="77777777">
        <w:trPr>
          <w:trHeight w:hRule="exact" w:val="10000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vAlign w:val="center"/>
          </w:tcPr>
          <w:p w14:paraId="0809A33F" w14:textId="77777777" w:rsidR="005254DF" w:rsidRDefault="00000000">
            <w:pPr>
              <w:spacing w:before="200" w:after="2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BANQUE DE FRANCE</w:t>
            </w:r>
          </w:p>
          <w:p w14:paraId="74C84F25" w14:textId="2803983D" w:rsidR="005254DF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color w:val="A9C4E8"/>
                <w:sz w:val="24"/>
                <w:szCs w:val="24"/>
              </w:rPr>
              <w:t xml:space="preserve">Direction </w:t>
            </w:r>
            <w:r w:rsidR="00C002A9">
              <w:rPr>
                <w:rFonts w:ascii="Arial" w:eastAsia="Arial" w:hAnsi="Arial" w:cs="Arial"/>
                <w:color w:val="A9C4E8"/>
                <w:sz w:val="24"/>
                <w:szCs w:val="24"/>
              </w:rPr>
              <w:t>Générale</w:t>
            </w:r>
            <w:r>
              <w:rPr>
                <w:rFonts w:ascii="Arial" w:eastAsia="Arial" w:hAnsi="Arial" w:cs="Arial"/>
                <w:color w:val="A9C4E8"/>
                <w:sz w:val="24"/>
                <w:szCs w:val="24"/>
              </w:rPr>
              <w:t xml:space="preserve"> des </w:t>
            </w:r>
            <w:r w:rsidR="00C002A9">
              <w:rPr>
                <w:rFonts w:ascii="Arial" w:eastAsia="Arial" w:hAnsi="Arial" w:cs="Arial"/>
                <w:color w:val="A9C4E8"/>
                <w:sz w:val="24"/>
                <w:szCs w:val="24"/>
              </w:rPr>
              <w:t>Systèmes</w:t>
            </w:r>
            <w:r>
              <w:rPr>
                <w:rFonts w:ascii="Arial" w:eastAsia="Arial" w:hAnsi="Arial" w:cs="Arial"/>
                <w:color w:val="A9C4E8"/>
                <w:sz w:val="24"/>
                <w:szCs w:val="24"/>
              </w:rPr>
              <w:t xml:space="preserve"> d'Information</w:t>
            </w:r>
          </w:p>
          <w:p w14:paraId="4391458A" w14:textId="2D41ACC6" w:rsidR="005254DF" w:rsidRDefault="00000000">
            <w:pPr>
              <w:spacing w:before="800" w:after="40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Procedure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d'installation d'une imprimante </w:t>
            </w:r>
            <w:r w:rsidR="00C002A9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réseau</w:t>
            </w:r>
          </w:p>
          <w:p w14:paraId="372585CB" w14:textId="77777777" w:rsidR="005254DF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color w:val="A9C4E8"/>
                <w:sz w:val="22"/>
                <w:szCs w:val="22"/>
              </w:rPr>
              <w:t>BDF-PROC-IMPRIMANTE-2024</w:t>
            </w:r>
          </w:p>
          <w:p w14:paraId="358A7B3D" w14:textId="77777777" w:rsidR="005254DF" w:rsidRDefault="00000000">
            <w:pPr>
              <w:spacing w:before="6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6"/>
                <w:szCs w:val="26"/>
              </w:rPr>
              <w:t>CONFIDENTIEL INTERNE</w:t>
            </w:r>
          </w:p>
        </w:tc>
      </w:tr>
      <w:tr w:rsidR="005254DF" w14:paraId="6B662105" w14:textId="77777777">
        <w:trPr>
          <w:trHeight w:hRule="exact" w:val="3000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vAlign w:val="center"/>
          </w:tcPr>
          <w:p w14:paraId="3E568C8E" w14:textId="77777777" w:rsidR="005254DF" w:rsidRDefault="00000000">
            <w:pPr>
              <w:spacing w:before="2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003087"/>
                <w:sz w:val="26"/>
                <w:szCs w:val="26"/>
              </w:rPr>
              <w:t>Nassim ABIARI</w:t>
            </w:r>
          </w:p>
          <w:p w14:paraId="195B0286" w14:textId="1D0FCBFB" w:rsidR="005254DF" w:rsidRDefault="00000000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color w:val="7F8C8D"/>
                <w:sz w:val="22"/>
                <w:szCs w:val="22"/>
              </w:rPr>
              <w:t xml:space="preserve">Technicien de </w:t>
            </w:r>
            <w:r w:rsidR="00C002A9">
              <w:rPr>
                <w:rFonts w:ascii="Arial" w:eastAsia="Arial" w:hAnsi="Arial" w:cs="Arial"/>
                <w:color w:val="7F8C8D"/>
                <w:sz w:val="22"/>
                <w:szCs w:val="22"/>
              </w:rPr>
              <w:t>proximité</w:t>
            </w:r>
            <w:r>
              <w:rPr>
                <w:rFonts w:ascii="Arial" w:eastAsia="Arial" w:hAnsi="Arial" w:cs="Arial"/>
                <w:color w:val="7F8C8D"/>
                <w:sz w:val="22"/>
                <w:szCs w:val="22"/>
              </w:rPr>
              <w:t xml:space="preserve"> — DGSI</w:t>
            </w:r>
          </w:p>
          <w:p w14:paraId="537C8779" w14:textId="29D49924" w:rsidR="005254DF" w:rsidRDefault="00C002A9">
            <w:pPr>
              <w:spacing w:before="100" w:after="200"/>
              <w:jc w:val="center"/>
            </w:pPr>
            <w:r>
              <w:rPr>
                <w:rFonts w:ascii="Arial" w:eastAsia="Arial" w:hAnsi="Arial" w:cs="Arial"/>
                <w:color w:val="7F8C8D"/>
              </w:rPr>
              <w:t>Année</w:t>
            </w:r>
            <w:r w:rsidR="00000000">
              <w:rPr>
                <w:rFonts w:ascii="Arial" w:eastAsia="Arial" w:hAnsi="Arial" w:cs="Arial"/>
                <w:color w:val="7F8C8D"/>
              </w:rPr>
              <w:t xml:space="preserve"> 202</w:t>
            </w:r>
            <w:r>
              <w:rPr>
                <w:rFonts w:ascii="Arial" w:eastAsia="Arial" w:hAnsi="Arial" w:cs="Arial"/>
                <w:color w:val="7F8C8D"/>
              </w:rPr>
              <w:t>4</w:t>
            </w:r>
            <w:r w:rsidR="00000000">
              <w:rPr>
                <w:rFonts w:ascii="Arial" w:eastAsia="Arial" w:hAnsi="Arial" w:cs="Arial"/>
                <w:color w:val="7F8C8D"/>
              </w:rPr>
              <w:t>-202</w:t>
            </w:r>
            <w:r>
              <w:rPr>
                <w:rFonts w:ascii="Arial" w:eastAsia="Arial" w:hAnsi="Arial" w:cs="Arial"/>
                <w:color w:val="7F8C8D"/>
              </w:rPr>
              <w:t>6</w:t>
            </w:r>
            <w:r w:rsidR="00000000">
              <w:rPr>
                <w:rFonts w:ascii="Arial" w:eastAsia="Arial" w:hAnsi="Arial" w:cs="Arial"/>
                <w:color w:val="7F8C8D"/>
              </w:rPr>
              <w:t xml:space="preserve"> | BTS SIO option SISR</w:t>
            </w:r>
          </w:p>
        </w:tc>
      </w:tr>
      <w:tr w:rsidR="005254DF" w14:paraId="4E6D44C7" w14:textId="77777777">
        <w:trPr>
          <w:trHeight w:hRule="exact" w:val="700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vAlign w:val="center"/>
          </w:tcPr>
          <w:p w14:paraId="480DA484" w14:textId="77777777" w:rsidR="005254DF" w:rsidRDefault="00000000">
            <w:pPr>
              <w:jc w:val="center"/>
            </w:pPr>
            <w:r>
              <w:rPr>
                <w:rFonts w:ascii="Arial" w:eastAsia="Arial" w:hAnsi="Arial" w:cs="Arial"/>
                <w:color w:val="A9C4E8"/>
                <w:sz w:val="18"/>
                <w:szCs w:val="18"/>
              </w:rPr>
              <w:t>www.banque-france.fr</w:t>
            </w:r>
          </w:p>
        </w:tc>
      </w:tr>
    </w:tbl>
    <w:p w14:paraId="50F4648D" w14:textId="77777777" w:rsidR="005254DF" w:rsidRDefault="005254DF">
      <w:pPr>
        <w:sectPr w:rsidR="005254DF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4AC26265" w14:textId="77777777" w:rsidR="005254D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lastRenderedPageBreak/>
        <w:t>1. Contexte et objectif</w:t>
      </w:r>
    </w:p>
    <w:p w14:paraId="1E45891F" w14:textId="1F52F36A" w:rsidR="005254DF" w:rsidRDefault="00000000">
      <w:pPr>
        <w:spacing w:before="80" w:after="80"/>
      </w:pPr>
      <w:r>
        <w:rPr>
          <w:rFonts w:ascii="Arial" w:eastAsia="Arial" w:hAnsi="Arial" w:cs="Arial"/>
        </w:rPr>
        <w:t xml:space="preserve">Cette </w:t>
      </w:r>
      <w:r w:rsidR="00C002A9">
        <w:rPr>
          <w:rFonts w:ascii="Arial" w:eastAsia="Arial" w:hAnsi="Arial" w:cs="Arial"/>
        </w:rPr>
        <w:t>procédure</w:t>
      </w:r>
      <w:r>
        <w:rPr>
          <w:rFonts w:ascii="Arial" w:eastAsia="Arial" w:hAnsi="Arial" w:cs="Arial"/>
        </w:rPr>
        <w:t xml:space="preserve"> </w:t>
      </w:r>
      <w:r w:rsidR="00C002A9">
        <w:rPr>
          <w:rFonts w:ascii="Arial" w:eastAsia="Arial" w:hAnsi="Arial" w:cs="Arial"/>
        </w:rPr>
        <w:t>décrit</w:t>
      </w:r>
      <w:r>
        <w:rPr>
          <w:rFonts w:ascii="Arial" w:eastAsia="Arial" w:hAnsi="Arial" w:cs="Arial"/>
        </w:rPr>
        <w:t xml:space="preserve"> le processus complet d'installation d'une imprimante </w:t>
      </w:r>
      <w:r w:rsidR="00C002A9">
        <w:rPr>
          <w:rFonts w:ascii="Arial" w:eastAsia="Arial" w:hAnsi="Arial" w:cs="Arial"/>
        </w:rPr>
        <w:t>réseau</w:t>
      </w:r>
      <w:r>
        <w:rPr>
          <w:rFonts w:ascii="Arial" w:eastAsia="Arial" w:hAnsi="Arial" w:cs="Arial"/>
        </w:rPr>
        <w:t xml:space="preserve"> au sein de la Banque de France, depuis la </w:t>
      </w:r>
      <w:r w:rsidR="00C002A9">
        <w:rPr>
          <w:rFonts w:ascii="Arial" w:eastAsia="Arial" w:hAnsi="Arial" w:cs="Arial"/>
        </w:rPr>
        <w:t>réservation</w:t>
      </w:r>
      <w:r>
        <w:rPr>
          <w:rFonts w:ascii="Arial" w:eastAsia="Arial" w:hAnsi="Arial" w:cs="Arial"/>
        </w:rPr>
        <w:t xml:space="preserve"> de l'adresse IP jusqu'</w:t>
      </w:r>
      <w:proofErr w:type="spellStart"/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la validation par un test d'impression. Elle s'applique au </w:t>
      </w:r>
      <w:r w:rsidR="00C002A9">
        <w:rPr>
          <w:rFonts w:ascii="Arial" w:eastAsia="Arial" w:hAnsi="Arial" w:cs="Arial"/>
        </w:rPr>
        <w:t>périmètre</w:t>
      </w:r>
      <w:r>
        <w:rPr>
          <w:rFonts w:ascii="Arial" w:eastAsia="Arial" w:hAnsi="Arial" w:cs="Arial"/>
        </w:rPr>
        <w:t xml:space="preserve"> DGSI — support de </w:t>
      </w:r>
      <w:r w:rsidR="00C002A9">
        <w:rPr>
          <w:rFonts w:ascii="Arial" w:eastAsia="Arial" w:hAnsi="Arial" w:cs="Arial"/>
        </w:rPr>
        <w:t>proximité</w:t>
      </w:r>
      <w:r>
        <w:rPr>
          <w:rFonts w:ascii="Arial" w:eastAsia="Arial" w:hAnsi="Arial" w:cs="Arial"/>
        </w:rPr>
        <w:t>.</w:t>
      </w:r>
    </w:p>
    <w:p w14:paraId="6CAA283A" w14:textId="77777777" w:rsidR="005254DF" w:rsidRDefault="005254D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254DF" w14:paraId="0944146D" w14:textId="77777777">
        <w:tc>
          <w:tcPr>
            <w:tcW w:w="24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D61B3A" w14:textId="77777777" w:rsidR="005254D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5276"/>
              </w:rPr>
              <w:t>Redacteur</w:t>
            </w:r>
            <w:proofErr w:type="spellEnd"/>
          </w:p>
        </w:tc>
        <w:tc>
          <w:tcPr>
            <w:tcW w:w="66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DF581C" w14:textId="558DDD78" w:rsidR="005254DF" w:rsidRDefault="00000000">
            <w:r>
              <w:rPr>
                <w:rFonts w:ascii="Arial" w:eastAsia="Arial" w:hAnsi="Arial" w:cs="Arial"/>
              </w:rPr>
              <w:t xml:space="preserve">Nassim ABIARI — Technicien de </w:t>
            </w:r>
            <w:r w:rsidR="00C002A9">
              <w:rPr>
                <w:rFonts w:ascii="Arial" w:eastAsia="Arial" w:hAnsi="Arial" w:cs="Arial"/>
              </w:rPr>
              <w:t>proximité</w:t>
            </w:r>
            <w:r>
              <w:rPr>
                <w:rFonts w:ascii="Arial" w:eastAsia="Arial" w:hAnsi="Arial" w:cs="Arial"/>
              </w:rPr>
              <w:t xml:space="preserve"> DGSI</w:t>
            </w:r>
          </w:p>
        </w:tc>
      </w:tr>
      <w:tr w:rsidR="005254DF" w14:paraId="2BD5C42E" w14:textId="77777777">
        <w:tc>
          <w:tcPr>
            <w:tcW w:w="24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9A85E" w14:textId="77777777" w:rsidR="005254D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5276"/>
              </w:rPr>
              <w:t>Materiel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 concerne</w:t>
            </w:r>
          </w:p>
        </w:tc>
        <w:tc>
          <w:tcPr>
            <w:tcW w:w="66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0CCB07" w14:textId="589BEACD" w:rsidR="005254DF" w:rsidRDefault="00000000">
            <w:r>
              <w:rPr>
                <w:rFonts w:ascii="Arial" w:eastAsia="Arial" w:hAnsi="Arial" w:cs="Arial"/>
              </w:rPr>
              <w:t xml:space="preserve">Imprimante </w:t>
            </w:r>
          </w:p>
        </w:tc>
      </w:tr>
      <w:tr w:rsidR="005254DF" w14:paraId="4DD8C9DA" w14:textId="77777777">
        <w:tc>
          <w:tcPr>
            <w:tcW w:w="24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D3DD1F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Site concerne</w:t>
            </w:r>
          </w:p>
        </w:tc>
        <w:tc>
          <w:tcPr>
            <w:tcW w:w="66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D6C1E1" w14:textId="77777777" w:rsidR="005254DF" w:rsidRDefault="00000000">
            <w:r>
              <w:rPr>
                <w:rFonts w:ascii="Arial" w:eastAsia="Arial" w:hAnsi="Arial" w:cs="Arial"/>
              </w:rPr>
              <w:t>Banque de France — Paris</w:t>
            </w:r>
          </w:p>
        </w:tc>
      </w:tr>
    </w:tbl>
    <w:p w14:paraId="45AA9BD7" w14:textId="77777777" w:rsidR="005254DF" w:rsidRDefault="005254DF">
      <w:pPr>
        <w:spacing w:after="200"/>
      </w:pPr>
    </w:p>
    <w:p w14:paraId="3D2965F7" w14:textId="77777777" w:rsidR="005254D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>2. Vue d'ensemble du processus</w:t>
      </w:r>
    </w:p>
    <w:p w14:paraId="78398CEB" w14:textId="77777777" w:rsidR="005254DF" w:rsidRDefault="00000000">
      <w:pPr>
        <w:jc w:val="center"/>
      </w:pPr>
      <w:r>
        <w:rPr>
          <w:noProof/>
        </w:rPr>
        <w:drawing>
          <wp:inline distT="0" distB="0" distL="0" distR="0" wp14:anchorId="29114D1E" wp14:editId="17C82E4D">
            <wp:extent cx="5143500" cy="2190750"/>
            <wp:effectExtent l="0" t="0" r="0" b="0"/>
            <wp:docPr id="1" name="Schema reseau — raccordement imprimante infirmerie" descr="Schema reseau — raccordement imprimante infirmerie" title="Schema reseau — raccordement imprimante infirme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0B8E" w14:textId="77777777" w:rsidR="005254DF" w:rsidRDefault="00000000">
      <w:pPr>
        <w:spacing w:before="60" w:after="120"/>
        <w:jc w:val="center"/>
      </w:pPr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Schema </w:t>
      </w:r>
      <w:proofErr w:type="spellStart"/>
      <w:r>
        <w:rPr>
          <w:rFonts w:ascii="Arial" w:eastAsia="Arial" w:hAnsi="Arial" w:cs="Arial"/>
          <w:i/>
          <w:iCs/>
          <w:color w:val="7F8C8D"/>
          <w:sz w:val="18"/>
          <w:szCs w:val="18"/>
        </w:rPr>
        <w:t>reseau</w:t>
      </w:r>
      <w:proofErr w:type="spellEnd"/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 — raccordement imprimante infirmerie</w:t>
      </w:r>
    </w:p>
    <w:p w14:paraId="78282DE9" w14:textId="77777777" w:rsidR="005254DF" w:rsidRDefault="005254DF">
      <w:pPr>
        <w:spacing w:after="200"/>
      </w:pPr>
    </w:p>
    <w:p w14:paraId="38762FFE" w14:textId="77777777" w:rsidR="005254D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A5276"/>
          <w:sz w:val="28"/>
          <w:szCs w:val="28"/>
        </w:rPr>
        <w:t>Procedure</w:t>
      </w:r>
      <w:proofErr w:type="spellEnd"/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5276"/>
          <w:sz w:val="28"/>
          <w:szCs w:val="28"/>
        </w:rPr>
        <w:t>detaillee</w:t>
      </w:r>
      <w:proofErr w:type="spellEnd"/>
    </w:p>
    <w:p w14:paraId="291BEFED" w14:textId="77777777" w:rsidR="005254DF" w:rsidRDefault="00525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54DF" w14:paraId="5FE6E4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D029F8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Etape 1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Reservation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de l'adresse IP</w:t>
            </w:r>
          </w:p>
        </w:tc>
      </w:tr>
      <w:tr w:rsidR="005254DF" w14:paraId="4E908D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7E7B17B" w14:textId="6AF61741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Ouvrir </w:t>
            </w:r>
            <w:r w:rsidR="00C002A9">
              <w:rPr>
                <w:rFonts w:ascii="Arial" w:eastAsia="Arial" w:hAnsi="Arial" w:cs="Arial"/>
                <w:color w:val="1C2833"/>
              </w:rPr>
              <w:t>BMC</w:t>
            </w:r>
          </w:p>
        </w:tc>
      </w:tr>
      <w:tr w:rsidR="005254DF" w14:paraId="6B0334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A8E9552" w14:textId="240F0E80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Creer une demande de type : </w:t>
            </w:r>
            <w:r w:rsidR="00C002A9">
              <w:rPr>
                <w:rFonts w:ascii="Arial" w:eastAsia="Arial" w:hAnsi="Arial" w:cs="Arial"/>
                <w:color w:val="1C2833"/>
              </w:rPr>
              <w:t>Réservation</w:t>
            </w:r>
            <w:r>
              <w:rPr>
                <w:rFonts w:ascii="Arial" w:eastAsia="Arial" w:hAnsi="Arial" w:cs="Arial"/>
                <w:color w:val="1C2833"/>
              </w:rPr>
              <w:t xml:space="preserve"> adresse IP</w:t>
            </w:r>
          </w:p>
        </w:tc>
      </w:tr>
      <w:tr w:rsidR="005254DF" w14:paraId="286C6F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5110151" w14:textId="15AD45F0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Renseigner la justification : '</w:t>
            </w:r>
            <w:r w:rsidR="00C002A9">
              <w:rPr>
                <w:rFonts w:ascii="Arial" w:eastAsia="Arial" w:hAnsi="Arial" w:cs="Arial"/>
                <w:color w:val="1C2833"/>
              </w:rPr>
              <w:t>Création</w:t>
            </w:r>
            <w:r>
              <w:rPr>
                <w:rFonts w:ascii="Arial" w:eastAsia="Arial" w:hAnsi="Arial" w:cs="Arial"/>
                <w:color w:val="1C2833"/>
              </w:rPr>
              <w:t xml:space="preserve"> imprimante infirmerie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ratissell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>'</w:t>
            </w:r>
          </w:p>
        </w:tc>
      </w:tr>
      <w:tr w:rsidR="005254DF" w14:paraId="5B4E51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62F4903D" w14:textId="2DF1991F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L'adresse IP </w:t>
            </w:r>
            <w:r w:rsidR="00C002A9">
              <w:rPr>
                <w:rFonts w:ascii="Arial" w:eastAsia="Arial" w:hAnsi="Arial" w:cs="Arial"/>
                <w:color w:val="1C2833"/>
              </w:rPr>
              <w:t>*******</w:t>
            </w:r>
            <w:r>
              <w:rPr>
                <w:rFonts w:ascii="Arial" w:eastAsia="Arial" w:hAnsi="Arial" w:cs="Arial"/>
                <w:color w:val="1C2833"/>
              </w:rPr>
              <w:t xml:space="preserve"> est </w:t>
            </w:r>
            <w:r w:rsidR="00C002A9">
              <w:rPr>
                <w:rFonts w:ascii="Arial" w:eastAsia="Arial" w:hAnsi="Arial" w:cs="Arial"/>
                <w:color w:val="1C2833"/>
              </w:rPr>
              <w:t>attribuée</w:t>
            </w:r>
            <w:r>
              <w:rPr>
                <w:rFonts w:ascii="Arial" w:eastAsia="Arial" w:hAnsi="Arial" w:cs="Arial"/>
                <w:color w:val="1C2833"/>
              </w:rPr>
              <w:t xml:space="preserve"> </w:t>
            </w:r>
          </w:p>
        </w:tc>
      </w:tr>
      <w:tr w:rsidR="005254DF" w14:paraId="46D33B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669A4197" w14:textId="38FEB908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Conserver le </w:t>
            </w:r>
            <w:r w:rsidR="00C002A9">
              <w:rPr>
                <w:rFonts w:ascii="Arial" w:eastAsia="Arial" w:hAnsi="Arial" w:cs="Arial"/>
                <w:color w:val="1C2833"/>
              </w:rPr>
              <w:t>numéro</w:t>
            </w:r>
            <w:r>
              <w:rPr>
                <w:rFonts w:ascii="Arial" w:eastAsia="Arial" w:hAnsi="Arial" w:cs="Arial"/>
                <w:color w:val="1C2833"/>
              </w:rPr>
              <w:t xml:space="preserve"> de ticket : REQ0000004</w:t>
            </w:r>
            <w:r w:rsidR="00C002A9">
              <w:rPr>
                <w:rFonts w:ascii="Arial" w:eastAsia="Arial" w:hAnsi="Arial" w:cs="Arial"/>
                <w:color w:val="1C2833"/>
              </w:rPr>
              <w:t>*****</w:t>
            </w:r>
          </w:p>
        </w:tc>
      </w:tr>
    </w:tbl>
    <w:p w14:paraId="30A77B22" w14:textId="77777777" w:rsidR="005254DF" w:rsidRDefault="005254DF">
      <w:pPr>
        <w:spacing w:after="120"/>
      </w:pPr>
    </w:p>
    <w:p w14:paraId="242B870B" w14:textId="77777777" w:rsidR="005254D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A4EE80" wp14:editId="535E9CFC">
            <wp:extent cx="5334000" cy="3562350"/>
            <wp:effectExtent l="0" t="0" r="0" b="0"/>
            <wp:docPr id="1851319023" name="Ticket REQ000000484360 — Reservation adresse IP 10.32.3.201 (statut : Cloture)" descr="Ticket REQ000000484360 — Reservation adresse IP 10.32.3.201 (statut : Cloture)" title="Ticket REQ000000484360 — Reservation adresse IP 10.32.3.201 (statut : Clotu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739C" w14:textId="73807FC4" w:rsidR="005254DF" w:rsidRDefault="00000000">
      <w:pPr>
        <w:spacing w:before="60" w:after="120"/>
        <w:jc w:val="center"/>
      </w:pPr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Ticket REQ000000484360 — </w:t>
      </w:r>
      <w:proofErr w:type="spellStart"/>
      <w:r>
        <w:rPr>
          <w:rFonts w:ascii="Arial" w:eastAsia="Arial" w:hAnsi="Arial" w:cs="Arial"/>
          <w:i/>
          <w:iCs/>
          <w:color w:val="7F8C8D"/>
          <w:sz w:val="18"/>
          <w:szCs w:val="18"/>
        </w:rPr>
        <w:t>Reservation</w:t>
      </w:r>
      <w:proofErr w:type="spellEnd"/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 adresse IP 10.32.3.201 (statut : </w:t>
      </w:r>
      <w:r w:rsidR="00C002A9">
        <w:rPr>
          <w:rFonts w:ascii="Arial" w:eastAsia="Arial" w:hAnsi="Arial" w:cs="Arial"/>
          <w:i/>
          <w:iCs/>
          <w:color w:val="7F8C8D"/>
          <w:sz w:val="18"/>
          <w:szCs w:val="18"/>
        </w:rPr>
        <w:t>Clôture</w:t>
      </w:r>
      <w:r>
        <w:rPr>
          <w:rFonts w:ascii="Arial" w:eastAsia="Arial" w:hAnsi="Arial" w:cs="Arial"/>
          <w:i/>
          <w:iCs/>
          <w:color w:val="7F8C8D"/>
          <w:sz w:val="18"/>
          <w:szCs w:val="18"/>
        </w:rPr>
        <w:t>)</w:t>
      </w:r>
    </w:p>
    <w:p w14:paraId="54A7ED81" w14:textId="77777777" w:rsidR="005254DF" w:rsidRDefault="005254D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54DF" w14:paraId="032802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4F52CB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Etape 2 — Raccordement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reseau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(Brassage)</w:t>
            </w:r>
          </w:p>
        </w:tc>
      </w:tr>
      <w:tr w:rsidR="005254DF" w14:paraId="2638A0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104F505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Ouvrir une demande 'Raccordement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reseau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>' dans EV Service Manager</w:t>
            </w:r>
          </w:p>
        </w:tc>
      </w:tr>
      <w:tr w:rsidR="005254DF" w14:paraId="4352AD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6563DE43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Indiquer la prise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reseau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: LT1-2-6 (bureau K232)</w:t>
            </w:r>
          </w:p>
        </w:tc>
      </w:tr>
      <w:tr w:rsidR="005254DF" w14:paraId="5C25C2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55C75C1E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rPr>
                <w:rFonts w:ascii="Arial" w:eastAsia="Arial" w:hAnsi="Arial" w:cs="Arial"/>
                <w:color w:val="1C2833"/>
              </w:rPr>
              <w:t>Preciser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: brassage pour PC portable production</w:t>
            </w:r>
          </w:p>
        </w:tc>
      </w:tr>
      <w:tr w:rsidR="005254DF" w14:paraId="09D7AA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F91DCFD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L'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equipe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infrastructure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realise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le brassage physique du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cable</w:t>
            </w:r>
            <w:proofErr w:type="spellEnd"/>
          </w:p>
        </w:tc>
      </w:tr>
      <w:tr w:rsidR="005254DF" w14:paraId="4CD3AE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1A973FE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rPr>
                <w:rFonts w:ascii="Arial" w:eastAsia="Arial" w:hAnsi="Arial" w:cs="Arial"/>
                <w:color w:val="1C2833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de ticket : REQ000000391095</w:t>
            </w:r>
          </w:p>
        </w:tc>
      </w:tr>
    </w:tbl>
    <w:p w14:paraId="6FE27B58" w14:textId="77777777" w:rsidR="005254DF" w:rsidRDefault="005254DF">
      <w:pPr>
        <w:spacing w:after="120"/>
      </w:pPr>
    </w:p>
    <w:p w14:paraId="5EA2C924" w14:textId="77777777" w:rsidR="005254DF" w:rsidRDefault="00000000">
      <w:pPr>
        <w:jc w:val="center"/>
      </w:pPr>
      <w:r>
        <w:rPr>
          <w:noProof/>
        </w:rPr>
        <w:drawing>
          <wp:inline distT="0" distB="0" distL="0" distR="0" wp14:anchorId="6FB94C61" wp14:editId="32B42777">
            <wp:extent cx="5334000" cy="3562350"/>
            <wp:effectExtent l="0" t="0" r="0" b="0"/>
            <wp:docPr id="527488823" name="Ticket REQ000000391095 — Raccordement reseau, brassage prise LT1-2-6" descr="Ticket REQ000000391095 — Raccordement reseau, brassage prise LT1-2-6" title="Ticket REQ000000391095 — Raccordement reseau, brassage prise LT1-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52C1" w14:textId="77777777" w:rsidR="005254DF" w:rsidRDefault="00000000">
      <w:pPr>
        <w:spacing w:before="60" w:after="120"/>
        <w:jc w:val="center"/>
      </w:pPr>
      <w:r>
        <w:rPr>
          <w:rFonts w:ascii="Arial" w:eastAsia="Arial" w:hAnsi="Arial" w:cs="Arial"/>
          <w:i/>
          <w:iCs/>
          <w:color w:val="7F8C8D"/>
          <w:sz w:val="18"/>
          <w:szCs w:val="18"/>
        </w:rPr>
        <w:lastRenderedPageBreak/>
        <w:t xml:space="preserve">Ticket REQ000000391095 — Raccordement </w:t>
      </w:r>
      <w:proofErr w:type="spellStart"/>
      <w:r>
        <w:rPr>
          <w:rFonts w:ascii="Arial" w:eastAsia="Arial" w:hAnsi="Arial" w:cs="Arial"/>
          <w:i/>
          <w:iCs/>
          <w:color w:val="7F8C8D"/>
          <w:sz w:val="18"/>
          <w:szCs w:val="18"/>
        </w:rPr>
        <w:t>reseau</w:t>
      </w:r>
      <w:proofErr w:type="spellEnd"/>
      <w:r>
        <w:rPr>
          <w:rFonts w:ascii="Arial" w:eastAsia="Arial" w:hAnsi="Arial" w:cs="Arial"/>
          <w:i/>
          <w:iCs/>
          <w:color w:val="7F8C8D"/>
          <w:sz w:val="18"/>
          <w:szCs w:val="18"/>
        </w:rPr>
        <w:t>, brassage prise LT1-2-6</w:t>
      </w:r>
    </w:p>
    <w:p w14:paraId="1B728670" w14:textId="77777777" w:rsidR="005254DF" w:rsidRDefault="005254D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54DF" w14:paraId="6D2C2F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9C45BD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Etape 3 — Ajout de l'imprimante dans PADII</w:t>
            </w:r>
          </w:p>
        </w:tc>
      </w:tr>
      <w:tr w:rsidR="005254DF" w14:paraId="2F7C29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5320E19D" w14:textId="0E39AFE2" w:rsidR="005254DF" w:rsidRDefault="00C002A9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Accéder</w:t>
            </w:r>
            <w:r w:rsidR="00000000">
              <w:rPr>
                <w:rFonts w:ascii="Arial" w:eastAsia="Arial" w:hAnsi="Arial" w:cs="Arial"/>
                <w:color w:val="1C2833"/>
              </w:rPr>
              <w:t xml:space="preserve"> a l'application PADII : Gestion des files d'impression ADBDF</w:t>
            </w:r>
          </w:p>
        </w:tc>
      </w:tr>
      <w:tr w:rsidR="005254DF" w14:paraId="07B86D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94218A6" w14:textId="3A3E8ED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Cliquer sur '</w:t>
            </w:r>
            <w:r w:rsidR="00C002A9">
              <w:rPr>
                <w:rFonts w:ascii="Arial" w:eastAsia="Arial" w:hAnsi="Arial" w:cs="Arial"/>
                <w:color w:val="1C2833"/>
              </w:rPr>
              <w:t>Création</w:t>
            </w:r>
            <w:r>
              <w:rPr>
                <w:rFonts w:ascii="Arial" w:eastAsia="Arial" w:hAnsi="Arial" w:cs="Arial"/>
                <w:color w:val="1C2833"/>
              </w:rPr>
              <w:t>' pour ajouter une nouvelle imprimante</w:t>
            </w:r>
          </w:p>
        </w:tc>
      </w:tr>
      <w:tr w:rsidR="005254DF" w14:paraId="62EC03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947CF64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Renseigner les champs obligatoires (*) :</w:t>
            </w:r>
          </w:p>
        </w:tc>
      </w:tr>
      <w:tr w:rsidR="005254DF" w14:paraId="4AC08A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35F5159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Nom de l'imprimante : (identifiant unique site)</w:t>
            </w:r>
          </w:p>
        </w:tc>
      </w:tr>
      <w:tr w:rsidR="005254DF" w14:paraId="4D9D33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5786133F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Adresse IP : 10.32.3.201</w:t>
            </w:r>
          </w:p>
        </w:tc>
      </w:tr>
      <w:tr w:rsidR="005254DF" w14:paraId="7BFD52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2DFBA5D" w14:textId="04AB3BE1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Liste des drivers : Brother HL-5700DN </w:t>
            </w:r>
            <w:r w:rsidR="00C002A9">
              <w:rPr>
                <w:rFonts w:ascii="Arial" w:eastAsia="Arial" w:hAnsi="Arial" w:cs="Arial"/>
                <w:color w:val="1C2833"/>
              </w:rPr>
              <w:t>séries</w:t>
            </w:r>
          </w:p>
        </w:tc>
      </w:tr>
      <w:tr w:rsidR="005254DF" w14:paraId="07C4FA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057EA51" w14:textId="76D7788A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Emplacement : Infirmerie — </w:t>
            </w:r>
            <w:r w:rsidR="00C002A9">
              <w:rPr>
                <w:rFonts w:ascii="Arial" w:eastAsia="Arial" w:hAnsi="Arial" w:cs="Arial"/>
                <w:color w:val="1C2833"/>
              </w:rPr>
              <w:t>Ruisselle</w:t>
            </w:r>
          </w:p>
        </w:tc>
      </w:tr>
      <w:tr w:rsidR="005254DF" w14:paraId="4F315B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AD52D23" w14:textId="60F202C8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Code REPAB : (code du </w:t>
            </w:r>
            <w:r w:rsidR="00C002A9">
              <w:rPr>
                <w:rFonts w:ascii="Arial" w:eastAsia="Arial" w:hAnsi="Arial" w:cs="Arial"/>
                <w:color w:val="1C2833"/>
              </w:rPr>
              <w:t>bâtiment</w:t>
            </w:r>
            <w:r>
              <w:rPr>
                <w:rFonts w:ascii="Arial" w:eastAsia="Arial" w:hAnsi="Arial" w:cs="Arial"/>
                <w:color w:val="1C2833"/>
              </w:rPr>
              <w:t>/bureau)</w:t>
            </w:r>
          </w:p>
        </w:tc>
      </w:tr>
      <w:tr w:rsidR="005254DF" w14:paraId="17AA97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39C8BC3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Valider avec le bouton 'Valider'</w:t>
            </w:r>
          </w:p>
        </w:tc>
      </w:tr>
    </w:tbl>
    <w:p w14:paraId="06728893" w14:textId="77777777" w:rsidR="005254DF" w:rsidRDefault="005254DF">
      <w:pPr>
        <w:spacing w:after="120"/>
      </w:pPr>
    </w:p>
    <w:p w14:paraId="72EE2C9E" w14:textId="77777777" w:rsidR="005254DF" w:rsidRDefault="00000000">
      <w:pPr>
        <w:jc w:val="center"/>
      </w:pPr>
      <w:r>
        <w:rPr>
          <w:noProof/>
        </w:rPr>
        <w:drawing>
          <wp:inline distT="0" distB="0" distL="0" distR="0" wp14:anchorId="445ACE61" wp14:editId="6AAC4A62">
            <wp:extent cx="5334000" cy="3562350"/>
            <wp:effectExtent l="0" t="0" r="0" b="0"/>
            <wp:docPr id="1506169765" name="Interface PADII — Formulaire de creation d'imprimante (ADBDF)" descr="Interface PADII — Formulaire de creation d'imprimante (ADBDF)" title="Interface PADII — Formulaire de creation d'imprimante (ADBD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9299" w14:textId="58F67D87" w:rsidR="005254DF" w:rsidRDefault="00000000">
      <w:pPr>
        <w:spacing w:before="60" w:after="120"/>
        <w:jc w:val="center"/>
      </w:pPr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Interface PADII — Formulaire de </w:t>
      </w:r>
      <w:r w:rsidR="00C002A9">
        <w:rPr>
          <w:rFonts w:ascii="Arial" w:eastAsia="Arial" w:hAnsi="Arial" w:cs="Arial"/>
          <w:i/>
          <w:iCs/>
          <w:color w:val="7F8C8D"/>
          <w:sz w:val="18"/>
          <w:szCs w:val="18"/>
        </w:rPr>
        <w:t>création</w:t>
      </w:r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 d'imprimante (ADBDF)</w:t>
      </w:r>
    </w:p>
    <w:p w14:paraId="4D2ED252" w14:textId="77777777" w:rsidR="005254DF" w:rsidRDefault="005254D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54DF" w14:paraId="0714AD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476C5B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Etape 4 — Test d'impression et validation</w:t>
            </w:r>
          </w:p>
        </w:tc>
      </w:tr>
      <w:tr w:rsidR="005254DF" w14:paraId="4CD9D4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F4B7525" w14:textId="21681B7C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Depuis un poste client, ouvrir '</w:t>
            </w:r>
            <w:r w:rsidR="00C002A9">
              <w:rPr>
                <w:rFonts w:ascii="Arial" w:eastAsia="Arial" w:hAnsi="Arial" w:cs="Arial"/>
                <w:color w:val="1C2833"/>
              </w:rPr>
              <w:t>Périphériques</w:t>
            </w:r>
            <w:r>
              <w:rPr>
                <w:rFonts w:ascii="Arial" w:eastAsia="Arial" w:hAnsi="Arial" w:cs="Arial"/>
                <w:color w:val="1C2833"/>
              </w:rPr>
              <w:t xml:space="preserve"> et imprimantes'</w:t>
            </w:r>
          </w:p>
        </w:tc>
      </w:tr>
      <w:tr w:rsidR="005254DF" w14:paraId="61A23D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5BB248DD" w14:textId="77522961" w:rsidR="005254DF" w:rsidRDefault="00C002A9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Vérifier</w:t>
            </w:r>
            <w:r w:rsidR="00000000">
              <w:rPr>
                <w:rFonts w:ascii="Arial" w:eastAsia="Arial" w:hAnsi="Arial" w:cs="Arial"/>
                <w:color w:val="1C2833"/>
              </w:rPr>
              <w:t xml:space="preserve"> que la nouvelle imprimante apparait dans la liste</w:t>
            </w:r>
          </w:p>
        </w:tc>
      </w:tr>
      <w:tr w:rsidR="005254DF" w14:paraId="00165E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823CA58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Effectuer un test d'impression (page de test Windows)</w:t>
            </w:r>
          </w:p>
        </w:tc>
      </w:tr>
      <w:tr w:rsidR="005254DF" w14:paraId="5828E0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5444C1D" w14:textId="14D0F793" w:rsidR="005254D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Confirmer la bonne impression </w:t>
            </w:r>
            <w:r w:rsidR="00C002A9">
              <w:rPr>
                <w:rFonts w:ascii="Arial" w:eastAsia="Arial" w:hAnsi="Arial" w:cs="Arial"/>
                <w:color w:val="1C2833"/>
              </w:rPr>
              <w:t>auprès</w:t>
            </w:r>
            <w:r>
              <w:rPr>
                <w:rFonts w:ascii="Arial" w:eastAsia="Arial" w:hAnsi="Arial" w:cs="Arial"/>
                <w:color w:val="1C2833"/>
              </w:rPr>
              <w:t xml:space="preserve"> du </w:t>
            </w:r>
            <w:r w:rsidR="00C002A9">
              <w:rPr>
                <w:rFonts w:ascii="Arial" w:eastAsia="Arial" w:hAnsi="Arial" w:cs="Arial"/>
                <w:color w:val="1C2833"/>
              </w:rPr>
              <w:t>bénéficiaire</w:t>
            </w:r>
          </w:p>
        </w:tc>
      </w:tr>
      <w:tr w:rsidR="005254DF" w14:paraId="0F5FF0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32E397B" w14:textId="77777777" w:rsidR="005254DF" w:rsidRDefault="0000000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rPr>
                <w:rFonts w:ascii="Arial" w:eastAsia="Arial" w:hAnsi="Arial" w:cs="Arial"/>
                <w:color w:val="1C2833"/>
              </w:rPr>
              <w:t>Cloturer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le ticket dans EV Service Manager</w:t>
            </w:r>
          </w:p>
        </w:tc>
      </w:tr>
    </w:tbl>
    <w:p w14:paraId="6E9C85B9" w14:textId="77777777" w:rsidR="005254DF" w:rsidRDefault="005254D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54DF" w14:paraId="23FDAC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05C2FA01" w14:textId="1F0891D4" w:rsidR="005254DF" w:rsidRDefault="00C002A9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Résultat</w:t>
            </w:r>
            <w:r w:rsidR="00000000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attendu / Validation</w:t>
            </w:r>
          </w:p>
        </w:tc>
      </w:tr>
      <w:tr w:rsidR="005254DF" w14:paraId="0160DB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55C1A842" w14:textId="6E06E6E9" w:rsidR="005254DF" w:rsidRDefault="00000000">
            <w:r>
              <w:rPr>
                <w:rFonts w:ascii="Arial" w:eastAsia="Arial" w:hAnsi="Arial" w:cs="Arial"/>
                <w:color w:val="1A5C2A"/>
              </w:rPr>
              <w:t xml:space="preserve">L'imprimante Brother HL-5700DN est </w:t>
            </w:r>
            <w:r w:rsidR="00C002A9">
              <w:rPr>
                <w:rFonts w:ascii="Arial" w:eastAsia="Arial" w:hAnsi="Arial" w:cs="Arial"/>
                <w:color w:val="1A5C2A"/>
              </w:rPr>
              <w:t>opérationnelle</w:t>
            </w:r>
            <w:r>
              <w:rPr>
                <w:rFonts w:ascii="Arial" w:eastAsia="Arial" w:hAnsi="Arial" w:cs="Arial"/>
                <w:color w:val="1A5C2A"/>
              </w:rPr>
              <w:t xml:space="preserve"> sur le </w:t>
            </w:r>
            <w:r w:rsidR="00C002A9">
              <w:rPr>
                <w:rFonts w:ascii="Arial" w:eastAsia="Arial" w:hAnsi="Arial" w:cs="Arial"/>
                <w:color w:val="1A5C2A"/>
              </w:rPr>
              <w:t>réseau</w:t>
            </w:r>
            <w:r>
              <w:rPr>
                <w:rFonts w:ascii="Arial" w:eastAsia="Arial" w:hAnsi="Arial" w:cs="Arial"/>
                <w:color w:val="1A5C2A"/>
              </w:rPr>
              <w:t xml:space="preserve"> ADBDF.</w:t>
            </w:r>
          </w:p>
        </w:tc>
      </w:tr>
      <w:tr w:rsidR="005254DF" w14:paraId="3B7477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BC7CF9B" w14:textId="067E77D9" w:rsidR="005254DF" w:rsidRDefault="00000000">
            <w:r>
              <w:rPr>
                <w:rFonts w:ascii="Arial" w:eastAsia="Arial" w:hAnsi="Arial" w:cs="Arial"/>
                <w:color w:val="1A5C2A"/>
              </w:rPr>
              <w:t xml:space="preserve">Adresse IP 10.32.3.201 </w:t>
            </w:r>
            <w:r w:rsidR="00C002A9">
              <w:rPr>
                <w:rFonts w:ascii="Arial" w:eastAsia="Arial" w:hAnsi="Arial" w:cs="Arial"/>
                <w:color w:val="1A5C2A"/>
              </w:rPr>
              <w:t>réservées</w:t>
            </w:r>
            <w:r>
              <w:rPr>
                <w:rFonts w:ascii="Arial" w:eastAsia="Arial" w:hAnsi="Arial" w:cs="Arial"/>
                <w:color w:val="1A5C2A"/>
              </w:rPr>
              <w:t xml:space="preserve"> et </w:t>
            </w:r>
            <w:r w:rsidR="00536D5A">
              <w:rPr>
                <w:rFonts w:ascii="Arial" w:eastAsia="Arial" w:hAnsi="Arial" w:cs="Arial"/>
                <w:color w:val="1A5C2A"/>
              </w:rPr>
              <w:t>confirmée</w:t>
            </w:r>
            <w:r>
              <w:rPr>
                <w:rFonts w:ascii="Arial" w:eastAsia="Arial" w:hAnsi="Arial" w:cs="Arial"/>
                <w:color w:val="1A5C2A"/>
              </w:rPr>
              <w:t xml:space="preserve"> dans PADII.</w:t>
            </w:r>
          </w:p>
        </w:tc>
      </w:tr>
      <w:tr w:rsidR="005254DF" w14:paraId="53FB0C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E210649" w14:textId="2844C129" w:rsidR="005254DF" w:rsidRDefault="00000000">
            <w:r>
              <w:rPr>
                <w:rFonts w:ascii="Arial" w:eastAsia="Arial" w:hAnsi="Arial" w:cs="Arial"/>
                <w:color w:val="1A5C2A"/>
              </w:rPr>
              <w:t xml:space="preserve">Ticket de </w:t>
            </w:r>
            <w:r w:rsidR="00C002A9">
              <w:rPr>
                <w:rFonts w:ascii="Arial" w:eastAsia="Arial" w:hAnsi="Arial" w:cs="Arial"/>
                <w:color w:val="1A5C2A"/>
              </w:rPr>
              <w:t>réservation</w:t>
            </w:r>
            <w:r>
              <w:rPr>
                <w:rFonts w:ascii="Arial" w:eastAsia="Arial" w:hAnsi="Arial" w:cs="Arial"/>
                <w:color w:val="1A5C2A"/>
              </w:rPr>
              <w:t xml:space="preserve"> IP </w:t>
            </w:r>
            <w:r w:rsidR="00C002A9">
              <w:rPr>
                <w:rFonts w:ascii="Arial" w:eastAsia="Arial" w:hAnsi="Arial" w:cs="Arial"/>
                <w:color w:val="1A5C2A"/>
              </w:rPr>
              <w:t>clôture</w:t>
            </w:r>
            <w:r>
              <w:rPr>
                <w:rFonts w:ascii="Arial" w:eastAsia="Arial" w:hAnsi="Arial" w:cs="Arial"/>
                <w:color w:val="1A5C2A"/>
              </w:rPr>
              <w:t xml:space="preserve"> — ticket de brassage traite.</w:t>
            </w:r>
          </w:p>
        </w:tc>
      </w:tr>
      <w:tr w:rsidR="005254DF" w14:paraId="40F865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1276FC9" w14:textId="1FEC9D44" w:rsidR="005254DF" w:rsidRDefault="00C002A9">
            <w:r>
              <w:rPr>
                <w:rFonts w:ascii="Arial" w:eastAsia="Arial" w:hAnsi="Arial" w:cs="Arial"/>
                <w:color w:val="1A5C2A"/>
              </w:rPr>
              <w:lastRenderedPageBreak/>
              <w:t>Bénéficiaire</w:t>
            </w:r>
            <w:r w:rsidR="00000000">
              <w:rPr>
                <w:rFonts w:ascii="Arial" w:eastAsia="Arial" w:hAnsi="Arial" w:cs="Arial"/>
                <w:color w:val="1A5C2A"/>
              </w:rPr>
              <w:t xml:space="preserve"> informe et impression de test </w:t>
            </w:r>
            <w:r>
              <w:rPr>
                <w:rFonts w:ascii="Arial" w:eastAsia="Arial" w:hAnsi="Arial" w:cs="Arial"/>
                <w:color w:val="1A5C2A"/>
              </w:rPr>
              <w:t>validée</w:t>
            </w:r>
            <w:r w:rsidR="00000000">
              <w:rPr>
                <w:rFonts w:ascii="Arial" w:eastAsia="Arial" w:hAnsi="Arial" w:cs="Arial"/>
                <w:color w:val="1A5C2A"/>
              </w:rPr>
              <w:t>.</w:t>
            </w:r>
          </w:p>
        </w:tc>
      </w:tr>
    </w:tbl>
    <w:p w14:paraId="14517CC1" w14:textId="77777777" w:rsidR="005254DF" w:rsidRDefault="005254DF">
      <w:pPr>
        <w:spacing w:after="240"/>
      </w:pPr>
    </w:p>
    <w:p w14:paraId="152BC18C" w14:textId="29A789CA" w:rsidR="005254D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4. </w:t>
      </w:r>
      <w:r w:rsidR="00C002A9">
        <w:rPr>
          <w:rFonts w:ascii="Arial" w:eastAsia="Arial" w:hAnsi="Arial" w:cs="Arial"/>
          <w:b/>
          <w:bCs/>
          <w:color w:val="1A5276"/>
          <w:sz w:val="28"/>
          <w:szCs w:val="28"/>
        </w:rPr>
        <w:t>Compétences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du </w:t>
      </w:r>
      <w:r w:rsidR="00C002A9">
        <w:rPr>
          <w:rFonts w:ascii="Arial" w:eastAsia="Arial" w:hAnsi="Arial" w:cs="Arial"/>
          <w:b/>
          <w:bCs/>
          <w:color w:val="1A5276"/>
          <w:sz w:val="28"/>
          <w:szCs w:val="28"/>
        </w:rPr>
        <w:t>référentiel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BTS SIO </w:t>
      </w:r>
      <w:r w:rsidR="00C002A9">
        <w:rPr>
          <w:rFonts w:ascii="Arial" w:eastAsia="Arial" w:hAnsi="Arial" w:cs="Arial"/>
          <w:b/>
          <w:bCs/>
          <w:color w:val="1A5276"/>
          <w:sz w:val="28"/>
          <w:szCs w:val="28"/>
        </w:rPr>
        <w:t>mobilisées</w:t>
      </w:r>
    </w:p>
    <w:p w14:paraId="4AACCBA2" w14:textId="77777777" w:rsidR="005254DF" w:rsidRDefault="00525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5254DF" w14:paraId="5D794762" w14:textId="77777777">
        <w:trPr>
          <w:tblHeader/>
        </w:trPr>
        <w:tc>
          <w:tcPr>
            <w:tcW w:w="150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0CF365" w14:textId="77777777" w:rsidR="005254D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Competence</w:t>
            </w:r>
            <w:proofErr w:type="spellEnd"/>
          </w:p>
        </w:tc>
        <w:tc>
          <w:tcPr>
            <w:tcW w:w="300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E258F6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Intitule</w:t>
            </w:r>
          </w:p>
        </w:tc>
        <w:tc>
          <w:tcPr>
            <w:tcW w:w="4526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7BA516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Mise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oeuvre</w:t>
            </w:r>
            <w:proofErr w:type="spellEnd"/>
          </w:p>
        </w:tc>
      </w:tr>
      <w:tr w:rsidR="005254DF" w14:paraId="2FED1CFB" w14:textId="77777777">
        <w:tc>
          <w:tcPr>
            <w:tcW w:w="15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B46753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C1</w:t>
            </w:r>
          </w:p>
        </w:tc>
        <w:tc>
          <w:tcPr>
            <w:tcW w:w="30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ECA421" w14:textId="78491B92" w:rsidR="005254DF" w:rsidRDefault="00C002A9">
            <w:r>
              <w:rPr>
                <w:rFonts w:ascii="Arial" w:eastAsia="Arial" w:hAnsi="Arial" w:cs="Arial"/>
              </w:rPr>
              <w:t>Gérer</w:t>
            </w:r>
            <w:r w:rsidR="00000000">
              <w:rPr>
                <w:rFonts w:ascii="Arial" w:eastAsia="Arial" w:hAnsi="Arial" w:cs="Arial"/>
              </w:rPr>
              <w:t xml:space="preserve"> le patrimoine informatique</w:t>
            </w:r>
          </w:p>
        </w:tc>
        <w:tc>
          <w:tcPr>
            <w:tcW w:w="45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61830B" w14:textId="67BEB822" w:rsidR="005254DF" w:rsidRDefault="00000000">
            <w:r>
              <w:rPr>
                <w:rFonts w:ascii="Arial" w:eastAsia="Arial" w:hAnsi="Arial" w:cs="Arial"/>
              </w:rPr>
              <w:t xml:space="preserve">Recensement et configuration d'un nouveau </w:t>
            </w:r>
            <w:r w:rsidR="00C002A9">
              <w:rPr>
                <w:rFonts w:ascii="Arial" w:eastAsia="Arial" w:hAnsi="Arial" w:cs="Arial"/>
              </w:rPr>
              <w:t>périphérique</w:t>
            </w:r>
            <w:r>
              <w:rPr>
                <w:rFonts w:ascii="Arial" w:eastAsia="Arial" w:hAnsi="Arial" w:cs="Arial"/>
              </w:rPr>
              <w:t xml:space="preserve"> </w:t>
            </w:r>
            <w:r w:rsidR="00C002A9">
              <w:rPr>
                <w:rFonts w:ascii="Arial" w:eastAsia="Arial" w:hAnsi="Arial" w:cs="Arial"/>
              </w:rPr>
              <w:t>réseau</w:t>
            </w:r>
            <w:r>
              <w:rPr>
                <w:rFonts w:ascii="Arial" w:eastAsia="Arial" w:hAnsi="Arial" w:cs="Arial"/>
              </w:rPr>
              <w:t xml:space="preserve"> (imprimante) dans le </w:t>
            </w:r>
            <w:r w:rsidR="00C002A9">
              <w:rPr>
                <w:rFonts w:ascii="Arial" w:eastAsia="Arial" w:hAnsi="Arial" w:cs="Arial"/>
              </w:rPr>
              <w:t>système</w:t>
            </w:r>
            <w:r>
              <w:rPr>
                <w:rFonts w:ascii="Arial" w:eastAsia="Arial" w:hAnsi="Arial" w:cs="Arial"/>
              </w:rPr>
              <w:t xml:space="preserve"> d'information BdF</w:t>
            </w:r>
          </w:p>
        </w:tc>
      </w:tr>
      <w:tr w:rsidR="005254DF" w14:paraId="1A5909AB" w14:textId="77777777">
        <w:tc>
          <w:tcPr>
            <w:tcW w:w="15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7D96CF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C2</w:t>
            </w:r>
          </w:p>
        </w:tc>
        <w:tc>
          <w:tcPr>
            <w:tcW w:w="30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0F63EF" w14:textId="26FB95E1" w:rsidR="005254DF" w:rsidRDefault="00C002A9">
            <w:r>
              <w:rPr>
                <w:rFonts w:ascii="Arial" w:eastAsia="Arial" w:hAnsi="Arial" w:cs="Arial"/>
              </w:rPr>
              <w:t>Répondre</w:t>
            </w:r>
            <w:r w:rsidR="00000000">
              <w:rPr>
                <w:rFonts w:ascii="Arial" w:eastAsia="Arial" w:hAnsi="Arial" w:cs="Arial"/>
              </w:rPr>
              <w:t xml:space="preserve"> aux incidents</w:t>
            </w:r>
          </w:p>
        </w:tc>
        <w:tc>
          <w:tcPr>
            <w:tcW w:w="45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798E68" w14:textId="7F7A35FF" w:rsidR="005254DF" w:rsidRDefault="00000000">
            <w:r>
              <w:rPr>
                <w:rFonts w:ascii="Arial" w:eastAsia="Arial" w:hAnsi="Arial" w:cs="Arial"/>
              </w:rPr>
              <w:t>Suivi des demandes via EV Service Manager (</w:t>
            </w:r>
            <w:r w:rsidR="00C002A9">
              <w:rPr>
                <w:rFonts w:ascii="Arial" w:eastAsia="Arial" w:hAnsi="Arial" w:cs="Arial"/>
              </w:rPr>
              <w:t>Ports air</w:t>
            </w:r>
            <w:r>
              <w:rPr>
                <w:rFonts w:ascii="Arial" w:eastAsia="Arial" w:hAnsi="Arial" w:cs="Arial"/>
              </w:rPr>
              <w:t xml:space="preserve">) : </w:t>
            </w:r>
            <w:r w:rsidR="00C002A9">
              <w:rPr>
                <w:rFonts w:ascii="Arial" w:eastAsia="Arial" w:hAnsi="Arial" w:cs="Arial"/>
              </w:rPr>
              <w:t>création</w:t>
            </w:r>
            <w:r>
              <w:rPr>
                <w:rFonts w:ascii="Arial" w:eastAsia="Arial" w:hAnsi="Arial" w:cs="Arial"/>
              </w:rPr>
              <w:t xml:space="preserve">, suivi et </w:t>
            </w:r>
            <w:r w:rsidR="00C002A9">
              <w:rPr>
                <w:rFonts w:ascii="Arial" w:eastAsia="Arial" w:hAnsi="Arial" w:cs="Arial"/>
              </w:rPr>
              <w:t>clôture</w:t>
            </w:r>
            <w:r>
              <w:rPr>
                <w:rFonts w:ascii="Arial" w:eastAsia="Arial" w:hAnsi="Arial" w:cs="Arial"/>
              </w:rPr>
              <w:t xml:space="preserve"> des tickets REQ associes</w:t>
            </w:r>
          </w:p>
        </w:tc>
      </w:tr>
      <w:tr w:rsidR="005254DF" w14:paraId="45924C6F" w14:textId="77777777">
        <w:tc>
          <w:tcPr>
            <w:tcW w:w="15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D4AF73" w14:textId="77777777" w:rsidR="005254D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C5</w:t>
            </w:r>
          </w:p>
        </w:tc>
        <w:tc>
          <w:tcPr>
            <w:tcW w:w="30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BAFCF" w14:textId="62A4C86B" w:rsidR="005254DF" w:rsidRDefault="00C002A9">
            <w:r>
              <w:rPr>
                <w:rFonts w:ascii="Arial" w:eastAsia="Arial" w:hAnsi="Arial" w:cs="Arial"/>
              </w:rPr>
              <w:t>Gérer</w:t>
            </w:r>
            <w:r w:rsidR="00000000">
              <w:rPr>
                <w:rFonts w:ascii="Arial" w:eastAsia="Arial" w:hAnsi="Arial" w:cs="Arial"/>
              </w:rPr>
              <w:t xml:space="preserve"> les infrastructures</w:t>
            </w:r>
          </w:p>
        </w:tc>
        <w:tc>
          <w:tcPr>
            <w:tcW w:w="45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47AA8" w14:textId="00C1AD40" w:rsidR="005254DF" w:rsidRDefault="00000000">
            <w:r>
              <w:rPr>
                <w:rFonts w:ascii="Arial" w:eastAsia="Arial" w:hAnsi="Arial" w:cs="Arial"/>
              </w:rPr>
              <w:t xml:space="preserve">Attribution d'adresse IP, brassage </w:t>
            </w:r>
            <w:r w:rsidR="00C002A9">
              <w:rPr>
                <w:rFonts w:ascii="Arial" w:eastAsia="Arial" w:hAnsi="Arial" w:cs="Arial"/>
              </w:rPr>
              <w:t>réseau</w:t>
            </w:r>
            <w:r>
              <w:rPr>
                <w:rFonts w:ascii="Arial" w:eastAsia="Arial" w:hAnsi="Arial" w:cs="Arial"/>
              </w:rPr>
              <w:t xml:space="preserve"> et </w:t>
            </w:r>
            <w:r w:rsidR="00C002A9">
              <w:rPr>
                <w:rFonts w:ascii="Arial" w:eastAsia="Arial" w:hAnsi="Arial" w:cs="Arial"/>
              </w:rPr>
              <w:t>intégration</w:t>
            </w:r>
            <w:r>
              <w:rPr>
                <w:rFonts w:ascii="Arial" w:eastAsia="Arial" w:hAnsi="Arial" w:cs="Arial"/>
              </w:rPr>
              <w:t xml:space="preserve"> dans le </w:t>
            </w:r>
            <w:r w:rsidR="00C002A9">
              <w:rPr>
                <w:rFonts w:ascii="Arial" w:eastAsia="Arial" w:hAnsi="Arial" w:cs="Arial"/>
              </w:rPr>
              <w:t>référentiel</w:t>
            </w:r>
            <w:r>
              <w:rPr>
                <w:rFonts w:ascii="Arial" w:eastAsia="Arial" w:hAnsi="Arial" w:cs="Arial"/>
              </w:rPr>
              <w:t xml:space="preserve"> PADII de gestion des files d'impression</w:t>
            </w:r>
          </w:p>
        </w:tc>
      </w:tr>
    </w:tbl>
    <w:p w14:paraId="188B0A28" w14:textId="77777777" w:rsidR="005254DF" w:rsidRDefault="005254DF">
      <w:pPr>
        <w:spacing w:after="120"/>
      </w:pPr>
    </w:p>
    <w:sectPr w:rsidR="005254DF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55BA" w14:textId="77777777" w:rsidR="004F78EC" w:rsidRDefault="004F78EC">
      <w:r>
        <w:separator/>
      </w:r>
    </w:p>
  </w:endnote>
  <w:endnote w:type="continuationSeparator" w:id="0">
    <w:p w14:paraId="68E09270" w14:textId="77777777" w:rsidR="004F78EC" w:rsidRDefault="004F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2DEB9" w14:textId="77777777" w:rsidR="005254DF" w:rsidRDefault="00000000">
    <w:pPr>
      <w:pBdr>
        <w:top w:val="single" w:sz="4" w:space="2" w:color="003087"/>
      </w:pBdr>
    </w:pPr>
    <w:r>
      <w:rPr>
        <w:rFonts w:ascii="Arial" w:eastAsia="Arial" w:hAnsi="Arial" w:cs="Arial"/>
        <w:color w:val="7F8C8D"/>
        <w:sz w:val="16"/>
        <w:szCs w:val="16"/>
      </w:rPr>
      <w:t xml:space="preserve">BDF-PROC-IMPRIMANTE-2024   |   Page </w:t>
    </w:r>
    <w:r>
      <w:rPr>
        <w:rFonts w:ascii="Arial" w:eastAsia="Arial" w:hAnsi="Arial" w:cs="Arial"/>
        <w:color w:val="7F8C8D"/>
        <w:sz w:val="16"/>
        <w:szCs w:val="16"/>
      </w:rPr>
      <w:fldChar w:fldCharType="begin"/>
    </w:r>
    <w:r>
      <w:rPr>
        <w:rFonts w:ascii="Arial" w:eastAsia="Arial" w:hAnsi="Arial" w:cs="Arial"/>
        <w:color w:val="7F8C8D"/>
        <w:sz w:val="16"/>
        <w:szCs w:val="16"/>
      </w:rPr>
      <w:instrText>PAGE</w:instrText>
    </w:r>
    <w:r>
      <w:rPr>
        <w:rFonts w:ascii="Arial" w:eastAsia="Arial" w:hAnsi="Arial" w:cs="Arial"/>
        <w:color w:val="7F8C8D"/>
        <w:sz w:val="16"/>
        <w:szCs w:val="16"/>
      </w:rPr>
      <w:fldChar w:fldCharType="separate"/>
    </w:r>
    <w:r w:rsidR="00536D5A">
      <w:rPr>
        <w:rFonts w:ascii="Arial" w:eastAsia="Arial" w:hAnsi="Arial" w:cs="Arial"/>
        <w:noProof/>
        <w:color w:val="7F8C8D"/>
        <w:sz w:val="16"/>
        <w:szCs w:val="16"/>
      </w:rPr>
      <w:t>2</w:t>
    </w:r>
    <w:r>
      <w:rPr>
        <w:rFonts w:ascii="Arial" w:eastAsia="Arial" w:hAnsi="Arial" w:cs="Arial"/>
        <w:color w:val="7F8C8D"/>
        <w:sz w:val="16"/>
        <w:szCs w:val="16"/>
      </w:rPr>
      <w:fldChar w:fldCharType="end"/>
    </w:r>
    <w:r>
      <w:rPr>
        <w:rFonts w:ascii="Arial" w:eastAsia="Arial" w:hAnsi="Arial" w:cs="Arial"/>
        <w:color w:val="7F8C8D"/>
        <w:sz w:val="16"/>
        <w:szCs w:val="16"/>
      </w:rPr>
      <w:t xml:space="preserve"> / </w:t>
    </w:r>
    <w:r>
      <w:rPr>
        <w:rFonts w:ascii="Arial" w:eastAsia="Arial" w:hAnsi="Arial" w:cs="Arial"/>
        <w:color w:val="7F8C8D"/>
        <w:sz w:val="16"/>
        <w:szCs w:val="16"/>
      </w:rPr>
      <w:fldChar w:fldCharType="begin"/>
    </w:r>
    <w:r>
      <w:rPr>
        <w:rFonts w:ascii="Arial" w:eastAsia="Arial" w:hAnsi="Arial" w:cs="Arial"/>
        <w:color w:val="7F8C8D"/>
        <w:sz w:val="16"/>
        <w:szCs w:val="16"/>
      </w:rPr>
      <w:instrText>NUMPAGES</w:instrText>
    </w:r>
    <w:r>
      <w:rPr>
        <w:rFonts w:ascii="Arial" w:eastAsia="Arial" w:hAnsi="Arial" w:cs="Arial"/>
        <w:color w:val="7F8C8D"/>
        <w:sz w:val="16"/>
        <w:szCs w:val="16"/>
      </w:rPr>
      <w:fldChar w:fldCharType="separate"/>
    </w:r>
    <w:r w:rsidR="00536D5A">
      <w:rPr>
        <w:rFonts w:ascii="Arial" w:eastAsia="Arial" w:hAnsi="Arial" w:cs="Arial"/>
        <w:noProof/>
        <w:color w:val="7F8C8D"/>
        <w:sz w:val="16"/>
        <w:szCs w:val="16"/>
      </w:rPr>
      <w:t>3</w:t>
    </w:r>
    <w:r>
      <w:rPr>
        <w:rFonts w:ascii="Arial" w:eastAsia="Arial" w:hAnsi="Arial" w:cs="Arial"/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55357" w14:textId="77777777" w:rsidR="004F78EC" w:rsidRDefault="004F78EC">
      <w:r>
        <w:separator/>
      </w:r>
    </w:p>
  </w:footnote>
  <w:footnote w:type="continuationSeparator" w:id="0">
    <w:p w14:paraId="62D2FB1E" w14:textId="77777777" w:rsidR="004F78EC" w:rsidRDefault="004F7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8646" w14:textId="08793932" w:rsidR="005254DF" w:rsidRPr="00C002A9" w:rsidRDefault="00000000">
    <w:pPr>
      <w:pBdr>
        <w:bottom w:val="single" w:sz="4" w:space="2" w:color="003087"/>
      </w:pBdr>
      <w:tabs>
        <w:tab w:val="right" w:pos="9026"/>
      </w:tabs>
      <w:rPr>
        <w:rFonts w:ascii="Arial" w:eastAsia="Arial" w:hAnsi="Arial" w:cs="Arial"/>
        <w:color w:val="1A5276"/>
        <w:sz w:val="18"/>
        <w:szCs w:val="18"/>
      </w:rPr>
    </w:pPr>
    <w:r>
      <w:rPr>
        <w:rFonts w:ascii="Arial" w:eastAsia="Arial" w:hAnsi="Arial" w:cs="Arial"/>
        <w:b/>
        <w:bCs/>
        <w:color w:val="003087"/>
        <w:sz w:val="18"/>
        <w:szCs w:val="18"/>
      </w:rPr>
      <w:t xml:space="preserve">Banque de France — DGSI  |  </w:t>
    </w:r>
    <w:r w:rsidR="00C002A9">
      <w:rPr>
        <w:rFonts w:ascii="Arial" w:eastAsia="Arial" w:hAnsi="Arial" w:cs="Arial"/>
        <w:color w:val="1A5276"/>
        <w:sz w:val="18"/>
        <w:szCs w:val="18"/>
      </w:rPr>
      <w:t>Procédure</w:t>
    </w:r>
    <w:r>
      <w:rPr>
        <w:rFonts w:ascii="Arial" w:eastAsia="Arial" w:hAnsi="Arial" w:cs="Arial"/>
        <w:color w:val="1A5276"/>
        <w:sz w:val="18"/>
        <w:szCs w:val="18"/>
      </w:rPr>
      <w:t xml:space="preserve"> d'installation d'une imprimante </w:t>
    </w:r>
    <w:r w:rsidR="00C002A9">
      <w:rPr>
        <w:rFonts w:ascii="Arial" w:eastAsia="Arial" w:hAnsi="Arial" w:cs="Arial"/>
        <w:color w:val="1A5276"/>
        <w:sz w:val="18"/>
        <w:szCs w:val="18"/>
      </w:rPr>
      <w:t>réseau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b/>
        <w:bCs/>
        <w:color w:val="C0392B"/>
        <w:sz w:val="18"/>
        <w:szCs w:val="18"/>
      </w:rPr>
      <w:t>CONFIDENTIEL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65060"/>
    <w:multiLevelType w:val="hybridMultilevel"/>
    <w:tmpl w:val="A9A4761C"/>
    <w:lvl w:ilvl="0" w:tplc="A7340E5A">
      <w:start w:val="1"/>
      <w:numFmt w:val="bullet"/>
      <w:lvlText w:val="●"/>
      <w:lvlJc w:val="left"/>
      <w:pPr>
        <w:ind w:left="720" w:hanging="360"/>
      </w:pPr>
    </w:lvl>
    <w:lvl w:ilvl="1" w:tplc="008420D6">
      <w:start w:val="1"/>
      <w:numFmt w:val="bullet"/>
      <w:lvlText w:val="○"/>
      <w:lvlJc w:val="left"/>
      <w:pPr>
        <w:ind w:left="1440" w:hanging="360"/>
      </w:pPr>
    </w:lvl>
    <w:lvl w:ilvl="2" w:tplc="10A4CE86">
      <w:start w:val="1"/>
      <w:numFmt w:val="bullet"/>
      <w:lvlText w:val="■"/>
      <w:lvlJc w:val="left"/>
      <w:pPr>
        <w:ind w:left="2160" w:hanging="360"/>
      </w:pPr>
    </w:lvl>
    <w:lvl w:ilvl="3" w:tplc="9A30C55E">
      <w:start w:val="1"/>
      <w:numFmt w:val="bullet"/>
      <w:lvlText w:val="●"/>
      <w:lvlJc w:val="left"/>
      <w:pPr>
        <w:ind w:left="2880" w:hanging="360"/>
      </w:pPr>
    </w:lvl>
    <w:lvl w:ilvl="4" w:tplc="46D4B01C">
      <w:start w:val="1"/>
      <w:numFmt w:val="bullet"/>
      <w:lvlText w:val="○"/>
      <w:lvlJc w:val="left"/>
      <w:pPr>
        <w:ind w:left="3600" w:hanging="360"/>
      </w:pPr>
    </w:lvl>
    <w:lvl w:ilvl="5" w:tplc="9E780DC8">
      <w:start w:val="1"/>
      <w:numFmt w:val="bullet"/>
      <w:lvlText w:val="■"/>
      <w:lvlJc w:val="left"/>
      <w:pPr>
        <w:ind w:left="4320" w:hanging="360"/>
      </w:pPr>
    </w:lvl>
    <w:lvl w:ilvl="6" w:tplc="18BE8AEC">
      <w:start w:val="1"/>
      <w:numFmt w:val="bullet"/>
      <w:lvlText w:val="●"/>
      <w:lvlJc w:val="left"/>
      <w:pPr>
        <w:ind w:left="5040" w:hanging="360"/>
      </w:pPr>
    </w:lvl>
    <w:lvl w:ilvl="7" w:tplc="1ADCE942">
      <w:start w:val="1"/>
      <w:numFmt w:val="bullet"/>
      <w:lvlText w:val="●"/>
      <w:lvlJc w:val="left"/>
      <w:pPr>
        <w:ind w:left="5760" w:hanging="360"/>
      </w:pPr>
    </w:lvl>
    <w:lvl w:ilvl="8" w:tplc="282C87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A632B"/>
    <w:multiLevelType w:val="hybridMultilevel"/>
    <w:tmpl w:val="68C8364E"/>
    <w:lvl w:ilvl="0" w:tplc="E016330C">
      <w:start w:val="1"/>
      <w:numFmt w:val="bullet"/>
      <w:lvlText w:val="•"/>
      <w:lvlJc w:val="left"/>
      <w:pPr>
        <w:ind w:left="560" w:hanging="280"/>
      </w:pPr>
    </w:lvl>
    <w:lvl w:ilvl="1" w:tplc="B1048C8A">
      <w:numFmt w:val="decimal"/>
      <w:lvlText w:val=""/>
      <w:lvlJc w:val="left"/>
    </w:lvl>
    <w:lvl w:ilvl="2" w:tplc="2A0EB2FA">
      <w:numFmt w:val="decimal"/>
      <w:lvlText w:val=""/>
      <w:lvlJc w:val="left"/>
    </w:lvl>
    <w:lvl w:ilvl="3" w:tplc="A356B712">
      <w:numFmt w:val="decimal"/>
      <w:lvlText w:val=""/>
      <w:lvlJc w:val="left"/>
    </w:lvl>
    <w:lvl w:ilvl="4" w:tplc="A4363BB2">
      <w:numFmt w:val="decimal"/>
      <w:lvlText w:val=""/>
      <w:lvlJc w:val="left"/>
    </w:lvl>
    <w:lvl w:ilvl="5" w:tplc="7728D7DA">
      <w:numFmt w:val="decimal"/>
      <w:lvlText w:val=""/>
      <w:lvlJc w:val="left"/>
    </w:lvl>
    <w:lvl w:ilvl="6" w:tplc="7B3E5E02">
      <w:numFmt w:val="decimal"/>
      <w:lvlText w:val=""/>
      <w:lvlJc w:val="left"/>
    </w:lvl>
    <w:lvl w:ilvl="7" w:tplc="D8863A20">
      <w:numFmt w:val="decimal"/>
      <w:lvlText w:val=""/>
      <w:lvlJc w:val="left"/>
    </w:lvl>
    <w:lvl w:ilvl="8" w:tplc="41E412A8">
      <w:numFmt w:val="decimal"/>
      <w:lvlText w:val=""/>
      <w:lvlJc w:val="left"/>
    </w:lvl>
  </w:abstractNum>
  <w:num w:numId="1" w16cid:durableId="1499074760">
    <w:abstractNumId w:val="0"/>
    <w:lvlOverride w:ilvl="0">
      <w:startOverride w:val="1"/>
    </w:lvlOverride>
  </w:num>
  <w:num w:numId="2" w16cid:durableId="2075010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4DF"/>
    <w:rsid w:val="000160AC"/>
    <w:rsid w:val="004F78EC"/>
    <w:rsid w:val="005254DF"/>
    <w:rsid w:val="00536D5A"/>
    <w:rsid w:val="00C002A9"/>
    <w:rsid w:val="00E90270"/>
    <w:rsid w:val="00FB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2C88"/>
  <w15:docId w15:val="{189336CB-04FC-42F1-A3F6-D4C51BD9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002A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002A9"/>
  </w:style>
  <w:style w:type="paragraph" w:styleId="Pieddepage">
    <w:name w:val="footer"/>
    <w:basedOn w:val="Normal"/>
    <w:link w:val="PieddepageCar"/>
    <w:uiPriority w:val="99"/>
    <w:unhideWhenUsed/>
    <w:rsid w:val="00C002A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00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486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ABIARI Nassim</cp:lastModifiedBy>
  <cp:revision>4</cp:revision>
  <dcterms:created xsi:type="dcterms:W3CDTF">2026-04-06T15:21:00Z</dcterms:created>
  <dcterms:modified xsi:type="dcterms:W3CDTF">2026-04-07T21:42:00Z</dcterms:modified>
</cp:coreProperties>
</file>