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E. Fuad Pacha  Rüstem Bey, Chargé d’Affaires à Turin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16 Mars 1859.</w:t>
        <w:br w:type="textWrapping"/>
        <w:t xml:space="preserve">N° 2253.</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pris communication de votre rapport du 24 février N° 450, ainsi que de la traduction y incluse des deux pièces qui vous ont été adressées par la Nonciature Apostolique à Turin au sujet des deux faussaires de Bologne.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réponse à la demande de détails que vous m’adressez je me réfère à ma dépêche</w:t>
        <w:br w:type="textWrapping"/>
        <w:t xml:space="preserve">du 2 courant N° 2200, puis vous annonce les mesures prises par le Gvt Imp.l pour s’assurer une action prompte et directe dans cette affaire.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vous prie de communiquer à la Nonciature les renseignements qui ont été mis à votre disposition.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Agréer etc.</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Chargé d’Affaires in Turin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16, 1859, No. 2253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taken note of your report of February 24, No. 450, as well as of the translation</w:t>
        <w:br w:type="textWrapping"/>
        <w:t xml:space="preserve">enclosed therein of the two documents which were addressed to you by the Apostolic Nunciature in Turin concerning the two counterfeiters of Bologna.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reply to your request for details, I refer you to my dispatch of the 2nd of this month, No. 2200, and I inform you of the measures taken by the Imperial Government to ensure prompt and direct action in this matter.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request you to communicate to the Nunciature the information that has been placed at your disposal.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etc.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 E. Fuad Pacha à Rüstem Bey, Chargé d’Affaires à Turin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16 Mars 1859.</w:t>
        <w:br w:type="textWrapping"/>
        <w:t xml:space="preserve">N° 2254.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J’ai reçu et communiqué au Ministère Imp.l de la Police votre rapport du 1er mars N° 453</w:t>
        <w:br w:type="textWrapping"/>
        <w:t xml:space="preserve">concernant l’arrestation des faux monnayeurs de Bologne, ainsi que la copie des lettres qui vous ont été adressées par le Cardinal Légat de Bologne et Mr le Régent de la Nonciature Apostolique à Turin, jointes à ce rapport.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me réfère à mes précédentes dépêches sur cette affaire pour ce qui est des renseignements que vous demandez, et vous prie d’agréer, Mr le Ch. d’Affaires, les assurances de ma considération</w:t>
        <w:br w:type="textWrapping"/>
        <w:t xml:space="preserve">très distinguée.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Chargé d’Affaires in Turin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16, 1859, No. 2254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forwarded to the Imperial Ministry of Police your report of March 1, No. 453, concerning the arrest of the counterfeiters of Bologna, as well as the copy of the letters</w:t>
        <w:br w:type="textWrapping"/>
        <w:t xml:space="preserve">addressed to you by the Cardinal Legate of Bologna and by Mr. the Regent of the Apostolic Nunciature in Turin, enclosed with this report.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refer you to my previous dispatches on this matter regarding the information you request,</w:t>
        <w:br w:type="textWrapping"/>
        <w:t xml:space="preserve">and I ask you to accept, Mr. Chargé d’Affaires, the assurances of my very distinguished consideration.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 HR.H. 169/2 </w:t>
      </w:r>
      <w:r w:rsidDel="00000000" w:rsidR="00000000" w:rsidRPr="00000000">
        <w:rPr>
          <w:rFonts w:ascii="Times New Roman" w:cs="Times New Roman" w:eastAsia="Times New Roman" w:hAnsi="Times New Roman"/>
          <w:b w:val="1"/>
          <w:bCs w:val="1"/>
          <w:rtl w:val="0"/>
        </w:rPr>
        <w:t xml:space="preserve"> (Ottoman Archives, Istanbul)</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 Fuad Pacha à Rüstem Bey Chargé d’Affaires de la Porte à Turin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16 Mars 1859. N° 2257.</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et communiqué au Ministère Impérial de la Police votre rapport en date du 3 mars courant sous N° 454 relatifs à la condamnation des faux monnayeurs Venanzi et Varallo Pandolfini, et de celle par contumace de Spadafora et Mayner Veiller.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Agréer etc</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Rüstem Bey, Chargé d’Affaires of the Porte in Turin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March 16, 1859,No. 2257</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and communicated to the Imperial Ministry of Police your report dated March 3,</w:t>
        <w:br w:type="textWrapping"/>
        <w:t xml:space="preserve">No. 454, relating to the conviction of the counterfeiters Venanzi and Varallo Pandolfini, and that rendered in absentia against Spadafora and Mayner Veiller.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etc.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NVrdsijmea1/QfQ8zYlmaRDw==">CgMxLjA4AHIhMTljOWhiVUpRMWY2NEtySjFtWlhTSDZpMERPS3RXeTFO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