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170/2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raduction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Note adressée par le juge d’instruction de Messine au tribunal criminel de Constantinople afin que l’on ait la complaisance d’interroger, selon les formes de droit, Frédéric Bianco, sur les circonstances suivantes, d’en faire un procès-verbal analogue, et de le transmettre au dit juge d’instruction avec ce qui sera indiqué dans les articles suivants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Frédéric Bianco doit préciser si la falsification des caimés a été consommée par le moyen des planches travaillées par le graveur Antonino Minasi, et qui lui ont été expédiées de Messine par le moyen de Jean Barbari dans le courant de juin ou juillet 1860, ainsi qu’il l’a révélé dans l’interrogatoire subi à Constantinople le 5 janvier 1861.</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Dans l’affirmative, Frédéric Bianco doit indiquer parmi les machines séquestrées par le Gouvernement Ottoman quelles sont les sus dites planches travaillées par Minasi, et celles-ci devront être expédiées avec des formes légales ici à Messine.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Le susdit Bianco doit expliquer si le Caimé faux expédié de Constantinople à Messine a été tiré d’une des planches travaillées par Minasi, en l’indiquant dans l’affirmative, ou bien si ce caimé provient d’une autre falsification.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Il doit aussi indiquer les autres planches du caimé ancien de vingt piastres, à bas-relief, que, dans le dit interrogatoire, il a dit avoir été aussi travaillées par Minasi, de même que les autres planches que Minasi a aussi préparées en février 1859 par ordre d’Antonino Gammutti, venu de Constantinople à Messine, comme il l’a exposé dans l’interrogatoire cité.</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Les machines, l’une séparément de l’autre et avec l’indication analogue déjà faite, devront être expédiées ici sous scellés. Il serait également nécessaire que l’on remit aussi le caimé faux relatif aux planches susdites et le caimé vrai respectif en correspondance à chacun de ceux qui ont été falsifiés par le moyen des planches dont il s’agit plus haut.</w:t>
      </w:r>
    </w:p>
    <w:p w:rsidR="00000000" w:rsidDel="00000000" w:rsidP="00000000" w:rsidRDefault="00000000" w:rsidRPr="00000000" w14:paraId="00000009">
      <w:pPr>
        <w:spacing w:after="280" w:before="28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5 Il est nécessaire que l’on ait une copie de la dépêche que le dit Frédéric Bianco a, dans son interrogatoire du 13 janvier 1861 fait à Constantinople, dit lui avoir été adressée en 1860 par Mr Gullifa pour l’avertir de l’arrivée à Messine de Barberi porteur d’argent pour retirer les dernières planches.</w:t>
      </w:r>
    </w:p>
    <w:p w:rsidR="00000000" w:rsidDel="00000000" w:rsidP="00000000" w:rsidRDefault="00000000" w:rsidRPr="00000000" w14:paraId="0000000A">
      <w:pPr>
        <w:spacing w:after="280" w:before="28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Messine le 16 Novembre 1861.</w:t>
      </w:r>
    </w:p>
    <w:p w:rsidR="00000000" w:rsidDel="00000000" w:rsidP="00000000" w:rsidRDefault="00000000" w:rsidRPr="00000000" w14:paraId="0000000B">
      <w:pPr>
        <w:spacing w:after="280" w:before="28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Le Juge d’Instruction ff.</w:t>
        <w:br w:type="textWrapping"/>
        <w:t xml:space="preserve">(Signé) Trestemburgo</w:t>
      </w:r>
    </w:p>
    <w:p w:rsidR="00000000" w:rsidDel="00000000" w:rsidP="00000000" w:rsidRDefault="00000000" w:rsidRPr="00000000" w14:paraId="0000000C">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280" w:before="28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0">
      <w:pPr>
        <w:spacing w:after="280" w:before="28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Translation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 addressed by the examining magistrate of Messina to the criminal court of Constantinople, requesting that Frédéric Bianco be questioned, in accordance with legal procedures, on the following circumstances; that a corresponding official record be drawn up, and that it be transmitted to the said examining magistrate together with the information specified in the following articles: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Frédéric Bianco must specify whether the counterfeiting of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kaimes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was carried out by means of plates worked by the engraver Antonino Minasi, and which were sent to him from Messina through Jean Barbari during the months of June or July 1860, as he stated in the interrogation conducted in Constantinople on January 5, 1861.</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so, Frédéric Bianco must indicate, among the machines seized by the Ottoman Government, which are the aforementioned plates worked by Minasi, and these must be sent here to Messina in accordance with legal formalities.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said Bianco must explain whether the counterfeit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kaime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sent from Constantinople to Messina was printed from one of the plates worked by Minasi, indicating this if so, or whether that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kaime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originates from another falsification.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 must also indicate the other plates of the old twenty-piastre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kaime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low relief, which, in the said interrogation, he stated had also been worked by Minasi, as well as the other plates that Minasi also prepared in February 1859 by order of Antonino Gammutti, who came from Constantinople to Messina, as he explained in the aforementioned interrogation.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machines, each separately and with the corresponding indications already mentioned, must be sent here under seal. It would also be necessary to send the counterfeit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kaime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relating to the aforesaid plates, together with the corresponding genuine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kaime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matched to each of those that were falsified by means of the plates referred to above.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is necessary to obtain a copy of the dispatch which the said Frédéric Bianco stated, in his interrogation of January 13, 1861 conducted in Constantinople, had been addressed to him in 1860 by Mr. Gullifa to inform him of the arrival in Messina of Barberi, bearer of funds to retrieve the last plates.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Messina, November 16, 1861.</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Acting Examining Magistrate</w:t>
        <w:br w:type="textWrapping"/>
        <w:t xml:space="preserve">(Signed) Trestemburgo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Turin, le 12 Décembre 1861.</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 G. 1284.</w:t>
        <w:br w:type="textWrapping"/>
        <w:t xml:space="preserve">N° G. 361.</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Son Altesse Aali Pacha, Ministre des Affaires Étrangères, Constantinople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Altesse,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 Ministère Royal des Affaires Étrangères, par un office en date du 6 de ce mois, en m’annonçant que les documents concernant les faux-monnayeurs de Caimés détenus à Messine, que je lui ai transmis en juillet dernier et que le Ministère Impérial m’avait envoyés par sa dépêche du 10 juillet N° 5220/124, ont jeté un jour nouveau sur cette affaire, m’a remis, de la part des Autorités compétentes, une note contenant l’indication des documents que la Cour d’Appel de Messine demande encore au tribunal de Constantinople.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J’ai l’honneur de transmettre ci-joint à Votre Altesse copie et traduction de cette note. Je la prie de </w:t>
      </w:r>
      <w:r w:rsidDel="00000000" w:rsidR="00000000" w:rsidRPr="00000000">
        <w:rPr>
          <w:rFonts w:ascii="Times New Roman" w:cs="Times New Roman" w:eastAsia="Times New Roman" w:hAnsi="Times New Roman"/>
          <w:b w:val="1"/>
          <w:bCs w:val="1"/>
          <w:rtl w:val="0"/>
        </w:rPr>
        <w:t xml:space="preserve">bien vouloir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la faire parvenir à qui de droit et de donner en même temps des ordres précis pour que les documents dont il s’agit soient préparés le plutôt possible. Il sera très utile d’y joindre une traduction en Italien ou en français et de revêtir le </w:t>
      </w:r>
      <w:r w:rsidDel="00000000" w:rsidR="00000000" w:rsidRPr="00000000">
        <w:rPr>
          <w:rFonts w:ascii="Times New Roman" w:cs="Times New Roman" w:eastAsia="Times New Roman" w:hAnsi="Times New Roman"/>
          <w:b w:val="1"/>
          <w:bCs w:val="1"/>
          <w:rtl w:val="0"/>
        </w:rPr>
        <w:t xml:space="preserve">tout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des légalisations nécessaires à l’authenticité.</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Comme dans cette note la Cour de Messine demande aussi des pièces de conviction, des planches qui ont servi à la fabrication des faux caimés, il sera indispensable, si on accède au vœu exprimé, de prendre toutes les précautions désirables pour en assurer le transport jusqu’ici. Je prie donc Votre Altesse de vouloir bien donner des ordres en conséquence. Dans le cas cependant où l’envoi de ces objets importants ne pourrait pas avoir lieu, il sera utile de m’en faire connaître les motifs pour que je puisse les communiquer à l’autorité compétente.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 serai très reconnaissant à Votre Altesse de vouloir bien me mettre à même de satisfaire, au plus tôt possible, le désir que m’a exprimé Monsieur le Ministre des Affaires étrangères, et de hâter par conséquent la condamnation des malfaiteurs que nous avons fait arrêter à Messine.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Daignez, Altesse, agréer les assurances de la très haute et respectueuse considération avec laquelle j’ai l’honneur d’être,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 Votre Altesse</w:t>
        <w:br w:type="textWrapping"/>
        <w:t xml:space="preserve">le très humble</w:t>
        <w:br w:type="textWrapping"/>
        <w:t xml:space="preserve">très obéissant serviteur</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after="280" w:before="28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Translation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December 12, 1861</w:t>
        <w:br w:type="textWrapping"/>
        <w:t xml:space="preserve">No. G. 1284</w:t>
        <w:br w:type="textWrapping"/>
        <w:t xml:space="preserve">No. G. 361</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His Highness Aali Pasha, Minister of Foreign Affairs, Constantinople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Highness,</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Royal Ministry of Foreign Affairs, by a note dated the 6th of this month, informing me that the documents concerning the counterfeiters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kaimes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detained in Messina—which I transmitted to it last July and which the Imperial Ministry had sent to me by its dispatch of July 10 (No. 5220/124)—have shed new light on this matter, has forwarded to me, on behalf of the competent authorities, a note containing an indication of the documents that the Court of Appeal of Messina still requests from the tribunal of Constantinople.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of transmitting herewith to Your Highness a copy and translation of this note. I beg you to kindly have it forwarded to the proper authorities and at the same time to issue precise instructions so that the documents in question may be prepared as soon as possible. It would be very useful to attach a translation in Italian or in French and to have the whole provided with the necessary legalizations for authenticity.</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in this note, the Court of Messina also requests items of evidence—namely, the plates used in the manufacture of the counterfeit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kaimes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will be indispensable, should the expressed wish be complied with, to take all necessary precautions to ensure their safe transport here. I therefore request Your Highness to kindly give the appropriate instructions in this regard. Should it, however, not be possible to send these important objects, it would be useful to inform me of the reasons so that I may communicate them to the competent authority.</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would be very grateful to Your Highness for enabling me, as soon as possible, to fulfill the wish expressed to me by the Minister of Foreign Affairs, and thus to hasten the conviction of the offenders whom we have had arrested in Messina.</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Deign, Your Highness, to accept the assurances of my highest and most respectful consideration, with which I have the honor to remain,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Highness’s</w:t>
        <w:br w:type="textWrapping"/>
        <w:t xml:space="preserve">most humble</w:t>
        <w:br w:type="textWrapping"/>
        <w:t xml:space="preserve">most obedient servant</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3C">
      <w:pPr>
        <w:spacing w:after="280" w:before="28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yMcVWR5K2SR+dX5qpNNgUYKO6w==">CgMxLjA4AHIhMUZpRnhaY2oxUEFqR01fNV96YnpxcW11YUhpaWdjWVdu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