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 à Rustem Bey 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11 Avril 1858</w:t>
        <w:br w:type="textWrapping"/>
        <w:t xml:space="preserve">No 1387</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votre rapport No 256, par lequel vous me communiquez la traduction de la copie qui vous a été transmise avec une note, de la part du Ministère des Affaires Étrangères Sarde, du rapport du juge d’instruction sur les résultats de l’instruction de l’affaire des faussaires nommés Venanzi, Varallo et consorts. Ces nouvelles pièces aussi ont été, pour sa gouverne, communiquées au Ministère Impérial de la Police.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Aucune preuve n’ayant été établie de la culpabilité de la concubine de Varallo, vous avez bien fait de ne pas vous opposer à son élargissement.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Agréez etc.</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Rustem Bey in Turin</w:t>
        <w:br w:type="textWrapping"/>
        <w:t xml:space="preserve">11 April 1858</w:t>
        <w:br w:type="textWrapping"/>
        <w:t xml:space="preserve">No. 1387</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your report No. 256, by which you communicate to me the translation of the copy that was transmitted to you with a note from the Sardinian Ministry of Foreign Affairs, containing the report of the examining magistrate on the results of the investigation into the case of the forgers named Venanzi, Varallo, and their associates. These new documents have likewise been communicated, for its information, to the Imperial Ministry of Police.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no evidence has been established regarding the guilt of Varallo’s concubine, you did well not to oppose her release.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etc.</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k+UNWkOegD8yee8ugVUPZA/hTg==">CgMxLjA4AHIhMVVmQWFDZzFrVFQ4a21qS0NsVGh6OTgzWVY0S0lFM2RD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