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br w:type="textWrapping"/>
        <w:t xml:space="preserve">le Chargé d’Affaires de Turquie</w:t>
        <w:br w:type="textWrapping"/>
        <w:t xml:space="preserve">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Traduction.</w:t>
        <w:br w:type="textWrapping"/>
        <w:t xml:space="preserve">A. N° 1. au N° 430.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Nonciature Apostolique</w:t>
        <w:br w:type="textWrapping"/>
        <w:t xml:space="preserve">Turin.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23 février 1859.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de vous transmettre ci-inclus une copie de la dépêche que m’a adressée Son Éminence le Cardinal Antonelli, Secrétaire d’État de Sa Sainteté, en réponse à mon rapport du 6 courant, par lequel je </w:t>
      </w:r>
      <w:r w:rsidDel="00000000" w:rsidR="00000000" w:rsidRPr="00000000">
        <w:rPr>
          <w:rFonts w:ascii="Times New Roman" w:cs="Times New Roman" w:eastAsia="Times New Roman" w:hAnsi="Times New Roman"/>
          <w:rtl w:val="0"/>
        </w:rPr>
        <w:t xml:space="preserve">l'informai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je m’étais directement adressé, vu l’urgence, au Cardinal Légat de Bologne pour le prier, au nom de l’Ambassade de Turquie à Turin, de prendre les mesures opportunes afin de s’assurer des nommés Raffaele Bosco et Ludovico Alessandro Bastiano, inculpés de fabrication de papier monnaie au préjudice du Gouvernement Ottoman.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la copie de la dépêche de Son Éminence le Cardinal Secrétaire d’État, vous pourrez voir que le Gouvernement de Sa Sainteté ne manqua pas d’employer toute l’activité nécessaire afin de satisfaire à la réclamation formulée par la Sublime Porte contre les deux individus sus nommés, et tout en me réservant de vous communiquer les autres détails qui pourraient m’être transmis sur cette affaire par le Cardinal Légat de Bologne, je saisis cette occasion pour vous réitérer, Monsieur le Chargé d’Affaires, les assurances etc. etc.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Régent de la Nonciature Apostolique</w:t>
        <w:br w:type="textWrapping"/>
        <w:t xml:space="preserve">(signé) Abbé Ga</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Colonna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Monsieur the Chargé d’Affaires of Turkey in Turin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w:t>
        <w:br w:type="textWrapping"/>
        <w:t xml:space="preserve">A. No. 1 to No. 430</w:t>
        <w:br w:type="textWrapping"/>
        <w:t xml:space="preserve">Apostolic Nunciature</w:t>
        <w:br w:type="textWrapping"/>
        <w:t xml:space="preserve">Turin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February 23, 1859</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the Chargé d’Affaires,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transmit to you herewith a copy of the dispatch addressed to me by His Eminence Cardinal Antonelli, Secretary of State of His Holiness, in reply to my report of the 6th of this month, by which I informed him that, in view of the urgency, I had applied directly to the Cardinal Legate of Bologna, requesting him, in the name of the Turkish Embassy in Turin, to take the appropriate measures to secure the persons of Raffaele Bosco and Ludovico Alessandro Bastiano, accused of manufacturing paper money to the detriment of the Ottoman Government.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copy of the dispatch of His Eminence the Cardinal Secretary of State, you will see that the Government of His Holiness did not fail to employ all necessary diligence in order to satisfy the request made by the Sublime Porte against the two above-mentioned individuals. While reserving to myself the task of communicating to you further details that may be transmitted to me on this matter by the Cardinal Legate of Bologna, I take this opportunity to reiterate to you, Monsieur the Chargé d’Affaires, the assurances, etc., etc.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Regent of the Apostolic Nunciature</w:t>
        <w:br w:type="textWrapping"/>
        <w:t xml:space="preserve">(signed) Abbé Ga</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Colonna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WnpogP7JzcAFkgccMrqru3WJ3A==">CgMxLjA4AHIhMUlBdmIyWEIza3R4NVhwME1RaHNDT2JMWUZfMnNfNm5t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