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Rüstem Bey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3 Novembre</w:t>
        <w:br w:type="textWrapping"/>
        <w:t xml:space="preserve">Octobre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3359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Faux monnaie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rapport du 20 8bre N° 616 relativement aux prévenus arrêtés contre les individus qui ont fabriqué de faux Caimes, et qui se trouvent incarcérés à Bologne, s’est croisé avec un autre rapport que je viens de recevoir de la part de notre chargé d’ affaires à Naples, et par lequel il m’informe que le Chevalier Giri, ancien Directeur de la Police de Bologne, et entre les mains</w:t>
        <w:br w:type="textWrapping"/>
        <w:t xml:space="preserve">duquel se trouvaient les documents ayant trait à ce procès, étant actuellement à Rome, ne peut donner aucune suite à cette affaire avant le rétablissement des autorités Papales à Bologne.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Voilà, Monseigneur, où en est le procès en question. Vous voudrez bien entrer en correspondance avec Spitzer Effendi pour lui demander des renseignements plus détaillés à ce sujet, et vous concerter ensemble sur les mesures à prendre pour mener à bonne fin le susdit procès qui traîne déjà depuis si longtemps.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Agréez &amp;c.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in Turin</w:t>
        <w:br w:type="textWrapping"/>
        <w:t xml:space="preserve">November 3, 1859</w:t>
        <w:br w:type="textWrapping"/>
        <w:t xml:space="preserve">No. 3359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Counterfeit money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report of October 20 (No. 616), concerning the accused arrested in connection with the individuals who manufactured counterfeit caimes and who are currently imprisoned in Bologna, has crossed with another report that I have just received from our Chargé d’Affaires in Naples. According to this latter report, Chevalier Giri, former Director of Police of Bologna, in whose hands were the documents relating to this case, being now in Rome, is unable to take any action in this matter before the re-establishment of the Papal authorities in Bologna.</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Monseigneur, is the present state of the case in question. I would ask you to enter into correspondence with Spitzer Effendi in order to request more detailed information on this matter, and to consult together on the measures to be taken to bring the said case—already delayed for so long—to a successful conclusion.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accept, etc.</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kB9pBldgNrYFGZchyahgZMc4Lg==">CgMxLjA4AHIhMVBybjFpNlk1dTU1aDJwd3R0cWgxdVQyN2Mwck5ibEtH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