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Fuad Pacha à Rüstem Bey,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28 Décembre 1859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3485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Faux monᵉ</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reçu votre rapport du 7 Juillet N° 562 ainsi que les comptes qui nous ont été remis par Mr. l’avocat Lecchio qui a plaidé devant les tribunaux, pour compte du gouvernement impérial, dans l’affaire des faux monnayeurs, et par Mr. l’avoué Varya, notre fondé de pouvoirs en cette circonstance.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m’empresse de vous informer, en réponse, que conformément à la décision des ordres qui ont été donnés à Mr. l’Alleon pour tenir à votre disposition la somme de mille quatre cent cinq francs</w:t>
        <w:br w:type="textWrapping"/>
        <w:t xml:space="preserve">soixante-cinq centimes, montant des comptes susmentionnés que je vous transmets ci-inclus conformément à votre désir, et que vous après en avoir été dûment acquittés.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Recevez</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Rüstem Bey, Turin</w:t>
        <w:br w:type="textWrapping"/>
        <w:t xml:space="preserve">December 28, 1859</w:t>
        <w:br w:type="textWrapping"/>
        <w:t xml:space="preserve">No. 3485</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Counterfeit money</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your report of July 7 (No. 562), as well as the accounts that were submitted to us by Mr. Lecchio, the lawyer who pleaded before the courts on behalf of the Imperial Government in the case of the counterfeiters, and by Mr. Varya, the solicitor who acted as our representative in this matter.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hasten to inform you, in reply, that in accordance with the decision, instructions have been given to Mr. Alleon to place at your disposal the sum of one thousand four hundred and five francs and sixty-five centimes, representing the total of the aforementioned accounts, which I transmit to you herewith in accordance with your request, and which you will return to us once they have been duly settled.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JvTB7Q2YLF2eyUtzOrrN+juk5Q==">CgMxLjA4AHIhMTA4Z204YjhxMmdYQ3hJV2xXeXJkM1htVndrZFQ0bFhN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