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BOA HR.H. 169/5  (Ottoman Archives, Istanbul)</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Rüstem Bey, Charged d’affaire de turquie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0"/>
          <w:bCs w:val="0"/>
          <w:color w:val="000000"/>
        </w:rPr>
      </w:pPr>
      <w:r w:rsidDel="00000000" w:rsidR="00000000" w:rsidRPr="00000000">
        <w:rPr>
          <w:b w:val="0"/>
          <w:bCs w:val="0"/>
          <w:color w:val="000000"/>
          <w:rtl w:val="0"/>
        </w:rPr>
        <w:t xml:space="preserve">Ministère</w:t>
      </w:r>
      <w:r w:rsidDel="00000000" w:rsidR="00000000" w:rsidRPr="00000000">
        <w:rPr>
          <w:b w:val="1"/>
          <w:bCs w:val="1"/>
          <w:color w:val="000000"/>
          <w:rtl w:val="0"/>
        </w:rPr>
        <w:t xml:space="preserve"> </w:t>
      </w:r>
      <w:r w:rsidDel="00000000" w:rsidR="00000000" w:rsidRPr="00000000">
        <w:rPr>
          <w:b w:val="0"/>
          <w:bCs w:val="0"/>
          <w:color w:val="000000"/>
          <w:rtl w:val="0"/>
        </w:rPr>
        <w:t xml:space="preserve">des</w:t>
      </w:r>
      <w:r w:rsidDel="00000000" w:rsidR="00000000" w:rsidRPr="00000000">
        <w:rPr>
          <w:b w:val="1"/>
          <w:bCs w:val="1"/>
          <w:color w:val="000000"/>
          <w:rtl w:val="0"/>
        </w:rPr>
        <w:t xml:space="preserve"> </w:t>
      </w:r>
      <w:r w:rsidDel="00000000" w:rsidR="00000000" w:rsidRPr="00000000">
        <w:rPr>
          <w:b w:val="0"/>
          <w:bCs w:val="0"/>
          <w:color w:val="000000"/>
          <w:rtl w:val="0"/>
        </w:rPr>
        <w:t xml:space="preserve">Affaires Étrangères, Turin le 23 Avril 1860.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la réception de votre office du 1er de ce mois, se référant au procès entamé à Bologne contre des individus prévenus de fabrication de faux papier-monnaie ottoman, je me suis empressé de prier mon Collègue au Département de la Justice de vouloir bien s’informer de l’état de l’affaire et de voir ce qu’il serait permis au Gouvernement de faire pour en hâter la solution, puisque l’autorité judiciaire compétente se trouvant régulièrement saisie de cette procédure depuis le mois de Mars 1859, et, d’ailleurs, notre législation pénale n’étant pas encore en vigueur dans les nouvelles provinces du Royaume, il ne saurait appartenir au Gouvernement de donner des ordres dans le sens du désir qu’exprime votre office précité.</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renseignements que Garde des Sceaux a reçu à ce sujet lui ont fait connaître que le retard qu’a subi la marche du procès provient uniquement de la difficulté qu’on a eue à se procurer les éléments nécessaires pour établir la prévention, attendu qu’il a fallu, comme vous le savez, demander des informations et des documents à Constantinople, et qu’aujourd’hui même il serait encore indispensable pour mener à terme la procédure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 connaître la date précise de la publication de la loi pénale en vigueur dans les États Ottomans concernant le fait incriminé, loi dont vous n’avez communiqué un extrait, ou partie que, par votre office du 17 décembre dernier.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d’avoir une traduction des procès-verbaux des interrogatoires subis par les inculpés à Constantinople, dont copie était jointe à votre office du 18 Mars dernier.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Mᵉ le Garde des Sceaux me priant, par suite, à l’effet de pouvoir faire activer les poursuites, de lui procurer soit l’indication relative à la publication du nouveau Code Pénal ottoman, soit la traduction des dits procès-verbaux, je m’empresse, à mon tour, de vous prier, Monsieur le Chargé d’Affaires, de vouloir bien me mettre à même de satisfaire cette demande et j’ai l’honneur de vous envoyer, dans ce but, la copie des interrogatoires dont on désire la traduction.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crois en même temps devoir ajouter, suivant l’observation que fait Monsieur le ministre de la Justice, que les prévenus, bien que provisoirement élargis sont néanmoins toujours à la disposition de l’autorité judiciaire, puisque d’abord ils ont dû fournir caution, et de plus ils ne sont pas autorisés à s’absenter de leurs demeures et sont l’objet d’une surveillance rigoureuse et suivie.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Monsieur le Chargé d’Affaires, les assurances &amp;c.Pour le Ministre</w:t>
        <w:br w:type="textWrapping"/>
        <w:t xml:space="preserve">Le Secrétaire Général,</w:t>
        <w:br w:type="textWrapping"/>
        <w:t xml:space="preserve">(Signé) Carutti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Rüstem Bey, Chargé d’Affaires of Turkey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Foreign Affairs, Turin, April 23, 1860</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receipt of your note of the 1st of this month, referring to the proceedings initiated in Bologna against individuals accused of manufacturing counterfeit Ottoman paper money, I hastened to request my colleague at the Department of Justice to inquire into the state of the case and to determine what it might be possible for the Government to do in order to expedite its resolution. Since the competent judicial authority has been formally seized of this matter since March 1859, and since, moreover, our penal legislation is not yet in force in the new provinces of the Kingdom, it does not fall within the Government’s authority to issue orders in the sense desired in your aforementioned note.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information received by the Keeper of the Seals on this matter has made it known that the delay in the progress of the proceedings arises solely from the difficulty encountered in obtaining the necessary elements to establish the charges, given that it has been necessary, as you know, to request information and documents from Constantinople. Even now, the following would still be indispensable for bringing the proceedings to completion:</w:t>
      </w:r>
    </w:p>
    <w:p w:rsidR="00000000" w:rsidDel="00000000" w:rsidP="00000000" w:rsidRDefault="00000000" w:rsidRPr="00000000" w14:paraId="0000001C">
      <w:pPr>
        <w:numPr>
          <w:ilvl w:val="0"/>
          <w:numId w:val="1"/>
        </w:numPr>
        <w:spacing w:after="0" w:before="280" w:lineRule="auto"/>
        <w:ind w:left="720" w:hanging="360"/>
        <w:rPr>
          <w:color w:val="000000"/>
        </w:rPr>
      </w:pPr>
      <w:r w:rsidDel="00000000" w:rsidR="00000000" w:rsidRPr="00000000">
        <w:rPr>
          <w:color w:val="000000"/>
          <w:rtl w:val="0"/>
        </w:rPr>
        <w:t xml:space="preserve">To know the precise date of publication of the penal law in force in the Ottoman States concerning the offense in question, a law of which you have communicated only an extract or partial text in your note of December 17 last.</w:t>
      </w:r>
    </w:p>
    <w:p w:rsidR="00000000" w:rsidDel="00000000" w:rsidP="00000000" w:rsidRDefault="00000000" w:rsidRPr="00000000" w14:paraId="0000001D">
      <w:pPr>
        <w:numPr>
          <w:ilvl w:val="0"/>
          <w:numId w:val="1"/>
        </w:numPr>
        <w:spacing w:after="280" w:before="0" w:lineRule="auto"/>
        <w:ind w:left="720" w:hanging="360"/>
        <w:rPr>
          <w:color w:val="000000"/>
        </w:rPr>
      </w:pPr>
      <w:r w:rsidDel="00000000" w:rsidR="00000000" w:rsidRPr="00000000">
        <w:rPr>
          <w:color w:val="000000"/>
          <w:rtl w:val="0"/>
        </w:rPr>
        <w:t xml:space="preserve">To have a translation of the records of the interrogations undergone by the accused in Constantinople, a copy of which was attached to your note of March 18 last.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Keeper of the Seals having therefore requested me, in order to accelerate the proceedings, to procure either information concerning the publication of the new Ottoman Penal Code or a translation of the said interrogation records, I hasten in turn to request you, Sir, to kindly place me in a position to satisfy this request. I have the honor to send you, for this purpose, a copy of the interrogations whose translation is desired.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I believe I should add, in accordance with the observation made by the Minister of Justice, that the accused, although provisionally released, nevertheless remain at the disposal of the judicial authority, since they have first provided bail, and furthermore they are not authorized to leave their residences and are subject to strict and continuous surveillance.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Sir, the assurances, etc.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Minister,</w:t>
        <w:br w:type="textWrapping"/>
        <w:t xml:space="preserve">The Secretary General,</w:t>
        <w:br w:type="textWrapping"/>
        <w:t xml:space="preserve">(Signed) Carutti</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DNGZAj4aQ/o9OZn9wwkWa1O+Q==">CgMxLjA4AHIhMU9VRW53cVU2YkMzNXAxd3FrUDA5ZEJ4TTZQSW5faFRK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