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Copie.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Ministère des Affaires Étrangères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1er Mai 1860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suis empressé de recommander au Département de la Justice le désir que vous m’avez exprimé par votre office en date du 26 de ce mois et je suis bien aise de vous informer qu’on a retrouvé les documents que vous avez réclamés.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m’empressant de vous en remettre ci-joint les pièces dont il s’agit savoir : les photographies que vous aviez bien voulu très remettre le 14 décembre 1859 et deux copies authentiques d’actes judiciaires se référant au procès instruit à Bologne contre des individus inculpés de fabrication de papier-monnaie turc ; je vous prie, Monsieur le Chargé d’Affaires, d’agréer &amp;c.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le Ministre</w:t>
        <w:br w:type="textWrapping"/>
        <w:t xml:space="preserve">Le Secrétaire Général</w:t>
        <w:br w:type="textWrapping"/>
        <w:t xml:space="preserve">(Signé) Carutti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 , Chargé d’Affaires de la Sublime Porte à Turin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Ministry of Foreign Affairs</w:t>
        <w:br w:type="textWrapping"/>
        <w:t xml:space="preserve">Turin, 1 May 1860</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hastened to recommend to the Department of Justice the request that you expressed to me in your note dated the 26th of this month, and I am pleased to inform you that the documents you had requested have been found.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hastening to forward to you herewith the said documents—namely, the photographs which you had kindly submitted on 14 December 1859, and two authenticated copies of judicial acts relating to the proceedings instituted at Bologna against individuals accused of manufacturing Turkish paper money—I beg you, Sir Chargé d’Affaires, to accept, etc.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Minister, The Secretary General, (Signed) Carutti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 Chargé d’Affaires of the Sublime Porte in Turin</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yiHWviE1YYce7GA7y7Z7q0HYg==">CgMxLjA4AHIhMS1haGk4MTJmdkhRX0lfNmlEMjNkQmxaOHRfV2tqcmVR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