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Ministre des Affaires Étrangères à Constantinople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eu l’honneur de recevoir la dépêche que Votre Excellence a bien voulu m’adresser en date du 9 de ce mois N° 4082/44 pour me transmettre le certificat demandé par les Autorités de Bologne constatant l’époque précise à laquelle a commencé à être en vigueur dans l’Empire Ottoman le nouveau code pénal.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aussitôt empressé de transmettre ce document aux </w:t>
      </w:r>
      <w:r w:rsidDel="00000000" w:rsidR="00000000" w:rsidRPr="00000000">
        <w:rPr>
          <w:rFonts w:ascii="Times New Roman" w:cs="Times New Roman" w:eastAsia="Times New Roman" w:hAnsi="Times New Roman"/>
          <w:rtl w:val="0"/>
        </w:rPr>
        <w:t xml:space="preserve">autorités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judiciaires de Bologne par l’entremise du Ministère des Affaires Étrangères.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suis heureux de l’approbation que Votre Excellence daigne m’exprimer des démarches que j’ai faites pour arriver à la mise en jugement des faussaires en question.</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 mes précédents rapports Votre Excellence aura vu que je n’ai pas cru nécessaire de prolonger mon séjour à Bologne ; j’avais atteint le but que je m’étais proposé de m’assurer comment il se faisait que l’affaire était depuis si longtemps enrayée, d’enlever les obstacles qui </w:t>
      </w:r>
      <w:r w:rsidDel="00000000" w:rsidR="00000000" w:rsidRPr="00000000">
        <w:rPr>
          <w:rFonts w:ascii="Times New Roman" w:cs="Times New Roman" w:eastAsia="Times New Roman" w:hAnsi="Times New Roman"/>
          <w:rtl w:val="0"/>
        </w:rPr>
        <w:t xml:space="preserve">s'opposent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ce qu’elle ne </w:t>
      </w:r>
      <w:r w:rsidDel="00000000" w:rsidR="00000000" w:rsidRPr="00000000">
        <w:rPr>
          <w:rFonts w:ascii="Times New Roman" w:cs="Times New Roman" w:eastAsia="Times New Roman" w:hAnsi="Times New Roman"/>
          <w:rtl w:val="0"/>
        </w:rPr>
        <w:t xml:space="preserve">marchait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à un résultat définitif. Ayant obtenu ce </w:t>
      </w:r>
      <w:r w:rsidDel="00000000" w:rsidR="00000000" w:rsidRPr="00000000">
        <w:rPr>
          <w:rFonts w:ascii="Times New Roman" w:cs="Times New Roman" w:eastAsia="Times New Roman" w:hAnsi="Times New Roman"/>
          <w:rtl w:val="0"/>
        </w:rPr>
        <w:t xml:space="preserve">but, il était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inutile de prolonger mon séjour, d’autant plus que nous devions attendre de Constantinople les documents demandés et que, seulement après leur arrivée, l’instruction pouvait être définitivement close, le rapport du Ministère public rédigé et l’affaire portée sur les rôles d’audience.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 est d’usage que l’on accorde un certain délai aux avocats des inculpés pour préparer leur défense, et ce délai ne pourrait être guère moindre de deux mois à dater du jour où on leur donne communication de l’acte d’accusation et du dossier de l’affaire, je prie donc Votre Excellence de vouloir bien hâter autant que possible l’envoi de la traduction des interrogatoires des inculpés de Constantinople, document qui est encore attendu pour pouvoir clore l’instruction.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Aussitôt que je l’aurai reçue, je presserai vivement la marche du procès, en attendant je continue auprès du Ministère Royal mes démarches pour obtenir la réintégration, sous les verrous, des inculpés qui, du temps du Gouvernement Provisoire des Romagnes, ont été provisoirement mis en liberté sous caution. J’ai en dernier lieu adressé dans ce but une nouvelle Note fort énergique à Monsieur le Comte de Cavour et j’espère qu’elle produira l’effet que je me propose ; dans le cas contraire, je me verrai probablement obligé de lui adresser une protestation formelle et d’en référer à Votre Excellence.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Monseigneur, De Votre Excellence</w:t>
        <w:br w:type="textWrapping"/>
        <w:t xml:space="preserve">Le très humble et très obéissant Serviteur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Constantinople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Monseigneur,</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had the honor of receiving the dispatch which Your Excellency was pleased to address to me, dated the 9th of this month, No. 4082/44, transmitting the certificate requested by the authorities of Bologna establishing the precise date on which the new penal code began to be in force in the Ottoman Empire.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at once to forward this document to the judicial authorities of Bologna through the intermediary of the Ministry of Foreign Affairs.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am pleased by the approval which Your Excellency has been kind enough to express regarding the steps I have taken to bring about the trial of the counterfeiters in question.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my previous reports, Your Excellency will have seen that I did not consider it necessary to prolong my stay in Bologna; I had achieved the objective I had set myself, namely to ascertain how it came about that the case had been stalled for so long, and to remove the obstacles preventing it from reaching a definitive outcome. Having attained this goal, it was unnecessary to prolong my stay, especially as we had to await from Constantinople the requested documents, and since only after their arrival could the investigation be definitively closed, the report of the public prosecutor drawn up, and the case placed on the court docket.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customary to grant a certain period to the lawyers of the accused to prepare their defense, and this period could scarcely be less than two months from the day on which they are given access to the indictment and the case file. I therefore beg Your Excellency to hasten as much as possible the sending of the translation of the interrogations of the accused in Constantinople, a document which is still awaited in order to be able to close the investigation.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soon as I receive it, I shall vigorously press forward the progress of the trial. In the meantime, I continue my efforts with the Royal Ministry to obtain the re-incarceration, under lock and key, of the accused who, during the time of the Provisional Government of the Romagna, were provisionally released on bail. I have most recently addressed, for this purpose, a new and very forceful note to Count Cavour, and I hope that it will produce the effect I seek; failing that, I will probably be obliged to address to him a formal protest and to report the matter to Your Excellency.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Monseigneur, Your Excellency’s most humble and most obedient servant,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yBTHPrhWtPkYNkFpTbl/jvPkOA==">CgMxLjA4AHIhMU9HU0dfZTZlUlA0Q3NuTlFLUlE5NHBacXpMaEs3MlEx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