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de la Sublime Porte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Turin le 8 Décembre 1860.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référant aux communications que j’ai été dans le cas de vous adresser avant ce jour au sujet du procès instruit à Bologne contre des individus inculpés de fabrication de faux papier monnaie ottoman, je m’empresse de vous informer, suivant l’avis que je viens de recevoir du Département</w:t>
        <w:br w:type="textWrapping"/>
        <w:t xml:space="preserve">de la Justice, que les débats publics de cette affaire s’ouvriront le 17 de ce mois devant le tribunal de première instance de Bologne.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dois ajouter que le Ministère de la Justice m’exprime à cette occasion le désir d’avoir le plus tôt possible une copie du jugement qui a dû déjà être prononcé à Constantinople, contre les individus arrêtés dans ladite ville et poursuivis par les autorités ottomanes pour les mêmes faits, dont l’Ambassade Impériale nous a envoyé les dépositions.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serai par suite fort reconnaissant de vouloir bien demander au plutôt à Votre Gouvernement l’envoi immédiat de ce document et je vous prie, en attendant, d’agréer les nouvelles assurances de 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le Ministre</w:t>
        <w:br w:type="textWrapping"/>
        <w:t xml:space="preserve">Le Secrétaire Général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Carutti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of the Sublime Porte in Turin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8 December 1860</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Referring to the communications which I have had occasion to address to you up to this day concerning the trial instituted in Bologna against individuals accused of manufacturing counterfeit Ottoman paper money, I hasten to inform you, according to the notice I have just received from the Department of Justice, that the public hearings in this case will open on the 17th of this month before the Court of First Instance of Bologna.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must add that, on this occasion, the Ministry of Justice expresses the desire to obtain as soon as possible a copy of the judgment which must already have been delivered in Constantinople against the individuals arrested in that city and prosecuted by the Ottoman authorities for the same acts, and whose depositions have been transmitted to us by the Imperial Embassy.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therefore be very grateful to you to kindly request from your Government the immediate dispatch of this document, and, in the meantime, I beg you to accept the renewed assurances of my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Minister</w:t>
        <w:br w:type="textWrapping"/>
        <w:t xml:space="preserve">The Secretary General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Carutti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3vfEiGde4h0qwPnnmvm6G8BiNg==">CgMxLjA4AHIhMW56RnFWUnI2Wmx2cHBkN092WlBialVNVlo2WHVFRExG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