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169/5  (Ottoman Archives, Istanbul)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S. A. Aali Pacha à Rüstem Bey à Turin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 15 Mai 1861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N° 5098/110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Monsieur le Chargé d’Affaires,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J’ai reçu votre rapport en date du 25 Avril N° 1018/225 ayant pour annexe la lettre du Procureur Général près la cour d’appel de Bologne relative à la fixation au 1er Mai courant du jour du jugement des faux-monnayeurs en cause.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Je suis persuadé que les raisons qui vous ont amené à ne pas vous porter partie civile dans les débats sont de nature à être prises en considération.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Aussi ne puis-je hésiter à approuver la décision que vous avez prise à cet égard.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Recevez, etc.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Translation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His Highness Aali Pasha to Rüstem Bey at Turin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 May 1861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No. 5098/110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Mr. Chargé d’Affaires,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have received your report dated 25 April, No. 1018/225, enclosing the letter from the Prosecutor General at the Court of Appeal of Bologna concerning the fixing of 1 May of the current month as the date of the trial of the counterfeiters in question.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am convinced that the reasons which led you not to appear as a civil party in the proceedings are such as to deserve consideration.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Therefore, I do not hesitate to approve the decision you have taken in this regard.</w:t>
      </w:r>
    </w:p>
    <w:p w:rsidR="00000000" w:rsidDel="00000000" w:rsidP="00000000" w:rsidRDefault="00000000" w:rsidRPr="00000000" w14:paraId="00000012">
      <w:pPr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Please accept, etc.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wNigUfTR+U9w2JtvcYG4atTzg==">CgMxLjA4AHIhMVhtQ1RBQWpvSmFWaW1pOGlHbUZfMEkyNWtYTlRKQ3pl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