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w:t>
        <w:br w:type="textWrapping"/>
        <w:t xml:space="preserve">Messine, le 1er Juin 1861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Procureur Général près la Cour de Messine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ayant l’honneur de répondre à la dépêche Ministérielle du 21 Mai dernier N° 1387, relative à la procédure pour falsification de bons-notes ottomans et de monnaies d’argent du Royaume, je dois vous faire remarquer que la mise en liberté, décrétée par la Cour, du détenu Marcellino Mi</w:t>
      </w:r>
      <w:r w:rsidDel="00000000" w:rsidR="00000000" w:rsidRPr="00000000">
        <w:rPr>
          <w:rFonts w:ascii="Times New Roman" w:cs="Times New Roman" w:eastAsia="Times New Roman" w:hAnsi="Times New Roman"/>
          <w:rtl w:val="0"/>
        </w:rPr>
        <w:t xml:space="preserve">rcas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pour lequel le chargé d’affaires ottoman a porté plainte, était inévitable et exigée par la loi.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était depuis longtemps en prison sans mandat légal de la justice. Il insistait pour être admis au bénéfice de la présentation spontanée. La loi accorde ce bénéfice aux imputés de méfaits portant une peine au-dessous du 4e degré des fers, contre lesquels il n’a été expédié ni exécuté aucun mandat de dépôt.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J’y </w:t>
      </w:r>
      <w:r w:rsidDel="00000000" w:rsidR="00000000" w:rsidRPr="00000000">
        <w:rPr>
          <w:rFonts w:ascii="Times New Roman" w:cs="Times New Roman" w:eastAsia="Times New Roman" w:hAnsi="Times New Roman"/>
          <w:rtl w:val="0"/>
        </w:rPr>
        <w:t xml:space="preserve">temporise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autant que je pus en considération du procès instruit à Constantinople. Les huit individus détenus pendant longtemps réclamaient continuellement pour être traités selon la justice, contre la liberté Marcellino Mircasi, qui n’est pas d’ailleurs le N° 1. Antonio fils, lequel est toujours en prison et avec lequel il ne faut pas le confondre. Le juge d’instruction expédia le mandat de dépôt bien longtemps après la remise de sa demande de présentation spontanée.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Nonobstant les nombreuses suppliques des détenus, j’avais demandé à la Cour de suspendre les mesures jusqu’à l’arrivée des actes de Constantinople. La Cour crut, dans sa justice, appeler le procès préparé par le juge d’instruction. Et après l’avoir examiné, elle fixa, le 20 avril dernier, et à la fois le sort des huit détenus de la manière suivante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convertit en arrêt le mandat de dépôt lancé contre Antonio Mircasi fils, Rocco Bianco et Pasquale Gentile, et elle expédia un mandat d’arrêt contre Jean Bianco également détenu. Elle </w:t>
      </w:r>
      <w:r w:rsidDel="00000000" w:rsidR="00000000" w:rsidRPr="00000000">
        <w:rPr>
          <w:rFonts w:ascii="Times New Roman" w:cs="Times New Roman" w:eastAsia="Times New Roman" w:hAnsi="Times New Roman"/>
          <w:rtl w:val="0"/>
        </w:rPr>
        <w:t xml:space="preserve">ordonne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liberté d’Antonio Gringiari et de Gaetano Lucca pour lesquels l’instruction ne poursuivait ni n’offrait pas d’éléments, et ils n’étaient pas sous un mandat légal. Elle accorda au susnommé Marcellino Mircasi et à D. François Gallipa, pour lesquels il n’avait pas même été expédié de mandat de dépôt, le bénéfice demandé de la liberté provisoire sous une caution de 300 ducats pour chaque individu.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Donc des huit personnes arrêtées, six sont sous la main de la justice ; c’est-à-dire quatre en état d’arrestation formelle, deux sous une sorte de garde extérieure, à laquelle ils avaient droit par une expresse prescription de la loi. Deux seulement, par défaut absolu de preuves, ont été mis en liberté par la Cour qui n’a pu, dans l’examen de l’instruction qui lui a été soumise, trouver aucune donnée à pouvoir justifier l’arrestation.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l’avais fait valoir – et par un rapport du 4 avril dernier N° 1398 j’exposai au Gouvernement la nécessité de renouveler les instances afin d’obtenir les pièces souvent demandées de Constantinople, sans lequel la Cour se serait trouvée dans la nécessité d’ordonner l’élargissement provisoire de plusieurs des détenus.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excuses de Mr le chargé d’affaires de Turquie ne me paraissent pas valoir, en voulant justifier le retard d’envoi de ces actes par la distance de Constantinople. La demande semblable, qui fut faite, peut être après la remise, par les autorités de Constantinople à mon parquet. Les obstacles furent surmontés et je chargeai spécialement des employés qui travaillèrent sans relâche jour et nuit pour transmettre au Gouvernement de Constantinople les documents désirés, que je lui </w:t>
      </w:r>
      <w:r w:rsidDel="00000000" w:rsidR="00000000" w:rsidRPr="00000000">
        <w:rPr>
          <w:rFonts w:ascii="Times New Roman" w:cs="Times New Roman" w:eastAsia="Times New Roman" w:hAnsi="Times New Roman"/>
          <w:rtl w:val="0"/>
        </w:rPr>
        <w:t xml:space="preserve">envoyais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y a déjà deux mois et sept jours, par un rapport du 25 Mars N° 2296.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distance qu’il y a entre Messine et Constantinople est sans le moindre doute la même que celle qui sépare Constantinople et Messine. Permettez-moi donc de dire que les autorités de Constantinople ont été un peu lentes </w:t>
      </w:r>
      <w:r w:rsidDel="00000000" w:rsidR="00000000" w:rsidRPr="00000000">
        <w:rPr>
          <w:rFonts w:ascii="Times New Roman" w:cs="Times New Roman" w:eastAsia="Times New Roman" w:hAnsi="Times New Roman"/>
          <w:rtl w:val="0"/>
        </w:rPr>
        <w:t xml:space="preserve">dans cette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affaire. Le besoin d’avoir le procès instruit à Constantinople devient donc urgent. Les détenus se plaignent du retard d’un procès qui, pour ce qui regarde Messine, est à peu près complet, mais qui ne l’est à cause du manque de celui de Constantinople.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défenseurs font comprendre qu’ils veulent protester… que faire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J’attends vos ordres supérieurs à ce sujet.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Jean Interdonato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Messina, June 1, 1861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Prosecutor at the Court of Messina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of replying to the ministerial dispatch of May 21 last, No. 1387, concerning the proceedings for the falsification of Ottoman banknotes and silver coinage of the Kingdom. I must point out that the release, ordered by the Court, of the detainee Marcellino Mircasi—against whom the Ottoman chargé d’affaires had lodged a complaint—was inevitable and required by law.</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had been in prison for a long time without a legal warrant issued by the judiciary. He insisted on being admitted to the benefit of voluntary appearance. The law grants this benefit to persons accused of offenses punishable below the fourth degree of irons, against whom no warrant of commitment has been issued or executed.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delayed matters as long as I could in consideration of the proceedings being conducted in Constantinople. The eight individuals who had been detained for a long time were constantly demanding to be treated in accordance with justice, particularly in comparison to the release of Marcellino Mircasi, who is not, moreover, No. 1 Antonio’s son, who remains in prison and with whom he must not be confused. The examining magistrate issued the warrant of commitment long after his request for voluntary appearance had been submitted.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 numerous petitions from the detainees, I had requested that the Court suspend proceedings until the arrival of the documents from Constantinople. The Court, however, deemed it just to proceed with the case prepared by the examining magistrate. After examining it, on April 20 last, it determined at the same time the fate of the eight detainees as follows: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confirmed the detention orders issued against Antonio Mircasi (son), Rocco Bianco, and Pasquale Gentile, and it issued an arrest warrant against Jean Bianco, who was also detained. It ordered the release of Antonio Gringiari and Gaetano Lucca, for whom the investigation neither pursued charges nor provided evidence, and who were not under a legal warrant. It granted to the aforementioned Marcellino Mircasi and to D. François Gallipa—against whom no warrant of commitment had even been issued—the requested benefit of provisional release upon a bail of 300 ducats for each individual.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of the eight persons arrested, six remain under the authority of the courts: that is to say, four in formal detention and two under a form of external supervision, to which they were entitled by explicit provision of the law. Only two, for absolute lack of evidence, were released by the Court, which, upon examining the case submitted to it, could find no grounds whatsoever to justify their arrest.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had already emphasized this—and in a report of April 4 last, No. 1398, I set forth to the Government the necessity of renewing requests in order to obtain the documents repeatedly sought from Constantinople, without which the Court would have been compelled to order the provisional release of several of the detainees.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excuses of the Turkish chargé d’affaires do not seem valid to me, in attempting to justify the delay in sending these documents by the distance from Constantinople. A similar request had been made, perhaps even after submission, by the authorities of Constantinople to my office. The obstacles were overcome, and I specifically assigned personnel who worked tirelessly day and night to transmit to the Government of Constantinople the desired documents, which I sent to it already two months and seven days ago, by a report of March 25, No. 2296.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distance between Messina and Constantinople is undoubtedly the same as that separating Constantinople and Messina. Allow me therefore to say that the authorities of Constantinople have been somewhat slow in this matter. The need to have the proceedings conducted in Constantinople has thus become urgent. The detainees complain about the delay of a trial which, as far as Messina is concerned, is nearly complete, but which remains incomplete due to the absence of the proceedings from Constantinople.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defense counsel make it clear that they intend to protest… what is to be done?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await your superior instructions on this matter.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Jean Interdonato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NFlzZ8JUHV5omTzE++xCWu8lw==">CgMxLjA4AHIhMTZ1bVQ5X2lMSXg4T3YzdzhNNGVjVGhNZVEyQWxSdExa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