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Copie</w:t>
        <w:br w:type="textWrapping"/>
        <w:t xml:space="preserve">Turin, le 18 Juin 1861</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Rustem Bey Chargé d’Affaires de Turquie à Turin</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Ministère des Affaires étrangères</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 le Chargé d’Affaires,</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 l’honneur de vous communiquer ci-joint, en réponse à la note que vous avez bien voulu m’adresser le 15 de ce mois, copie d’un rapport du Procureur Général près la grande Cour de Messine qui explique la position des prévenus dans l’affaire de fabrication de fausses monnaies ottomanes.</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Vous verrez, Monsieur, que sur huit accusés, deux seulement ont été mis en liberté parce qu’il n’existait à leur charge aucune espèce de preuves et deux ont été provisoirement élargis, mais sous caution et avec injonction de se présenter au premier appel de la justice.</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Cette décision était inévitable. La loi ne permet pas que la détention des prévenus se prolonge au-delà du terme strictement nécessaire pour constater leur culpabilité, et aucune intervention administrative ne saurait être employée pour faire maintenir l’état d’arrestation plus longtemps que le </w:t>
      </w:r>
      <w:r w:rsidDel="00000000" w:rsidR="00000000" w:rsidRPr="00000000">
        <w:rPr>
          <w:rFonts w:ascii="Times New Roman" w:cs="Times New Roman" w:eastAsia="Times New Roman" w:hAnsi="Times New Roman"/>
          <w:rtl w:val="0"/>
        </w:rPr>
        <w:t xml:space="preserve">tribunal juge</w:t>
      </w:r>
      <w:r w:rsidDel="00000000" w:rsidR="00000000" w:rsidRPr="00000000">
        <w:rPr>
          <w:rFonts w:ascii="Times New Roman" w:cs="Times New Roman" w:eastAsia="Times New Roman" w:hAnsi="Times New Roman"/>
          <w:color w:val="000000"/>
          <w:rtl w:val="0"/>
        </w:rPr>
        <w:t xml:space="preserve"> nécessaire dans sa conscience et d’après les résultats de la procédure.</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 reste la mesure adoptée par la Cour de Messine ne nuit pas à la poursuite du procès ni à la punition des coupables.</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Mais il faut que les pièces dont Vous m’annoncez le prochain envoi ne tardent pas à arriver. En </w:t>
      </w:r>
      <w:r w:rsidDel="00000000" w:rsidR="00000000" w:rsidRPr="00000000">
        <w:rPr>
          <w:rFonts w:ascii="Times New Roman" w:cs="Times New Roman" w:eastAsia="Times New Roman" w:hAnsi="Times New Roman"/>
          <w:rtl w:val="0"/>
        </w:rPr>
        <w:t xml:space="preserve">attendant, je ferai</w:t>
      </w:r>
      <w:r w:rsidDel="00000000" w:rsidR="00000000" w:rsidRPr="00000000">
        <w:rPr>
          <w:rFonts w:ascii="Times New Roman" w:cs="Times New Roman" w:eastAsia="Times New Roman" w:hAnsi="Times New Roman"/>
          <w:color w:val="000000"/>
          <w:rtl w:val="0"/>
        </w:rPr>
        <w:t xml:space="preserve"> prévenir la Cour que les documents réclamés vont bientôt lui être communiqués.</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Veuillez agréer</w:t>
        <w:br w:type="textWrapping"/>
        <w:t xml:space="preserve">(Signé) Ricasoli</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Copy Turin, June 18, 1861</w:t>
      </w:r>
    </w:p>
    <w:p w:rsidR="00000000" w:rsidDel="00000000" w:rsidP="00000000" w:rsidRDefault="00000000" w:rsidRPr="00000000" w14:paraId="0000001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 Ottoman Chargé d’Affaires in Turin</w:t>
      </w:r>
    </w:p>
    <w:p w:rsidR="00000000" w:rsidDel="00000000" w:rsidP="00000000" w:rsidRDefault="00000000" w:rsidRPr="00000000" w14:paraId="0000001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Ministry of Foreign Affairs</w:t>
      </w:r>
    </w:p>
    <w:p w:rsidR="00000000" w:rsidDel="00000000" w:rsidP="00000000" w:rsidRDefault="00000000" w:rsidRPr="00000000" w14:paraId="0000001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Mr. Chargé d’Affaires,</w:t>
      </w:r>
    </w:p>
    <w:p w:rsidR="00000000" w:rsidDel="00000000" w:rsidP="00000000" w:rsidRDefault="00000000" w:rsidRPr="00000000" w14:paraId="0000001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the honor to communicate to you herewith, in response to the note you were good enough to address to me on the 15th of this month, a copy of a report from the Public Prosecutor attached to the High Court of Messina, which explains the position of the accused in the case concerning the manufacture of counterfeit Ottoman currency.</w:t>
      </w:r>
    </w:p>
    <w:p w:rsidR="00000000" w:rsidDel="00000000" w:rsidP="00000000" w:rsidRDefault="00000000" w:rsidRPr="00000000" w14:paraId="0000001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will see, Sir, that out of eight accused persons, only two have been released because there was no evidence whatsoever against them, and two others have been provisionally released, but under bail and with the obligation to present themselves at the first summons of the court.</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decision was unavoidable. The law does not permit the detention of accused persons to be prolonged beyond the time strictly necessary to establish their guilt, and no administrative intervention can be employed to maintain the state of arrest any longer than the court deems necessary according to its judgment and in light of the results of the proceedings.</w:t>
      </w:r>
    </w:p>
    <w:p w:rsidR="00000000" w:rsidDel="00000000" w:rsidP="00000000" w:rsidRDefault="00000000" w:rsidRPr="00000000" w14:paraId="0000001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Moreover, the measure adopted by the Court of Messina does not hinder the continuation of the trial nor the punishment of the guilty parties.</w:t>
      </w:r>
    </w:p>
    <w:p w:rsidR="00000000" w:rsidDel="00000000" w:rsidP="00000000" w:rsidRDefault="00000000" w:rsidRPr="00000000" w14:paraId="000000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However, it is necessary that the documents whose forthcoming dispatch you have announced to me do not delay in arriving. In the meantime, I will notify the Court that the requested documents will soon be communicated to it.</w:t>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accept</w:t>
        <w:br w:type="textWrapping"/>
        <w:t xml:space="preserve">(Signed) Ricasoli</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C/Z7fjZBDUUtOtePwQwp0kkiA==">CgMxLjA4AHIhMUNKT0x6aWE0d0ZlUmtvMjZRWVlkblExOHNYS0EzNXF1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