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25 Juillet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1122</w:t>
        <w:br w:type="textWrapping"/>
        <w:t xml:space="preserve">N° 278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Altesse Aali Pacha, Ministre des Affaires Étrangères,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Altesse,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de recevoir la dépêche que Votre Altesse a bien voulu m’adresser en date du 10 de ce mois, N° 5220/124, ainsi que les documents qui y étaient annexés et qui ont rapport aux faux-monnayeurs détenus à Messine.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empressé de transmettre ces documents au Ministère Royal des Affaires étrangères et d’insister vivement pour que le procès soit poursuivi avec énergie contre ces individus. J’ai aussi donné avis de la remise de ces documents à Monsieur le Consul de Turquie à Messine afin qu’il puisse suivre la procédure et me tenir au courant de ce qui sera fait.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terminant, je dois, par pure régularité, relever une légère erreur qui s’est glissée dans la dépêche de Votre Altesse. Le dossier remis contenait seulement 11 lettres et 6 communications, en tout 17, saisies près de Frédéric Bianchi et non 27 comme le porte la dépêche de Votre Altesse.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July 25, 1861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1122</w:t>
        <w:br w:type="textWrapping"/>
        <w:t xml:space="preserve">No. 278</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Highness Aali Pasha, Minister of Foreign Affairs, Constantinople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the dispatch which Your Highness was pleased to send me, dated the 10th of this month (No. 5220/124), as well as the documents annexed thereto, which concern the counterfeiters detained in Messina.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forward these documents to the Royal Ministry of Foreign Affairs and to insist strongly that the proceedings be pursued with vigor against these individuals. I have also notified the Consul of Turkey in Messina of the delivery of these documents so that he may follow the proceedings and keep me informed of what is done.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closing, I must, as a matter of accuracy, point out a slight error that has crept into Your Highness’s dispatch. The file transmitted contained only 11 letters and 6 communications—17 in total—seized from Frédéric Bianchi, and not 27 as stated in Your Highness’s dispatch.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Your Highness, the assurances of my highest and most respectful consideration, with which I have the honor to remain,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Highness’s</w:t>
        <w:br w:type="textWrapping"/>
        <w:t xml:space="preserve">most humble</w:t>
        <w:br w:type="textWrapping"/>
        <w:t xml:space="preserve">most obedient servant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EiZsfUv7BfqxQfLnzJOGeVnhA==">CgMxLjA4AHIhMTJjVFh4ZGhMaFVkR1QzeXBKbGhyNU9ETmlDN21zek02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