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</w:t>
      </w:r>
      <w:r>
        <w:t xml:space="preserve"> </w:t>
      </w:r>
      <w:r>
        <w:t xml:space="preserve">and</w:t>
      </w:r>
      <w:r>
        <w:t xml:space="preserve"> </w:t>
      </w:r>
      <w:r>
        <w:t xml:space="preserve">Forecasting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(AQI)</w:t>
      </w:r>
      <w:r>
        <w:t xml:space="preserve"> </w:t>
      </w:r>
      <w:r>
        <w:t xml:space="preserve">Using</w:t>
      </w:r>
      <w:r>
        <w:t xml:space="preserve"> </w:t>
      </w:r>
      <w:r>
        <w:t xml:space="preserve">Statistical</w:t>
      </w:r>
      <w:r>
        <w:t xml:space="preserve"> </w:t>
      </w:r>
      <w:r>
        <w:t xml:space="preserve">and</w:t>
      </w:r>
      <w:r>
        <w:t xml:space="preserve"> </w:t>
      </w:r>
      <w:r>
        <w:t xml:space="preserve">Predictive</w:t>
      </w:r>
      <w:r>
        <w:t xml:space="preserve"> </w:t>
      </w:r>
      <w:r>
        <w:t xml:space="preserve">Models</w:t>
      </w:r>
    </w:p>
    <w:p>
      <w:pPr>
        <w:pStyle w:val="Subtitle"/>
      </w:pPr>
      <w:r>
        <w:t xml:space="preserve">23XWA8</w:t>
      </w:r>
      <w:r>
        <w:t xml:space="preserve"> </w:t>
      </w:r>
      <w:r>
        <w:t xml:space="preserve">Predictive</w:t>
      </w:r>
      <w:r>
        <w:t xml:space="preserve"> </w:t>
      </w:r>
      <w:r>
        <w:t xml:space="preserve">Analytics: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  <w:r>
        <w:t xml:space="preserve"> </w:t>
      </w:r>
      <w:r>
        <w:t xml:space="preserve">(Delhi,</w:t>
      </w:r>
      <w:r>
        <w:t xml:space="preserve"> </w:t>
      </w:r>
      <w:r>
        <w:t xml:space="preserve">2015-2019)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Air pollution decides whether a day in Delhi is safe to spend outdoors, and the Air Quality Index (AQI) is the single</w:t>
      </w:r>
      <w:r>
        <w:t xml:space="preserve"> </w:t>
      </w:r>
      <w:r>
        <w:t xml:space="preserve">number that reports it. Using 1,826 days of Central Pollution Control Board data (Kaggle,</w:t>
      </w:r>
      <w:r>
        <w:t xml:space="preserve"> </w:t>
      </w:r>
      <w:r>
        <w:rPr>
          <w:rStyle w:val="VerbatimChar"/>
        </w:rPr>
        <w:t xml:space="preserve">city_day.csv</w:t>
      </w:r>
      <w:r>
        <w:t xml:space="preserve">), this project</w:t>
      </w:r>
      <w:r>
        <w:t xml:space="preserve"> </w:t>
      </w:r>
      <w:r>
        <w:t xml:space="preserve">asks three questions: which pollutants drive AQI and how strongly; whether a day’s AQI, and whether it will be</w:t>
      </w:r>
      <w:r>
        <w:t xml:space="preserve"> </w:t>
      </w:r>
      <w:r>
        <w:t xml:space="preserve">“</w:t>
      </w:r>
      <w:r>
        <w:t xml:space="preserve">Poor or</w:t>
      </w:r>
      <w:r>
        <w:t xml:space="preserve"> </w:t>
      </w:r>
      <w:r>
        <w:t xml:space="preserve">worse</w:t>
      </w:r>
      <w:r>
        <w:t xml:space="preserve">”</w:t>
      </w:r>
      <w:r>
        <w:t xml:space="preserve"> </w:t>
      </w:r>
      <w:r>
        <w:t xml:space="preserve">(AQI &gt; 200), can be predicted from pollutant readings; and whether monthly AQI can be forecast six months ahead,</w:t>
      </w:r>
      <w:r>
        <w:t xml:space="preserve"> </w:t>
      </w:r>
      <w:r>
        <w:t xml:space="preserve">and when the process goes out of statistical control.</w:t>
      </w:r>
    </w:p>
    <w:p>
      <w:pPr>
        <w:pStyle w:val="BodyText"/>
      </w:pPr>
      <w:r>
        <w:t xml:space="preserve">PM2.5 and PM10 are the dominant drivers (r = 0.88 each). A polynomial regression predicts daily AQI with test</w:t>
      </w:r>
      <w:r>
        <w:t xml:space="preserve"> </w:t>
      </w:r>
      <w:r>
        <w:t xml:space="preserve">R² = 0.885 (RMSE 40.5), and logistic regression classifies Poor days with 94.0% accuracy and ROC-AUC 0.981. For</w:t>
      </w:r>
      <w:r>
        <w:t xml:space="preserve"> </w:t>
      </w:r>
      <w:r>
        <w:t xml:space="preserve">forecasting, a regression on a time trend and calendar month beat ten alternatives, including SARIMA, Holt-Winters and</w:t>
      </w:r>
      <w:r>
        <w:t xml:space="preserve"> </w:t>
      </w:r>
      <w:r>
        <w:t xml:space="preserve">a VAR, over 19 rolling forecast origins (MAPE 11.8%, 27% better than a seasonal naive benchmark), and shows AQI falling</w:t>
      </w:r>
      <w:r>
        <w:t xml:space="preserve"> </w:t>
      </w:r>
      <w:r>
        <w:t xml:space="preserve">by about 19 points a year. Its forecast for 2020 was accurate in January-February (mean error +1.3) and then overshot</w:t>
      </w:r>
      <w:r>
        <w:t xml:space="preserve"> </w:t>
      </w:r>
      <w:r>
        <w:t xml:space="preserve">the lockdown months by 36%; control charts place March-June 2020 4 to 7 standard deviations below the 2015-2019 limits.</w:t>
      </w:r>
      <w:r>
        <w:t xml:space="preserve"> </w:t>
      </w:r>
      <w:r>
        <w:t xml:space="preserve">Every syllabus unit of 23XWA8 is applied to the same dataset, and the results are deployed as a Streamlit app.</w:t>
      </w:r>
    </w:p>
    <w:bookmarkEnd w:id="20"/>
    <w:bookmarkStart w:id="21" w:name="problem-and-objectives"/>
    <w:p>
      <w:pPr>
        <w:pStyle w:val="Heading1"/>
      </w:pPr>
      <w:r>
        <w:t xml:space="preserve">1. Problem and objectives</w:t>
      </w:r>
    </w:p>
    <w:p>
      <w:pPr>
        <w:pStyle w:val="FirstParagraph"/>
      </w:pPr>
      <w:r>
        <w:t xml:space="preserve">Delhi is one of the most polluted large cities in the world. The Indian AQI converts eight pollutant concentrations</w:t>
      </w:r>
      <w:r>
        <w:t xml:space="preserve"> </w:t>
      </w:r>
      <w:r>
        <w:t xml:space="preserve">into sub-indices and reports the worst one, in six bands from Good (0-50) to Severe (401-500). The project’s</w:t>
      </w:r>
      <w:r>
        <w:t xml:space="preserve"> </w:t>
      </w:r>
      <w:r>
        <w:t xml:space="preserve">objectives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Drivers.</w:t>
      </w:r>
      <w:r>
        <w:t xml:space="preserve"> </w:t>
      </w:r>
      <w:r>
        <w:t xml:space="preserve">Which pollutants drive AQI, and how strongly?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Prediction.</w:t>
      </w:r>
      <w:r>
        <w:t xml:space="preserve"> </w:t>
      </w:r>
      <w:r>
        <w:t xml:space="preserve">Can we predict a day’s AQI, and whether it will be Poor or worse (AQI &gt; 200)?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Forecasting and control.</w:t>
      </w:r>
      <w:r>
        <w:t xml:space="preserve"> </w:t>
      </w:r>
      <w:r>
        <w:t xml:space="preserve">Can we forecast monthly AQI for the next six months, and when does the process go out</w:t>
      </w:r>
      <w:r>
        <w:t xml:space="preserve"> </w:t>
      </w:r>
      <w:r>
        <w:t xml:space="preserve">of statistical control?</w:t>
      </w:r>
    </w:p>
    <w:p>
      <w:pPr>
        <w:pStyle w:val="FirstParagraph"/>
      </w:pPr>
      <w:r>
        <w:t xml:space="preserve">One dataset answers all three, so every unit is applied to the same story rather than to unrelated examples.</w:t>
      </w:r>
    </w:p>
    <w:p>
      <w:pPr>
        <w:pStyle w:val="BodyText"/>
      </w:pPr>
      <w:r>
        <w:rPr>
          <w:bCs/>
          <w:b/>
        </w:rPr>
        <w:t xml:space="preserve">An honest caveat.</w:t>
      </w:r>
      <w:r>
        <w:t xml:space="preserve"> </w:t>
      </w:r>
      <w:r>
        <w:t xml:space="preserve">AQI is</w:t>
      </w:r>
      <w:r>
        <w:t xml:space="preserve"> </w:t>
      </w:r>
      <w:r>
        <w:rPr>
          <w:iCs/>
          <w:i/>
        </w:rPr>
        <w:t xml:space="preserve">computed</w:t>
      </w:r>
      <w:r>
        <w:t xml:space="preserve"> </w:t>
      </w:r>
      <w:r>
        <w:t xml:space="preserve">from the pollutant readings. Regressing AQI on pollutants therefore partly</w:t>
      </w:r>
      <w:r>
        <w:t xml:space="preserve"> </w:t>
      </w:r>
      <w:r>
        <w:t xml:space="preserve">recovers that formula by construction, and these models are presented as measuring</w:t>
      </w:r>
      <w:r>
        <w:t xml:space="preserve"> </w:t>
      </w:r>
      <w:r>
        <w:rPr>
          <w:iCs/>
          <w:i/>
        </w:rPr>
        <w:t xml:space="preserve">which pollutant drives AQI and how</w:t>
      </w:r>
      <w:r>
        <w:rPr>
          <w:iCs/>
          <w:i/>
        </w:rPr>
        <w:t xml:space="preserve"> </w:t>
      </w:r>
      <w:r>
        <w:rPr>
          <w:iCs/>
          <w:i/>
        </w:rPr>
        <w:t xml:space="preserve">strongly</w:t>
      </w:r>
      <w:r>
        <w:t xml:space="preserve">, not as discovering new atmospheric science. The forecasting part is the genuinely predictive work.</w:t>
      </w:r>
    </w:p>
    <w:bookmarkEnd w:id="21"/>
    <w:bookmarkStart w:id="22" w:name="data"/>
    <w:p>
      <w:pPr>
        <w:pStyle w:val="Heading1"/>
      </w:pPr>
      <w:r>
        <w:t xml:space="preserve">2.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Kaggle,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Air Quality Data in India (2015 - 2020)</w:t>
            </w:r>
            <w:r>
              <w:rPr>
                <w:sz w:val="18"/>
              </w:rPr>
              <w:t xml:space="preserve">, file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city_day.csv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(CPCB data compiled by Vopani)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Raw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29,531 rows, 26 cities, 2015-01-01 to 2020-07-01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Study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Delhi, 2015-01-01 to 2019-12-31: 1,826 consecutive days, no duplicates, no missing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Hold-out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Delhi, January-June 2020 (lockdown from 25 March 2020), used only to test the 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Variables kept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PM2.5, PM10, NO, NO2, NOx, NH3, CO, SO2, O3 (µg/m³; CO in mg/m³), AQI, AQI_Bucket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Benzene, Toluene, Xylene: not in the Indian AQI; Xylene 61% missing across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Year, Month, Season (IMD), Poor_Flag (AQI &gt; 200), AQI_Group (Low ≤ 100, Moderate 101-200, High &gt; 200)</w:t>
            </w:r>
          </w:p>
        </w:tc>
      </w:tr>
    </w:tbl>
    <w:bookmarkEnd w:id="22"/>
    <w:bookmarkStart w:id="26" w:name="data-wrangling-notebook-01"/>
    <w:p>
      <w:pPr>
        <w:pStyle w:val="Heading1"/>
      </w:pPr>
      <w:r>
        <w:t xml:space="preserve">3. Data wrangling (notebook 01)</w:t>
      </w:r>
    </w:p>
    <w:p>
      <w:pPr>
        <w:pStyle w:val="FirstParagraph"/>
      </w:pPr>
      <w:r>
        <w:rPr>
          <w:bCs/>
          <w:b/>
        </w:rPr>
        <w:t xml:space="preserve">Hidden missing values.</w:t>
      </w:r>
      <w:r>
        <w:t xml:space="preserve"> </w:t>
      </w:r>
      <w:r>
        <w:t xml:space="preserve">CO reads exactly 0 for 84 consecutive days in June-August 2017, and NOx is 0 on two days when</w:t>
      </w:r>
      <w:r>
        <w:t xml:space="preserve"> </w:t>
      </w:r>
      <w:r>
        <w:t xml:space="preserve">NO and NO2 are missing. A zero CO reading is physically impossible in Delhi; these are instrument outages and were</w:t>
      </w:r>
      <w:r>
        <w:t xml:space="preserve"> </w:t>
      </w:r>
      <w:r>
        <w:t xml:space="preserve">recoded as missing. Treating them as real would have biased every CO coefficient.</w:t>
      </w:r>
    </w:p>
    <w:p>
      <w:pPr>
        <w:pStyle w:val="BodyText"/>
      </w:pPr>
      <w:r>
        <w:rPr>
          <w:bCs/>
          <w:b/>
        </w:rPr>
        <w:t xml:space="preserve">Imputation chosen by experiment.</w:t>
      </w:r>
      <w:r>
        <w:t xml:space="preserve"> </w:t>
      </w:r>
      <w:r>
        <w:t xml:space="preserve">Rather than assume a method, known values were hidden and three methods were scored</w:t>
      </w:r>
      <w:r>
        <w:t xml:space="preserve"> </w:t>
      </w:r>
      <w:r>
        <w:t xml:space="preserve">on how well they recovered them (normalised RMSE, 20 repetitions, short 2-day holes and long 60-day blocks):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Short gaps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Long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Linear interpolation in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Calendar-month 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Iterative (MICE) imputation from other pollutants + season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1.08</w:t>
            </w:r>
          </w:p>
        </w:tc>
      </w:tr>
    </w:tbl>
    <w:p>
      <w:pPr>
        <w:pStyle w:val="BodyText"/>
      </w:pPr>
      <w:r>
        <w:t xml:space="preserve">Day-to-day persistence makes interpolation best for short gaps; for long gaps MICE wins for PM2.5, PM10 and NO2, and</w:t>
      </w:r>
      <w:r>
        <w:t xml:space="preserve"> </w:t>
      </w:r>
      <w:r>
        <w:t xml:space="preserve">interpolation for CO and O3. The method was therefore chosen per pollutant and gap length. Long outages remain uncertain</w:t>
      </w:r>
      <w:r>
        <w:t xml:space="preserve"> </w:t>
      </w:r>
      <w:r>
        <w:t xml:space="preserve">(errors near 1 for every method), so all 130 days with any imputed value are flagged in an</w:t>
      </w:r>
      <w:r>
        <w:t xml:space="preserve"> </w:t>
      </w:r>
      <w:r>
        <w:rPr>
          <w:rStyle w:val="VerbatimChar"/>
        </w:rPr>
        <w:t xml:space="preserve">Imputed</w:t>
      </w:r>
      <w:r>
        <w:t xml:space="preserve"> </w:t>
      </w:r>
      <w:r>
        <w:t xml:space="preserve">column. AQI itself</w:t>
      </w:r>
      <w:r>
        <w:t xml:space="preserve"> </w:t>
      </w:r>
      <w:r>
        <w:t xml:space="preserve">(10 missing days, longest gap 4) was only interpolated in time, never predicted from pollutants.</w:t>
      </w:r>
    </w:p>
    <w:p>
      <w:pPr>
        <w:pStyle w:val="CaptionedFigure"/>
      </w:pPr>
      <w:r>
        <w:drawing>
          <wp:inline>
            <wp:extent cx="5334000" cy="1839575"/>
            <wp:effectExtent b="0" l="0" r="0" t="0"/>
            <wp:docPr descr="Missing values by day: the long block in mid-2017 is the CO/SO2/O3 sensor outage." title="" id="24" name="Picture"/>
            <a:graphic>
              <a:graphicData uri="http://schemas.openxmlformats.org/drawingml/2006/picture">
                <pic:pic>
                  <pic:nvPicPr>
                    <pic:cNvPr descr="../outputs/figures/01_missing_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 values by day: the long block in mid-2017 is the CO/SO2/O3 sensor outage.</w:t>
      </w:r>
    </w:p>
    <w:p>
      <w:pPr>
        <w:pStyle w:val="BodyText"/>
      </w:pPr>
      <w:r>
        <w:rPr>
          <w:bCs/>
          <w:b/>
        </w:rPr>
        <w:t xml:space="preserve">Outliers.</w:t>
      </w:r>
      <w:r>
        <w:t xml:space="preserve"> </w:t>
      </w:r>
      <w:r>
        <w:t xml:space="preserve">IQR screening flags 3-10% of pollutant values, but most are winter and post-monsoon smog days, which are</w:t>
      </w:r>
      <w:r>
        <w:t xml:space="preserve"> </w:t>
      </w:r>
      <w:r>
        <w:t xml:space="preserve">exactly the events under study. AQI was never altered; pollutants were winsorised at their 0.5th and 99.5th</w:t>
      </w:r>
      <w:r>
        <w:t xml:space="preserve"> </w:t>
      </w:r>
      <w:r>
        <w:t xml:space="preserve">percentiles (about 20 values each), which trims sensor extremes such as CO of 30 mg/m³ in December 2015 without</w:t>
      </w:r>
      <w:r>
        <w:t xml:space="preserve"> </w:t>
      </w:r>
      <w:r>
        <w:t xml:space="preserve">deleting high days. Isolated spikes (Hampel filter) are flagged, not removed. The cleaned file passes a 20-point data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src/check_contract.py</w:t>
      </w:r>
      <w:r>
        <w:t xml:space="preserve">).</w:t>
      </w:r>
    </w:p>
    <w:bookmarkEnd w:id="26"/>
    <w:bookmarkStart w:id="30" w:name="exploratory-analysis-notebook-02"/>
    <w:p>
      <w:pPr>
        <w:pStyle w:val="Heading1"/>
      </w:pPr>
      <w:r>
        <w:t xml:space="preserve">4. Exploratory analysis (notebook 02)</w:t>
      </w:r>
    </w:p>
    <w:p>
      <w:pPr>
        <w:pStyle w:val="FirstParagraph"/>
      </w:pPr>
      <w:r>
        <w:rPr>
          <w:bCs/>
          <w:b/>
        </w:rPr>
        <w:t xml:space="preserve">Classification and tabulation.</w:t>
      </w:r>
      <w:r>
        <w:t xml:space="preserve"> </w:t>
      </w:r>
      <w:r>
        <w:t xml:space="preserve">Only 8.9% of days were Good or Satisfactory; 68.0% were Poor or worse and 12.9%</w:t>
      </w:r>
      <w:r>
        <w:t xml:space="preserve"> </w:t>
      </w:r>
      <w:r>
        <w:t xml:space="preserve">(236 days) Severe. Winter had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Good or Satisfactory day in five years.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Band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Good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Satisfactory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Moderate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Poor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Very Poor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12.9</w:t>
            </w:r>
          </w:p>
        </w:tc>
      </w:tr>
    </w:tbl>
    <w:p>
      <w:pPr>
        <w:pStyle w:val="CaptionedFigure"/>
      </w:pPr>
      <w:r>
        <w:drawing>
          <wp:inline>
            <wp:extent cx="5334000" cy="2006851"/>
            <wp:effectExtent b="0" l="0" r="0" t="0"/>
            <wp:docPr descr="Daily AQI with 30-day moving average." title="" id="28" name="Picture"/>
            <a:graphic>
              <a:graphicData uri="http://schemas.openxmlformats.org/drawingml/2006/picture">
                <pic:pic>
                  <pic:nvPicPr>
                    <pic:cNvPr descr="../outputs/figures/02_aqi_timeseri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AQI with 30-day moving average.</w:t>
      </w:r>
    </w:p>
    <w:p>
      <w:pPr>
        <w:pStyle w:val="BodyText"/>
      </w:pPr>
      <w:r>
        <w:rPr>
          <w:bCs/>
          <w:b/>
        </w:rPr>
        <w:t xml:space="preserve">Central tendency, dispersion and shape.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Variable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Mean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Median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SD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Skewness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Excess kurtosis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119.8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-0.35</w:t>
            </w:r>
          </w:p>
        </w:tc>
      </w:tr>
    </w:tbl>
    <w:p>
      <w:pPr>
        <w:pStyle w:val="BodyText"/>
      </w:pPr>
      <w:r>
        <w:t xml:space="preserve">PM2.5 is strongly right-skewed with a heavy upper tail. AQI is nearly symmetric. The project pack expected a clearly</w:t>
      </w:r>
      <w:r>
        <w:t xml:space="preserve"> </w:t>
      </w:r>
      <w:r>
        <w:t xml:space="preserve">right-skewed AQI, but the AQI scale compresses high concentrations into narrow bands, which pulls in the tail.</w:t>
      </w:r>
    </w:p>
    <w:p>
      <w:pPr>
        <w:pStyle w:val="BodyText"/>
      </w:pPr>
      <w:r>
        <w:rPr>
          <w:bCs/>
          <w:b/>
        </w:rPr>
        <w:t xml:space="preserve">Seasonality.</w:t>
      </w:r>
      <w:r>
        <w:t xml:space="preserve"> </w:t>
      </w:r>
      <w:r>
        <w:t xml:space="preserve">Mean AQI is 351 in winter, 356 post-monsoon, 265 in summer and 160 in the monsoon. Kruskal-Wallis</w:t>
      </w:r>
      <w:r>
        <w:t xml:space="preserve"> </w:t>
      </w:r>
      <w:r>
        <w:t xml:space="preserve">H = 930 (p &lt; 0.001) with effect size ε² = 0.51: season explains about half of the rank variation. November is the worst</w:t>
      </w:r>
      <w:r>
        <w:t xml:space="preserve"> </w:t>
      </w:r>
      <w:r>
        <w:t xml:space="preserve">month (mean 402), August the best (131).</w:t>
      </w:r>
    </w:p>
    <w:p>
      <w:pPr>
        <w:pStyle w:val="BodyText"/>
      </w:pPr>
      <w:r>
        <w:rPr>
          <w:bCs/>
          <w:b/>
        </w:rPr>
        <w:t xml:space="preserve">Correlation.</w:t>
      </w:r>
      <w:r>
        <w:t xml:space="preserve"> </w:t>
      </w:r>
      <w:r>
        <w:t xml:space="preserve">Pearson (Spearman) correlation with AQI: PM2.5 0.88 (0.92), PM10 0.88 (0.88), NO2 0.63, NO 0.62,</w:t>
      </w:r>
      <w:r>
        <w:t xml:space="preserve"> </w:t>
      </w:r>
      <w:r>
        <w:t xml:space="preserve">NOx 0.53, NH3 0.51, O3 0.38, SO2 0.38, CO 0.27 (0.54). CO’s relation is monotonic but not linear.</w:t>
      </w:r>
    </w:p>
    <w:p>
      <w:pPr>
        <w:pStyle w:val="BodyText"/>
      </w:pPr>
      <w:r>
        <w:rPr>
          <w:bCs/>
          <w:b/>
        </w:rPr>
        <w:t xml:space="preserve">Point and interval estimates.</w:t>
      </w:r>
      <w:r>
        <w:t xml:space="preserve"> </w:t>
      </w:r>
      <w:r>
        <w:t xml:space="preserve">Mean AQI is 266.3. The textbook 95% t-interval (260.8-271.8) is too narrow because</w:t>
      </w:r>
      <w:r>
        <w:t xml:space="preserve"> </w:t>
      </w:r>
      <w:r>
        <w:t xml:space="preserve">daily AQI is strongly autocorrelated (lag-1 r = 0.90): the 1,826 days carry about as much information as 98 independent</w:t>
      </w:r>
      <w:r>
        <w:t xml:space="preserve"> </w:t>
      </w:r>
      <w:r>
        <w:t xml:space="preserve">days. The effective-n interval (242.3-290.4) and a 30-day moving-block bootstrap (240.2-289.4) agree. Likewise the share</w:t>
      </w:r>
      <w:r>
        <w:t xml:space="preserve"> </w:t>
      </w:r>
      <w:r>
        <w:t xml:space="preserve">of Poor days is 68.0%, with Wilson CI 65.8-70.1% but a dependence-aware bootstrap CI of 58.9-76.0%.</w:t>
      </w:r>
    </w:p>
    <w:p>
      <w:pPr>
        <w:pStyle w:val="BodyText"/>
      </w:pPr>
      <w:r>
        <w:rPr>
          <w:bCs/>
          <w:b/>
        </w:rPr>
        <w:t xml:space="preserve">Trend and 2020.</w:t>
      </w:r>
      <w:r>
        <w:t xml:space="preserve"> </w:t>
      </w:r>
      <w:r>
        <w:t xml:space="preserve">Annual mean AQI fell from 297 (2015) to 232 (2019). Spring 2020 (lockdown) averaged 133, about 50%</w:t>
      </w:r>
      <w:r>
        <w:t xml:space="preserve"> </w:t>
      </w:r>
      <w:r>
        <w:t xml:space="preserve">below the 2015-2019 spring average.</w:t>
      </w:r>
    </w:p>
    <w:bookmarkEnd w:id="30"/>
    <w:bookmarkStart w:id="31" w:name="regression-notebook-03"/>
    <w:p>
      <w:pPr>
        <w:pStyle w:val="Heading1"/>
      </w:pPr>
      <w:r>
        <w:t xml:space="preserve">5. Regression (notebook 03)</w:t>
      </w:r>
    </w:p>
    <w:p>
      <w:pPr>
        <w:pStyle w:val="FirstParagraph"/>
      </w:pPr>
      <w:r>
        <w:rPr>
          <w:bCs/>
          <w:b/>
        </w:rPr>
        <w:t xml:space="preserve">Simple linear regression.</w:t>
      </w:r>
      <w:r>
        <w:t xml:space="preserve"> </w:t>
      </w:r>
      <w:r>
        <w:t xml:space="preserve">AQI = 109.3 + 1.303 × PM2.5; R² = 0.783; t = 72.6 and F = 5,269 = t² (p &lt; 0.001);</w:t>
      </w:r>
      <w:r>
        <w:t xml:space="preserve"> </w:t>
      </w:r>
      <w:r>
        <w:t xml:space="preserve">slope 95% CI 1.267-1.338. At PM2.5 = 100 the 95% confidence interval for mean AQI is 236.6-242.5, while the 95%</w:t>
      </w:r>
      <w:r>
        <w:t xml:space="preserve"> </w:t>
      </w:r>
      <w:r>
        <w:t xml:space="preserve">prediction interval for a single day is 130-349. Residuals are near-normal and homoscedastic (Breusch-Pagan p = 0.47),</w:t>
      </w:r>
      <w:r>
        <w:t xml:space="preserve"> </w:t>
      </w:r>
      <w:r>
        <w:t xml:space="preserve">but the Durbin-Watson statistic in date order is 0.69: strong positive autocorrelation.</w:t>
      </w:r>
    </w:p>
    <w:p>
      <w:pPr>
        <w:pStyle w:val="BodyText"/>
      </w:pPr>
      <w:r>
        <w:rPr>
          <w:bCs/>
          <w:b/>
        </w:rPr>
        <w:t xml:space="preserve">Multiple linear regression</w:t>
      </w:r>
      <w:r>
        <w:t xml:space="preserve"> </w:t>
      </w:r>
      <w:r>
        <w:t xml:space="preserve">(nine pollutants plus season, Winter as baseline): R² = 0.881, F = 891.7.</w:t>
      </w:r>
    </w:p>
    <w:p>
      <w:pPr>
        <w:numPr>
          <w:ilvl w:val="0"/>
          <w:numId w:val="1002"/>
        </w:numPr>
        <w:pStyle w:val="Compact"/>
      </w:pPr>
      <w:r>
        <w:t xml:space="preserve">Standardised coefficients: PM2.5 β = 0.43, PM10 0.38, CO 0.13, all others below 0.08.</w:t>
      </w:r>
    </w:p>
    <w:p>
      <w:pPr>
        <w:numPr>
          <w:ilvl w:val="0"/>
          <w:numId w:val="1002"/>
        </w:numPr>
        <w:pStyle w:val="Compact"/>
      </w:pPr>
      <w:r>
        <w:t xml:space="preserve">At equal pollutant levels a monsoon day is 32.6 AQI points lower than a winter day.</w:t>
      </w:r>
    </w:p>
    <w:p>
      <w:pPr>
        <w:numPr>
          <w:ilvl w:val="0"/>
          <w:numId w:val="1002"/>
        </w:numPr>
        <w:pStyle w:val="Compact"/>
      </w:pPr>
      <w:r>
        <w:t xml:space="preserve">VIFs are all below 6 (multicollinearity moderate). Breusch-Pagan p ≈ 1e-15 (heteroscedastic), but HC3 robust</w:t>
      </w:r>
      <w:r>
        <w:t xml:space="preserve"> </w:t>
      </w:r>
      <w:r>
        <w:t xml:space="preserve">standard errors change no significance verdict. Durbin-Watson = 1.10.</w:t>
      </w:r>
    </w:p>
    <w:p>
      <w:pPr>
        <w:numPr>
          <w:ilvl w:val="0"/>
          <w:numId w:val="1002"/>
        </w:numPr>
        <w:pStyle w:val="Compact"/>
      </w:pPr>
      <w:r>
        <w:t xml:space="preserve">The largest Cook’s distance is 0.05, far below 1. The most influential day (25 Feb 2017) records PM2.5 &gt; PM10,</w:t>
      </w:r>
      <w:r>
        <w:t xml:space="preserve"> </w:t>
      </w:r>
      <w:r>
        <w:t xml:space="preserve">which is physically impossible and a likely sensor error.</w:t>
      </w:r>
    </w:p>
    <w:p>
      <w:pPr>
        <w:numPr>
          <w:ilvl w:val="0"/>
          <w:numId w:val="1002"/>
        </w:numPr>
        <w:pStyle w:val="Compact"/>
      </w:pPr>
      <w:r>
        <w:t xml:space="preserve">A log(AQI) model worsened both heteroscedasticity and test RMSE (70.2 vs 41.1) and was rejected.</w:t>
      </w:r>
    </w:p>
    <w:p>
      <w:pPr>
        <w:numPr>
          <w:ilvl w:val="0"/>
          <w:numId w:val="1002"/>
        </w:numPr>
        <w:pStyle w:val="Compact"/>
      </w:pPr>
      <w:r>
        <w:t xml:space="preserve">Backward elimination by AIC removed SO2, NO2 and NO (AIC 15,036 → 15,032).</w:t>
      </w:r>
    </w:p>
    <w:p>
      <w:pPr>
        <w:pStyle w:val="FirstParagraph"/>
      </w:pPr>
      <w:r>
        <w:rPr>
          <w:bCs/>
          <w:b/>
        </w:rPr>
        <w:t xml:space="preserve">Polynomial regression.</w:t>
      </w:r>
      <w:r>
        <w:t xml:space="preserve"> </w:t>
      </w:r>
      <w:r>
        <w:t xml:space="preserve">A centred PM2.5² term is negative and highly significant (partial F = 114.5). The marginal</w:t>
      </w:r>
      <w:r>
        <w:t xml:space="preserve"> </w:t>
      </w:r>
      <w:r>
        <w:t xml:space="preserve">effect of PM2.5 falls from 1.22 AQI per µg/m³ at 50 µg/m³ to 0.47 at 300, mirroring the compressed upper AQI bands.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Adj R²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Test RMSE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10-fold CV RMSE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2019 RMSE (trained 2015-18)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Simple linear (PM2.5)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Multiple linear (AIC-selected)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Polynomial (PM2.5²)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40.5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CART regression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</w:tbl>
    <w:p>
      <w:pPr>
        <w:pStyle w:val="BodyText"/>
      </w:pPr>
      <w:r>
        <w:t xml:space="preserve">The polynomial model wins on every measure among the regression equations, including a forward-in-time test on 2019</w:t>
      </w:r>
      <w:r>
        <w:t xml:space="preserve"> </w:t>
      </w:r>
      <w:r>
        <w:t xml:space="preserve">(R² 0.905). Refitting without imputed days changes the PM2.5, CO and squared-term coefficients by less than 10%.</w:t>
      </w:r>
    </w:p>
    <w:bookmarkEnd w:id="31"/>
    <w:bookmarkStart w:id="32" w:name="X4b4754cf83be9285139fb8105fd6206f4fbe979"/>
    <w:p>
      <w:pPr>
        <w:pStyle w:val="Heading1"/>
      </w:pPr>
      <w:r>
        <w:t xml:space="preserve">6. Logistic and multinomial regression (notebook 04)</w:t>
      </w:r>
    </w:p>
    <w:p>
      <w:pPr>
        <w:pStyle w:val="FirstParagraph"/>
      </w:pPr>
      <w:r>
        <w:rPr>
          <w:bCs/>
          <w:b/>
        </w:rPr>
        <w:t xml:space="preserve">Logistic regression for a Poor day</w:t>
      </w:r>
      <w:r>
        <w:t xml:space="preserve"> </w:t>
      </w:r>
      <w:r>
        <w:t xml:space="preserve">(stratified 80/20 split; 68% Poor):</w:t>
      </w:r>
    </w:p>
    <w:p>
      <w:pPr>
        <w:numPr>
          <w:ilvl w:val="0"/>
          <w:numId w:val="1003"/>
        </w:numPr>
        <w:pStyle w:val="Compact"/>
      </w:pPr>
      <w:r>
        <w:t xml:space="preserve">Likelihood-ratio test p &lt; 0.001; McFadden pseudo R² = 0.741.</w:t>
      </w:r>
    </w:p>
    <w:p>
      <w:pPr>
        <w:numPr>
          <w:ilvl w:val="0"/>
          <w:numId w:val="1003"/>
        </w:numPr>
        <w:pStyle w:val="Compact"/>
      </w:pPr>
      <w:r>
        <w:t xml:space="preserve">Wald tests significant: PM2.5, PM10, NOx, CO, O3, NO2. Odds ratios: +10 µg/m³ of PM2.5 multiplies the odds of a</w:t>
      </w:r>
      <w:r>
        <w:t xml:space="preserve"> </w:t>
      </w:r>
      <w:r>
        <w:t xml:space="preserve">Poor day by 1.69; +1 mg/m³ of CO by 1.81.</w:t>
      </w:r>
    </w:p>
    <w:p>
      <w:pPr>
        <w:numPr>
          <w:ilvl w:val="0"/>
          <w:numId w:val="1003"/>
        </w:numPr>
        <w:pStyle w:val="Compact"/>
      </w:pPr>
      <w:r>
        <w:t xml:space="preserve">Example: a median monsoon day has P(Poor) = 0.025, rising to 0.042 with 10 µg/m³ more PM2.5.</w:t>
      </w:r>
    </w:p>
    <w:p>
      <w:pPr>
        <w:numPr>
          <w:ilvl w:val="0"/>
          <w:numId w:val="1003"/>
        </w:numPr>
        <w:pStyle w:val="Compact"/>
      </w:pPr>
      <w:r>
        <w:t xml:space="preserve">Classification table (threshold 0.5): 11 missed Poor days and 11 false alarms out of 366; accuracy 0.940 (vs 0.680</w:t>
      </w:r>
      <w:r>
        <w:t xml:space="preserve"> </w:t>
      </w:r>
      <w:r>
        <w:t xml:space="preserve">for always predicting Poor), precision and recall 0.956, ROC-AUC 0.981,</w:t>
      </w:r>
      <w:r>
        <w:t xml:space="preserve"> </w:t>
      </w:r>
      <w:r>
        <w:rPr>
          <w:bCs/>
          <w:b/>
        </w:rPr>
        <w:t xml:space="preserve">Gini 0.961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Hosmer-Lemeshow: p = 0.73 (training) and 0.60 (test): no evidence of poor fit; the calibration curve hugs the diagonal.</w:t>
      </w:r>
    </w:p>
    <w:p>
      <w:pPr>
        <w:numPr>
          <w:ilvl w:val="0"/>
          <w:numId w:val="1003"/>
        </w:numPr>
        <w:pStyle w:val="Compact"/>
      </w:pPr>
      <w:r>
        <w:t xml:space="preserve">Treating a missed Poor day as 3 times as costly as a false alarm moves the threshold to 0.35 and cuts missed Poor</w:t>
      </w:r>
      <w:r>
        <w:t xml:space="preserve"> </w:t>
      </w:r>
      <w:r>
        <w:t xml:space="preserve">days from 11 to 7.</w:t>
      </w:r>
    </w:p>
    <w:p>
      <w:pPr>
        <w:pStyle w:val="FirstParagraph"/>
      </w:pPr>
      <w:r>
        <w:rPr>
          <w:bCs/>
          <w:b/>
        </w:rPr>
        <w:t xml:space="preserve">Multinomial regression</w:t>
      </w:r>
      <w:r>
        <w:t xml:space="preserve"> </w:t>
      </w:r>
      <w:r>
        <w:t xml:space="preserve">(Low / Moderate / High, Low as baseline, standardised pollutants; season excluded because</w:t>
      </w:r>
      <w:r>
        <w:t xml:space="preserve"> </w:t>
      </w:r>
      <w:r>
        <w:t xml:space="preserve">winter has no Low days, which would cause quasi-separation): accuracy 0.902, macro F1 0.854, one-vs-rest AUC 0.973.</w:t>
      </w:r>
      <w:r>
        <w:t xml:space="preserve"> </w:t>
      </w:r>
      <w:r>
        <w:t xml:space="preserve">Errors are ordinal: only one High day was predicted Low.</w:t>
      </w:r>
    </w:p>
    <w:bookmarkEnd w:id="32"/>
    <w:bookmarkStart w:id="36" w:name="decision-trees-notebook-04"/>
    <w:p>
      <w:pPr>
        <w:pStyle w:val="Heading1"/>
      </w:pPr>
      <w:r>
        <w:t xml:space="preserve">7. Decision trees (notebook 04)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CART classification tree</w:t>
      </w:r>
      <w:r>
        <w:t xml:space="preserve"> </w:t>
      </w:r>
      <w:r>
        <w:t xml:space="preserve">for Poor days, tuned by 5-fold cross-validation and cost-complexity pruned (23 → 20</w:t>
      </w:r>
      <w:r>
        <w:t xml:space="preserve"> </w:t>
      </w:r>
      <w:r>
        <w:t xml:space="preserve">leaves). Root split</w:t>
      </w:r>
      <w:r>
        <w:t xml:space="preserve"> </w:t>
      </w:r>
      <w:r>
        <w:rPr>
          <w:bCs/>
          <w:b/>
        </w:rPr>
        <w:t xml:space="preserve">PM2.5 ≤ 76.3 µg/m³</w:t>
      </w:r>
      <w:r>
        <w:t xml:space="preserve">, close to the official breakpoint (90 µg/m³) at which the PM2.5</w:t>
      </w:r>
      <w:r>
        <w:t xml:space="preserve"> </w:t>
      </w:r>
      <w:r>
        <w:t xml:space="preserve">sub-index itself crosses 200. Gini importance: PM2.5 0.76, PM10 0.10, O3 0.07, CO 0.05. Test AUC 0.960.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CART regression tree</w:t>
      </w:r>
      <w:r>
        <w:t xml:space="preserve"> </w:t>
      </w:r>
      <w:r>
        <w:t xml:space="preserve">for AQI: test R² 0.886, RMSE 40.3, lowest MAE (28.6); PM2.5 carries 85% of importance.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CHAID idea:</w:t>
      </w:r>
      <w:r>
        <w:t xml:space="preserve"> </w:t>
      </w:r>
      <w:r>
        <w:t xml:space="preserve">season vs AQI group, χ² = 779.6, df = 6, p ≈ 4e-165, Cramér’s V = 0.46. Monsoon has 14.3 standardised</w:t>
      </w:r>
      <w:r>
        <w:t xml:space="preserve"> </w:t>
      </w:r>
      <w:r>
        <w:t xml:space="preserve">residuals more Low days than independence predicts, so CHAID would split on season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Unstructured data:</w:t>
      </w:r>
      <w:r>
        <w:t xml:space="preserve"> </w:t>
      </w:r>
      <w:r>
        <w:t xml:space="preserve">news text (mentions of stubble burning or firecrackers), satellite fire counts and festival</w:t>
      </w:r>
      <w:r>
        <w:t xml:space="preserve"> </w:t>
      </w:r>
      <w:r>
        <w:t xml:space="preserve">calendars can be engineered into features. A</w:t>
      </w:r>
      <w:r>
        <w:t xml:space="preserve"> </w:t>
      </w:r>
      <w:r>
        <w:t xml:space="preserve">“</w:t>
      </w:r>
      <w:r>
        <w:t xml:space="preserve">Punjab fire count yesterday</w:t>
      </w:r>
      <w:r>
        <w:t xml:space="preserve">”</w:t>
      </w:r>
      <w:r>
        <w:t xml:space="preserve"> </w:t>
      </w:r>
      <w:r>
        <w:t xml:space="preserve">variable is the most promising extension.</w:t>
      </w:r>
    </w:p>
    <w:p>
      <w:pPr>
        <w:pStyle w:val="CaptionedFigure"/>
      </w:pPr>
      <w:r>
        <w:drawing>
          <wp:inline>
            <wp:extent cx="5334000" cy="2463928"/>
            <wp:effectExtent b="0" l="0" r="0" t="0"/>
            <wp:docPr descr="Pruned CART tree for a Poor day." title="" id="34" name="Picture"/>
            <a:graphic>
              <a:graphicData uri="http://schemas.openxmlformats.org/drawingml/2006/picture">
                <pic:pic>
                  <pic:nvPicPr>
                    <pic:cNvPr descr="../outputs/figures/04_tree_po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Pruned CART tree for a Poor day.</w:t>
      </w:r>
    </w:p>
    <w:bookmarkEnd w:id="36"/>
    <w:bookmarkStart w:id="37" w:name="model-comparison"/>
    <w:p>
      <w:pPr>
        <w:pStyle w:val="Heading1"/>
      </w:pPr>
      <w:r>
        <w:t xml:space="preserve">8. Model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Task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Accuracy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ROC-AUC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5-fold CV AUC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2019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Poor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Poor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CART tree (pruned)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Poor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Random forest (benchmark)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Multinomial logistic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CART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</w:tbl>
    <w:p>
      <w:pPr>
        <w:pStyle w:val="BodyText"/>
      </w:pPr>
      <w:r>
        <w:t xml:space="preserve">Logistic regression is the best Poor-day classifier. It is accurate, calibrated and interpretable, and a random forest</w:t>
      </w:r>
      <w:r>
        <w:t xml:space="preserve"> </w:t>
      </w:r>
      <w:r>
        <w:t xml:space="preserve">(beyond the syllabus) does not beat it. Multinomial regression beats the three-class tree on every measure.</w:t>
      </w:r>
    </w:p>
    <w:bookmarkEnd w:id="37"/>
    <w:bookmarkStart w:id="41" w:name="X592c6af4bffb48a77152cd65f2d2c4535b8d66f"/>
    <w:p>
      <w:pPr>
        <w:pStyle w:val="Heading1"/>
      </w:pPr>
      <w:r>
        <w:t xml:space="preserve">9. Forecasting and time series analysis (notebook 05)</w:t>
      </w:r>
    </w:p>
    <w:p>
      <w:pPr>
        <w:pStyle w:val="FirstParagraph"/>
      </w:pPr>
      <w:r>
        <w:rPr>
          <w:bCs/>
          <w:b/>
        </w:rPr>
        <w:t xml:space="preserve">Series.</w:t>
      </w:r>
      <w:r>
        <w:t xml:space="preserve"> </w:t>
      </w:r>
      <w:r>
        <w:t xml:space="preserve">Monthly mean AQI, 60 months; train January 2015-June 2019, test July-December 2019. STL gives a</w:t>
      </w:r>
      <w:r>
        <w:t xml:space="preserve"> </w:t>
      </w:r>
      <w:r>
        <w:t xml:space="preserve">seasonal strength of 0.85 and a trend strength of 0.32. Seasonal indices run from +143 (November) to -139 (July).</w:t>
      </w:r>
    </w:p>
    <w:p>
      <w:pPr>
        <w:pStyle w:val="BodyText"/>
      </w:pPr>
      <w:r>
        <w:rPr>
          <w:bCs/>
          <w:b/>
        </w:rPr>
        <w:t xml:space="preserve">Stationarity and identification.</w:t>
      </w:r>
      <w:r>
        <w:t xml:space="preserve"> </w:t>
      </w:r>
      <w:r>
        <w:t xml:space="preserve">ADF does not reject a unit root in the level (p = 0.86); after first or seasonal</w:t>
      </w:r>
      <w:r>
        <w:t xml:space="preserve"> </w:t>
      </w:r>
      <w:r>
        <w:t xml:space="preserve">differencing ADF rejects (p &lt; 0.001) and KPSS does not. After seasonal differencing the PACF cuts off after lag 1 and</w:t>
      </w:r>
      <w:r>
        <w:t xml:space="preserve"> </w:t>
      </w:r>
      <w:r>
        <w:t xml:space="preserve">the ACF has a spike of -0.46 at lag 12, so the AIC grid selects SARIMA(1,0,0)(0,1,1)₁₂. Its seasonal MA coefficient</w:t>
      </w:r>
      <w:r>
        <w:t xml:space="preserve"> </w:t>
      </w:r>
      <w:r>
        <w:t xml:space="preserve">(-0.998) sits on the invertibility boundary, which is evidence that the seasonality is deterministic.</w:t>
      </w:r>
    </w:p>
    <w:p>
      <w:pPr>
        <w:pStyle w:val="BodyText"/>
      </w:pPr>
      <w:r>
        <w:rPr>
          <w:bCs/>
          <w:b/>
        </w:rPr>
        <w:t xml:space="preserve">Models compared</w:t>
      </w:r>
      <w:r>
        <w:t xml:space="preserve"> </w:t>
      </w:r>
      <w:r>
        <w:t xml:space="preserve">(test = 6 months; rolling = 19 origins × horizons 1-6):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Test RMSE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Test MAPE %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Rolling RMSE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Rolling MAPE %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Skill vs seasonal naive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Causal regression (trend + month)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+27.5%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Causal regression, AR(1) errors (GLS)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+19.1%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Holt-Winters (additive, damped)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+18.3%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SARIMA(1,0,0)(0,1,1)₁₂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VAR(3) on AQI, PM2.5, PM10, NO2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Seasonal naive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Seasonal moving average (3 yr)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ARIMA(2,1,2)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-117%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Naive / SES / MA(3)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108-110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55-61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129-133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55-62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about -200%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Methods that ignore seasonality fail badly; simple exponential smoothing chose α = 0.995 and became the naive forecast.</w:t>
      </w:r>
    </w:p>
    <w:p>
      <w:pPr>
        <w:numPr>
          <w:ilvl w:val="0"/>
          <w:numId w:val="1005"/>
        </w:numPr>
        <w:pStyle w:val="Compact"/>
      </w:pPr>
      <w:r>
        <w:t xml:space="preserve">The causal regression (trend -1.56 AQI per month, about 19 per year) is the most accurate and its error is flat</w:t>
      </w:r>
      <w:r>
        <w:t xml:space="preserve"> </w:t>
      </w:r>
      <w:r>
        <w:t xml:space="preserve">across horizons. Lagged pollutants (6 months) did not improve it, a useful negative result. Its residuals are</w:t>
      </w:r>
      <w:r>
        <w:t xml:space="preserve"> </w:t>
      </w:r>
      <w:r>
        <w:t xml:space="preserve">autocorrelated (DW 1.08); a GLS fit with AR(1) errors (ρ = 0.43) gives honest standard errors but no better</w:t>
      </w:r>
      <w:r>
        <w:t xml:space="preserve"> </w:t>
      </w:r>
      <w:r>
        <w:t xml:space="preserve">rolling accuracy.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VAR(3):</w:t>
      </w:r>
      <w:r>
        <w:t xml:space="preserve"> </w:t>
      </w:r>
      <w:r>
        <w:t xml:space="preserve">NO2 and PM10 Granger-cause AQI (p = 0.001); by six months ahead PM10 shocks explain 34% of AQI forecast</w:t>
      </w:r>
      <w:r>
        <w:t xml:space="preserve"> </w:t>
      </w:r>
      <w:r>
        <w:t xml:space="preserve">variance. One month ahead the VAR is as accurate as the causal model (RMSE 31.6).</w:t>
      </w:r>
    </w:p>
    <w:p>
      <w:pPr>
        <w:pStyle w:val="FirstParagraph"/>
      </w:pPr>
      <w:r>
        <w:rPr>
          <w:bCs/>
          <w:b/>
        </w:rPr>
        <w:t xml:space="preserve">Six-month forecast and the COVID-19 check.</w:t>
      </w:r>
      <w:r>
        <w:t xml:space="preserve"> </w:t>
      </w:r>
      <w:r>
        <w:t xml:space="preserve">Refitted on all 60 months, the model forecast January-June 2020. January</w:t>
      </w:r>
      <w:r>
        <w:t xml:space="preserve"> </w:t>
      </w:r>
      <w:r>
        <w:t xml:space="preserve">and February were almost exact (mean error +1.3). From April to June actual AQI was</w:t>
      </w:r>
      <w:r>
        <w:t xml:space="preserve"> </w:t>
      </w:r>
      <w:r>
        <w:rPr>
          <w:bCs/>
          <w:b/>
        </w:rPr>
        <w:t xml:space="preserve">36% below</w:t>
      </w:r>
      <w:r>
        <w:t xml:space="preserve"> </w:t>
      </w:r>
      <w:r>
        <w:t xml:space="preserve">the no-lockdown</w:t>
      </w:r>
      <w:r>
        <w:t xml:space="preserve"> </w:t>
      </w:r>
      <w:r>
        <w:t xml:space="preserve">forecast, a rough estimate of the lockdown effect.</w:t>
      </w:r>
    </w:p>
    <w:p>
      <w:pPr>
        <w:pStyle w:val="CaptionedFigure"/>
      </w:pPr>
      <w:r>
        <w:drawing>
          <wp:inline>
            <wp:extent cx="5334000" cy="2211057"/>
            <wp:effectExtent b="0" l="0" r="0" t="0"/>
            <wp:docPr descr="2020 forecast with 95% interval and actual 2020 values." title="" id="39" name="Picture"/>
            <a:graphic>
              <a:graphicData uri="http://schemas.openxmlformats.org/drawingml/2006/picture">
                <pic:pic>
                  <pic:nvPicPr>
                    <pic:cNvPr descr="../outputs/figures/05_final_foreca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2020 forecast with 95% interval and actual 2020 values.</w:t>
      </w:r>
    </w:p>
    <w:p>
      <w:pPr>
        <w:pStyle w:val="BodyText"/>
      </w:pPr>
      <w:r>
        <w:rPr>
          <w:bCs/>
          <w:b/>
        </w:rPr>
        <w:t xml:space="preserve">Daily ARMA model.</w:t>
      </w:r>
      <w:r>
        <w:t xml:space="preserve"> </w:t>
      </w:r>
      <w:r>
        <w:t xml:space="preserve">A regression with ARMA(2,2) errors (trend plus three annual Fourier pairs) forecasts next-day AQI</w:t>
      </w:r>
      <w:r>
        <w:t xml:space="preserve"> </w:t>
      </w:r>
      <w:r>
        <w:t xml:space="preserve">in 2019 with RMSE 50.2, beating persistence (54.0) and climatology (80.5); its 95% intervals cover 92.9% of days.</w:t>
      </w:r>
    </w:p>
    <w:bookmarkEnd w:id="41"/>
    <w:bookmarkStart w:id="45" w:name="statistical-quality-control-notebook-06"/>
    <w:p>
      <w:pPr>
        <w:pStyle w:val="Heading1"/>
      </w:pPr>
      <w:r>
        <w:t xml:space="preserve">10. Statistical quality control (notebook 06)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Chart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Result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I-MR on raw monthly AQI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14/60 signals, mostly seasonal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valid for a seasonal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I-MR on seasonally adjusted AQI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beyond 3σ: Aug 2015, Oct 2016, Nov 2016; runs above the centre before mid-2017 and below 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special causes: the 2016 smog episode; a sustained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X̄-S (month = subgroup)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45/60 outside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rational subgrouping fails: between-month ≫ within-month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p-chart, share of Poor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36/60 outside; χ² = 1,015 on 59 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over-dispersion; Laney p′ (σz = 1.97) leaves the monsoon months as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Phase II,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Mar-Jun 2020 between 4.3σ and 6.8σ below the LCL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special cause: the COVID-19 lockdown</w:t>
            </w:r>
          </w:p>
        </w:tc>
      </w:tr>
    </w:tbl>
    <w:p>
      <w:pPr>
        <w:pStyle w:val="CaptionedFigure"/>
      </w:pPr>
      <w:r>
        <w:drawing>
          <wp:inline>
            <wp:extent cx="5334000" cy="2008177"/>
            <wp:effectExtent b="0" l="0" r="0" t="0"/>
            <wp:docPr descr="Seasonally adjusted individuals chart, 2020 against 2015-2019 limits." title="" id="43" name="Picture"/>
            <a:graphic>
              <a:graphicData uri="http://schemas.openxmlformats.org/drawingml/2006/picture">
                <pic:pic>
                  <pic:nvPicPr>
                    <pic:cNvPr descr="../outputs/figures/06_phase2_202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Seasonally adjusted individuals chart, 2020 against 2015-2019 limits.</w:t>
      </w:r>
    </w:p>
    <w:bookmarkEnd w:id="45"/>
    <w:bookmarkStart w:id="46" w:name="deployment"/>
    <w:p>
      <w:pPr>
        <w:pStyle w:val="Heading1"/>
      </w:pPr>
      <w:r>
        <w:t xml:space="preserve">11. Deployment</w:t>
      </w:r>
    </w:p>
    <w:p>
      <w:pPr>
        <w:pStyle w:val="FirstParagraph"/>
      </w:pPr>
      <w:r>
        <w:t xml:space="preserve">A Streamlit app (</w:t>
      </w:r>
      <w:r>
        <w:rPr>
          <w:rStyle w:val="VerbatimChar"/>
        </w:rPr>
        <w:t xml:space="preserve">app/app.py</w:t>
      </w:r>
      <w:r>
        <w:t xml:space="preserve">) has six tabs: Overview, EDA (filterable), Predict (sliders for pollutants and season,</w:t>
      </w:r>
      <w:r>
        <w:t xml:space="preserve"> </w:t>
      </w:r>
      <w:r>
        <w:t xml:space="preserve">returning the regression, logistic, tree and multinomial outputs), Forecast (with a 2020 toggle), Control charts and</w:t>
      </w:r>
      <w:r>
        <w:t xml:space="preserve"> </w:t>
      </w:r>
      <w:r>
        <w:t xml:space="preserve">Model performance. The app only reads saved outputs; the models are exported as plain JSON and rebuilt with numpy,</w:t>
      </w:r>
      <w:r>
        <w:t xml:space="preserve"> </w:t>
      </w:r>
      <w:r>
        <w:t xml:space="preserve">so the deployed app needs neither statsmodels nor scikit-learn. Notebooks verify that the exported models reproduce the</w:t>
      </w:r>
      <w:r>
        <w:t xml:space="preserve"> </w:t>
      </w:r>
      <w:r>
        <w:t xml:space="preserve">fitted ones to machine precision, and 30 automated tests check the rules, data contract, outputs and app predictions.</w:t>
      </w:r>
    </w:p>
    <w:bookmarkEnd w:id="46"/>
    <w:bookmarkStart w:id="47" w:name="conclusions-by-syllabus-unit"/>
    <w:p>
      <w:pPr>
        <w:pStyle w:val="Heading1"/>
      </w:pPr>
      <w:r>
        <w:t xml:space="preserve">12. Conclusions by syllabus unit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Unit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wrangling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Hidden zeros (CO outage) were the most important cleaning step; the imputation method was chosen by experiment, and outliers were kept because the extremes are the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alone explains 78% of AQI variation; each µg/m³ adds 1.3 AQI points on average. Mean-response and single-day intervals differ by a factor of 37.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Multiple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and PM10 dominate (β 0.43, 0.38); heteroscedasticity and autocorrelation are present but do not change conclusions; AIC keeps six pollutants plus season; a squared PM2.5 term captures the compressed AQI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Logistic &amp; multinomial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Poor days are predicted with 94% accuracy, AUC 0.98 and good calibration; a cost-based threshold makes the model a better warning tool.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 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Trees rediscover the AQI breakpoints (PM2.5 ≈ 76-90 µg/m³) and are easy to explain, but are less accurate than logistic regression; CHAID would split on season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Calendar-plus-trend regression forecasts six months ahead with 12% MAPE and 27% skill over the seasonal naive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Seasonality is deterministic and dominant; SARIMA and VAR add little at 6 months, but VAR is competitive one month ahead and ARMA errors beat persistence for next-day forecasts.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Charts must be applied to seasonally adjusted data with over-dispersion corrected; they then flag the 2016 smog, the post-2017 improvement and the 2020 lockdown.</w:t>
            </w:r>
          </w:p>
        </w:tc>
      </w:tr>
    </w:tbl>
    <w:bookmarkEnd w:id="47"/>
    <w:bookmarkStart w:id="48" w:name="limitations-and-future-work"/>
    <w:p>
      <w:pPr>
        <w:pStyle w:val="Heading1"/>
      </w:pPr>
      <w:r>
        <w:t xml:space="preserve">13. Limitations and future work</w:t>
      </w:r>
    </w:p>
    <w:p>
      <w:pPr>
        <w:numPr>
          <w:ilvl w:val="0"/>
          <w:numId w:val="1006"/>
        </w:numPr>
        <w:pStyle w:val="Compact"/>
      </w:pPr>
      <w:r>
        <w:t xml:space="preserve">AQI is a deterministic function of the pollutants, so the same-day models are partly circular.</w:t>
      </w:r>
    </w:p>
    <w:p>
      <w:pPr>
        <w:numPr>
          <w:ilvl w:val="0"/>
          <w:numId w:val="1006"/>
        </w:numPr>
        <w:pStyle w:val="Compact"/>
      </w:pPr>
      <w:r>
        <w:t xml:space="preserve">One city and five years; long sensor outages are imputed with substantial uncertainty (flagged and tested).</w:t>
      </w:r>
    </w:p>
    <w:p>
      <w:pPr>
        <w:numPr>
          <w:ilvl w:val="0"/>
          <w:numId w:val="1006"/>
        </w:numPr>
        <w:pStyle w:val="Compact"/>
      </w:pPr>
      <w:r>
        <w:t xml:space="preserve">Weather (wind speed, temperature inversion, rainfall) and satellite fire counts are absent; adding them is the most</w:t>
      </w:r>
      <w:r>
        <w:t xml:space="preserve"> </w:t>
      </w:r>
      <w:r>
        <w:t xml:space="preserve">promising route to sharper October-November forecasts.</w:t>
      </w:r>
    </w:p>
    <w:p>
      <w:pPr>
        <w:numPr>
          <w:ilvl w:val="0"/>
          <w:numId w:val="1006"/>
        </w:numPr>
        <w:pStyle w:val="Compact"/>
      </w:pPr>
      <w:r>
        <w:t xml:space="preserve">The 2020</w:t>
      </w:r>
      <w:r>
        <w:t xml:space="preserve"> </w:t>
      </w:r>
      <w:r>
        <w:t xml:space="preserve">“</w:t>
      </w:r>
      <w:r>
        <w:t xml:space="preserve">lockdown effect</w:t>
      </w:r>
      <w:r>
        <w:t xml:space="preserve">”</w:t>
      </w:r>
      <w:r>
        <w:t xml:space="preserve"> </w:t>
      </w:r>
      <w:r>
        <w:t xml:space="preserve">is a counterfactual estimate that ignores 2020’s own weather.</w:t>
      </w:r>
    </w:p>
    <w:bookmarkEnd w:id="48"/>
    <w:bookmarkStart w:id="49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7"/>
        </w:numPr>
        <w:pStyle w:val="Compact"/>
      </w:pPr>
      <w:r>
        <w:t xml:space="preserve">Vopani (Rohan Rao).</w:t>
      </w:r>
      <w:r>
        <w:t xml:space="preserve"> </w:t>
      </w:r>
      <w:r>
        <w:rPr>
          <w:iCs/>
          <w:i/>
        </w:rPr>
        <w:t xml:space="preserve">Air Quality Data in India (2015 - 2020)</w:t>
      </w:r>
      <w:r>
        <w:t xml:space="preserve">, Kaggle dataset, file</w:t>
      </w:r>
      <w:r>
        <w:t xml:space="preserve"> </w:t>
      </w:r>
      <w:r>
        <w:rPr>
          <w:rStyle w:val="VerbatimChar"/>
        </w:rPr>
        <w:t xml:space="preserve">city_day.csv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Central Pollution Control Board (2014).</w:t>
      </w:r>
      <w:r>
        <w:t xml:space="preserve"> </w:t>
      </w:r>
      <w:r>
        <w:rPr>
          <w:iCs/>
          <w:i/>
        </w:rPr>
        <w:t xml:space="preserve">National Air Quality Index</w:t>
      </w:r>
      <w:r>
        <w:t xml:space="preserve">, Ministry of Environment, Forest and Climate</w:t>
      </w:r>
      <w:r>
        <w:t xml:space="preserve"> </w:t>
      </w:r>
      <w:r>
        <w:t xml:space="preserve">Change, Government of India.</w:t>
      </w:r>
    </w:p>
    <w:p>
      <w:pPr>
        <w:numPr>
          <w:ilvl w:val="0"/>
          <w:numId w:val="1007"/>
        </w:numPr>
        <w:pStyle w:val="Compact"/>
      </w:pPr>
      <w:r>
        <w:t xml:space="preserve">Hyndman, R. J. and Athanasopoulos, G.</w:t>
      </w:r>
      <w:r>
        <w:t xml:space="preserve"> </w:t>
      </w:r>
      <w:r>
        <w:rPr>
          <w:iCs/>
          <w:i/>
        </w:rPr>
        <w:t xml:space="preserve">Forecasting: Principles and Practice</w:t>
      </w:r>
      <w:r>
        <w:t xml:space="preserve">, 3rd ed., OTexts.</w:t>
      </w:r>
    </w:p>
    <w:p>
      <w:pPr>
        <w:numPr>
          <w:ilvl w:val="0"/>
          <w:numId w:val="1007"/>
        </w:numPr>
        <w:pStyle w:val="Compact"/>
      </w:pPr>
      <w:r>
        <w:t xml:space="preserve">Montgomery, D. C.</w:t>
      </w:r>
      <w:r>
        <w:t xml:space="preserve"> </w:t>
      </w:r>
      <w:r>
        <w:rPr>
          <w:iCs/>
          <w:i/>
        </w:rPr>
        <w:t xml:space="preserve">Introduction to Statistical Quality Control</w:t>
      </w:r>
      <w:r>
        <w:t xml:space="preserve">, Wiley.</w:t>
      </w:r>
    </w:p>
    <w:p>
      <w:pPr>
        <w:numPr>
          <w:ilvl w:val="0"/>
          <w:numId w:val="1007"/>
        </w:numPr>
        <w:pStyle w:val="Compact"/>
      </w:pPr>
      <w:r>
        <w:t xml:space="preserve">Hosmer, D. W., Lemeshow, S. and Sturdivant, R. X.</w:t>
      </w:r>
      <w:r>
        <w:t xml:space="preserve"> </w:t>
      </w:r>
      <w:r>
        <w:rPr>
          <w:iCs/>
          <w:i/>
        </w:rPr>
        <w:t xml:space="preserve">Applied Logistic Regression</w:t>
      </w:r>
      <w:r>
        <w:t xml:space="preserve">, 3rd ed., Wiley.</w:t>
      </w:r>
    </w:p>
    <w:p>
      <w:pPr>
        <w:numPr>
          <w:ilvl w:val="0"/>
          <w:numId w:val="1007"/>
        </w:numPr>
        <w:pStyle w:val="Compact"/>
      </w:pPr>
      <w:r>
        <w:t xml:space="preserve">Laney, D. B. (2002). Improved control charts for attributes.</w:t>
      </w:r>
      <w:r>
        <w:t xml:space="preserve"> </w:t>
      </w:r>
      <w:r>
        <w:rPr>
          <w:iCs/>
          <w:i/>
        </w:rPr>
        <w:t xml:space="preserve">Quality Engineering</w:t>
      </w:r>
      <w:r>
        <w:t xml:space="preserve"> </w:t>
      </w:r>
      <w:r>
        <w:t xml:space="preserve">14(4), 531-537.</w:t>
      </w:r>
    </w:p>
    <w:p>
      <w:pPr>
        <w:numPr>
          <w:ilvl w:val="0"/>
          <w:numId w:val="1007"/>
        </w:numPr>
        <w:pStyle w:val="Compact"/>
      </w:pPr>
      <w:r>
        <w:t xml:space="preserve">Seabold, S. and Perktold, J. (2010). statsmodels: Econometric and statistical modeling with Python.</w:t>
      </w:r>
      <w:r>
        <w:t xml:space="preserve"> </w:t>
      </w:r>
      <w:r>
        <w:rPr>
          <w:iCs/>
          <w:i/>
        </w:rPr>
        <w:t xml:space="preserve">Proc. SciPy</w:t>
      </w:r>
      <w:r>
        <w:t xml:space="preserve">.</w:t>
      </w:r>
    </w:p>
    <w:bookmarkEnd w:id="49"/>
    <w:bookmarkStart w:id="50" w:name="appendix-reproducibility"/>
    <w:p>
      <w:pPr>
        <w:pStyle w:val="Heading1"/>
      </w:pPr>
      <w:r>
        <w:t xml:space="preserve">Appendix: reproducibility</w:t>
      </w:r>
    </w:p>
    <w:p>
      <w:pPr>
        <w:pStyle w:val="FirstParagraph"/>
      </w:pPr>
      <w:r>
        <w:t xml:space="preserve">All randomness uses seed 42.</w:t>
      </w:r>
      <w:r>
        <w:t xml:space="preserve"> </w:t>
      </w:r>
      <w:r>
        <w:rPr>
          <w:rStyle w:val="VerbatimChar"/>
        </w:rPr>
        <w:t xml:space="preserve">python scripts/run_all.py</w:t>
      </w:r>
      <w:r>
        <w:t xml:space="preserve"> </w:t>
      </w:r>
      <w:r>
        <w:t xml:space="preserve">re-executes the six notebooks from the raw Kaggle file, then</w:t>
      </w:r>
      <w:r>
        <w:t xml:space="preserve"> </w:t>
      </w:r>
      <w:r>
        <w:t xml:space="preserve">runs the data-contract check and the tests. All result tables are in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 all figures in</w:t>
      </w:r>
      <w:r>
        <w:t xml:space="preserve"> </w:t>
      </w:r>
      <w:r>
        <w:rPr>
          <w:rStyle w:val="VerbatimChar"/>
        </w:rPr>
        <w:t xml:space="preserve">outputs/figures/</w:t>
      </w:r>
      <w:r>
        <w:t xml:space="preserve">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3" Type="http://schemas.openxmlformats.org/officeDocument/2006/relationships/image" Target="media/rId33.png"/><Relationship Id="rId38" Type="http://schemas.openxmlformats.org/officeDocument/2006/relationships/image" Target="media/rId38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and Forecasting Air Quality (AQI) Using Statistical and Predictive Models</dc:title>
  <dc:creator/>
  <cp:keywords/>
  <dcterms:created xsi:type="dcterms:W3CDTF">2026-10-19T10:34:33Z</dcterms:created>
  <dcterms:modified xsi:type="dcterms:W3CDTF">2026-10-19T10:34:33Z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23XWA8 Predictive Analytics: Project Report (Delhi, 2015-2019)</vt:lpwstr>
  </property>
</Properties>
</file>