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Viva</w:t>
      </w:r>
      <w:r>
        <w:t xml:space="preserve"> </w:t>
      </w:r>
      <w:r>
        <w:t xml:space="preserve">sheet:</w:t>
      </w:r>
      <w:r>
        <w:t xml:space="preserve"> </w:t>
      </w:r>
      <w:r>
        <w:t xml:space="preserve">Delhi</w:t>
      </w:r>
      <w:r>
        <w:t xml:space="preserve"> </w:t>
      </w:r>
      <w:r>
        <w:t xml:space="preserve">AQI</w:t>
      </w:r>
      <w:r>
        <w:t xml:space="preserve"> </w:t>
      </w:r>
      <w:r>
        <w:t xml:space="preserve">predictive</w:t>
      </w:r>
      <w:r>
        <w:t xml:space="preserve"> </w:t>
      </w:r>
      <w:r>
        <w:t xml:space="preserve">analytics</w:t>
      </w:r>
    </w:p>
    <w:p>
      <w:pPr>
        <w:pStyle w:val="Subtitle"/>
      </w:pPr>
      <w:r>
        <w:t xml:space="preserve">One</w:t>
      </w:r>
      <w:r>
        <w:t xml:space="preserve"> </w:t>
      </w:r>
      <w:r>
        <w:t xml:space="preserve">line</w:t>
      </w:r>
      <w:r>
        <w:t xml:space="preserve"> </w:t>
      </w:r>
      <w:r>
        <w:t xml:space="preserve">per</w:t>
      </w:r>
      <w:r>
        <w:t xml:space="preserve"> </w:t>
      </w:r>
      <w:r>
        <w:t xml:space="preserve">technique:</w:t>
      </w:r>
      <w:r>
        <w:t xml:space="preserve"> </w:t>
      </w:r>
      <w:r>
        <w:t xml:space="preserve">what</w:t>
      </w:r>
      <w:r>
        <w:t xml:space="preserve"> </w:t>
      </w:r>
      <w:r>
        <w:t xml:space="preserve">it</w:t>
      </w:r>
      <w:r>
        <w:t xml:space="preserve"> </w:t>
      </w:r>
      <w:r>
        <w:t xml:space="preserve">does,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it</w:t>
      </w:r>
      <w:r>
        <w:t xml:space="preserve"> </w:t>
      </w:r>
      <w:r>
        <w:t xml:space="preserve">showed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project</w:t>
      </w:r>
    </w:p>
    <w:bookmarkStart w:id="20" w:name="the-project-in-five-sentences"/>
    <w:p>
      <w:pPr>
        <w:pStyle w:val="Heading1"/>
      </w:pPr>
      <w:r>
        <w:t xml:space="preserve">The project in five sentences</w:t>
      </w:r>
    </w:p>
    <w:p>
      <w:pPr>
        <w:numPr>
          <w:ilvl w:val="0"/>
          <w:numId w:val="1001"/>
        </w:numPr>
        <w:pStyle w:val="Compact"/>
      </w:pPr>
      <w:r>
        <w:t xml:space="preserve">Delhi, 1,826 days (2015-2019), nine pollutants and AQI from the Kaggle CPCB file; 2020 held out as a lockdown test.</w:t>
      </w:r>
    </w:p>
    <w:p>
      <w:pPr>
        <w:numPr>
          <w:ilvl w:val="0"/>
          <w:numId w:val="1001"/>
        </w:numPr>
        <w:pStyle w:val="Compact"/>
      </w:pPr>
      <w:r>
        <w:t xml:space="preserve">PM2.5 and PM10 drive AQI (r = 0.88; β 0.43 and 0.38); 68% of days are Poor or worse.</w:t>
      </w:r>
    </w:p>
    <w:p>
      <w:pPr>
        <w:numPr>
          <w:ilvl w:val="0"/>
          <w:numId w:val="1001"/>
        </w:numPr>
        <w:pStyle w:val="Compact"/>
      </w:pPr>
      <w:r>
        <w:t xml:space="preserve">Polynomial regression predicts AQI with R² 0.885; logistic regression predicts Poor days with AUC 0.981.</w:t>
      </w:r>
    </w:p>
    <w:p>
      <w:pPr>
        <w:numPr>
          <w:ilvl w:val="0"/>
          <w:numId w:val="1001"/>
        </w:numPr>
        <w:pStyle w:val="Compact"/>
      </w:pPr>
      <w:r>
        <w:t xml:space="preserve">A trend + month regression forecasts monthly AQI 6 months ahead with 11.8% MAPE, 27% better than</w:t>
      </w:r>
      <w:r>
        <w:t xml:space="preserve"> </w:t>
      </w:r>
      <w:r>
        <w:t xml:space="preserve">“</w:t>
      </w:r>
      <w:r>
        <w:t xml:space="preserve">same month last year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Control charts flag the 2016 smog, the post-2017 improvement and the 2020 lockdown (4-7σ below the limits).</w:t>
      </w:r>
    </w:p>
    <w:p>
      <w:pPr>
        <w:pStyle w:val="FirstParagraph"/>
      </w:pPr>
      <w:r>
        <w:rPr>
          <w:bCs/>
          <w:b/>
        </w:rPr>
        <w:t xml:space="preserve">The caveat to say first:</w:t>
      </w:r>
      <w:r>
        <w:t xml:space="preserve"> </w:t>
      </w:r>
      <w:r>
        <w:t xml:space="preserve">AQI is computed from the pollutants, so the same-day models partly recover the formula;</w:t>
      </w:r>
      <w:r>
        <w:t xml:space="preserve"> </w:t>
      </w:r>
      <w:r>
        <w:t xml:space="preserve">forecasting is the genuinely predictive part.</w:t>
      </w:r>
    </w:p>
    <w:bookmarkEnd w:id="20"/>
    <w:bookmarkStart w:id="21" w:name="data-wrangling"/>
    <w:p>
      <w:pPr>
        <w:pStyle w:val="Heading1"/>
      </w:pPr>
      <w:r>
        <w:t xml:space="preserve">Data wrangling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Technique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does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showed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Schema and duplicate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confirms columns, removes repeated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 expected columns, 0 duplicates, complete daily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Hidden-missing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finds impossible values coded as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 = 0 for 84 days (Jun-Aug 2017): sensor outage, recoded as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Masked-value experiment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hides known values and scores imputation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interpolation best for short gaps (nRMSE 0.48), MICE for long gaps (1.08)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Linear interpolation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straight line between neighbouring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best for 1-7 day gaps because AQI is persistent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MICE (iterative imputation)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predicts a missing pollutant from the others + season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best for long PM2.5/PM10/NO2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IQR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flags points beyond Q1 - 1.5 IQR / Q3 + 1.5 IQR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flags 3-10% of values, mostly genuine winter smog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Hampel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flags spikes vs a rolling median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isolated spikes flagged,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Winsorisation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caps extreme values at percentiles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0.5/99.5 percentile caps, about 20 values per pollutant; AQI untouched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Data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automated checks on the cleaned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20/20 checks pass</w:t>
            </w:r>
          </w:p>
        </w:tc>
      </w:tr>
    </w:tbl>
    <w:bookmarkEnd w:id="21"/>
    <w:bookmarkStart w:id="22" w:name="exploratory-analysis"/>
    <w:p>
      <w:pPr>
        <w:pStyle w:val="Heading1"/>
      </w:pPr>
      <w:r>
        <w:t xml:space="preserve">Exploratory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Technique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does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showed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Frequency table / bar / pie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counts days per AQI 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1.3% Good, 12.9% Severe; winter has no Good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Mean, median,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central tendency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AQI mean 266.3 ≈ median 266.0; PM2.5 mean 120 &gt; median 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SD, variance, 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 CV 68%; AQI SD 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Skewness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asymmetry (3rd moment)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 1.39 (right-skewed); AQI only 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Kurtosis (excess)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tail weight (4th moment)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 2.12 heavy-tailed; AQI -0.35 slightly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Normality tests (D’Agostino, JB)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 for a normal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all reject; check residuals, not raw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Kruskal-Wallis / ANOVA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compare seasons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 = 930, ε² = 0.51: season explains half the 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Pearson / Spearman 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linear / rank 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 0.88/0.92; CO 0.27/0.54 (monotonic, non-linear)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Fisher z 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 for a 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 r 0.874-0.894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 confidence 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 for a 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260.8-271.8, too narrow because days are 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Effective sample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n(1-ρ)/(1+ρ) for autocorrelated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1,826 days ≈ 98 independent; CI 242-290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Wilson / block bootstrap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 for a proportion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Poor share 68.0%; honest CI 59-76%</w:t>
            </w:r>
          </w:p>
        </w:tc>
      </w:tr>
    </w:tbl>
    <w:bookmarkEnd w:id="22"/>
    <w:bookmarkStart w:id="23" w:name="regression"/>
    <w:p>
      <w:pPr>
        <w:pStyle w:val="Heading1"/>
      </w:pPr>
      <w:r>
        <w:t xml:space="preserve">Regression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Technique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does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showed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Simple linear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AQI = β0 + β1·PM2.5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AQI = 109.3 + 1.30·PM2.5, R² 0.783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 and F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significance of slope /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 = 72.6, F = 5,269 = t²; p &lt; 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Confidence vs prediction 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uncertainty of mean vs single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at PM2.5 = 100: CI 237-243, PI 130-349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Residual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checks model 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near-normal; DW 0.69 shows strong autocorrelation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Multiple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many predictors at 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R² 0.881; PM2.5 and PM10 dominate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Standardised (beta) coefficients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compares predictors in SD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 0.43, PM10 0.38, CO 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Dummy 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categorical predictor (season)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monsoon 32.6 points below winter at equal pollution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multicollinearity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all &lt; 6 (moderate)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Breusch-Pagan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heteroscedasticity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 ≈ 1e-15: variance grows with AQI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HC3 robust 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inference despite heteroscedasticity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verdict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Durbin-Watson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autocorrelation of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1.10 in date order: positive autocorrelation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Cook’s distance / leverage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influential 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max 0.05 (&lt; 1); found an impossible PM2.5 &gt; PM10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Log transformation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stabilise 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made things worse (RMSE 70 vs 41),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Backward elimination by AIC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 building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dropped SO2, NO2,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Polynomial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curvature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PM2.5² significant; effect falls from 1.22 to 0.47 per µg/m³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Partial F-test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tests a group of 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season jointly significant (F = 18.6)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10-fold CV / 2019 hold-out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honest generalisation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polynomial best: CV RMSE 40.2; 2019 R² 0.905</w:t>
            </w:r>
          </w:p>
        </w:tc>
      </w:tr>
    </w:tbl>
    <w:bookmarkEnd w:id="23"/>
    <w:bookmarkStart w:id="24" w:name="logistic-and-multinomial-regression"/>
    <w:p>
      <w:pPr>
        <w:pStyle w:val="Heading1"/>
      </w:pPr>
      <w:r>
        <w:t xml:space="preserve">Logistic and multinomial regression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Technique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does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showed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Logistic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maps a score to a probability, 1/(1+e^-η)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median monsoon day P(Poor) = 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Likelihood-ratio test / pseudo 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overall 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 &lt; 0.001; McFadden 0.741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Wald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significance of each coefficient, (β/SE)²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PM2.5, PM10, NOx, CO, O3, NO2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Odds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e^β, multiplicative change in odds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+10 µg/m³ PM2.5 → odds × 1.69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Classification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confusion matrix at a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 missed Poor days, 11 false alarms, accuracy 0.940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ROC curve / AUC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ranking quality across 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AUC 0.981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Gini coefficient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2·AUC - 1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Hosmer-Lemeshow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calibration goodness of 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 = 0.73 (train), 0.60 (test): good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Cost-based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trades misses vs false alarms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3:1 cost → threshold 0.35, misses 11 →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Quasi-separation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perfect prediction breaks MLE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why season is left out of the multinomial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Multinomial logit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K-1 logit equations vs a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accuracy 0.902, macro F1 0.854, AUC 0.973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Relative risk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e^β in the multinomial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 decisive; PM10 matters only for High vs Low</w:t>
            </w:r>
          </w:p>
        </w:tc>
      </w:tr>
    </w:tbl>
    <w:bookmarkEnd w:id="24"/>
    <w:bookmarkStart w:id="25" w:name="decision-trees"/>
    <w:p>
      <w:pPr>
        <w:pStyle w:val="Heading1"/>
      </w:pPr>
      <w:r>
        <w:t xml:space="preserve">Decision trees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Technique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does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showed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CART classification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binary splits minimising Gini impurity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root split PM2.5 ≤ 76.3 (near the official 90 breakpoint)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Cross-validated tuning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chooses depth and leaf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depth 8, ≥ 20 days per leaf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Cost-complexity pruning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removes weak branches (α)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 → 20 leaves, same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Feature importance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total impurity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PM2.5 0.76, PM10 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CART regression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splits minimising squared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R² 0.886, RMSE 40.3, lowest 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CHAID idea (chi-square)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splits on the most significant χ²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season vs AQI group χ² 779.6, Cramér’s V 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Random forest (benchmark)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many averaged trees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AUC 0.982, no better than logistic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Unstructured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text and images turned into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fire counts and festival dates are the natural extension</w:t>
            </w:r>
          </w:p>
        </w:tc>
      </w:tr>
    </w:tbl>
    <w:bookmarkEnd w:id="25"/>
    <w:bookmarkStart w:id="26" w:name="forecasting-and-time-series"/>
    <w:p>
      <w:pPr>
        <w:pStyle w:val="Heading1"/>
      </w:pPr>
      <w:r>
        <w:t xml:space="preserve">Forecasting and time series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Technique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does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showed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STL / classical decomposition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trend + seasonal + remainder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seasonal strength 0.85; Nov +143, Jul -139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ADF / KPSS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unit-root / stationarity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level non-stationary; differenced series stationary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ACF / PACF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identify AR and MA 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AR(1) plus seasonal MA(1) at lag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Moving average 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mean of the last k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MA(3) fails on a seasonal series (MAPE 62%)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Simple exponential smoothing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geometrically weighted 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α = 0.995 → same as naive;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Holt-Winters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level + trend + seasonal smoothing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2nd best, 18%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ARIMA(p,d,q)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Box-Jenkins without seasonality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(2,1,2): MAPE 46%, 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SARIMA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adds seasonal 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(1,0,0)(0,1,1)₁₂; seasonal MA ≈ -1 → deterministic seasonality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Ljung-Box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residual autocorrelation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SARIMA residuals white (p = 0.61)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Causal regression 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trend + month dummies (+ lagged pollutants)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best</w:t>
            </w:r>
            <w:r>
              <w:rPr>
                <w:sz w:val="18"/>
              </w:rPr>
              <w:t xml:space="preserve">: rolling MAPE 11.8%, trend -19 AQI per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GLS with AR(1)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corrects autocorrelated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ρ = 0.43; honest SEs, no accuracy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each series on lags of all series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VAR(3); NO2 and PM10 Granger-cause AQI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Granger causality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does X’s past help predict 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NO2 → AQI p = 0.001; PM2.5 → AQI no (already in AQI’s past)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Impulse response / FEVD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shock propagation / variance shares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PM10 explains 34% of AQI 6-month forecast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RMSE / MAPE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forecast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 RMSE 29.0, MAPE 13.9%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Rolling-origin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time-series cross-validation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19 origins; robust model ranking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Prediction 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range for future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95% PI ±85; Jan-Feb 2020 inside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Counterfactual 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what would have happened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Apr-Jun 2020 actual 36% below forecast = lockdown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ARMA errors, 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next-day 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RMSE 50.2 vs persistence 54.0</w:t>
            </w:r>
          </w:p>
        </w:tc>
      </w:tr>
    </w:tbl>
    <w:bookmarkEnd w:id="26"/>
    <w:bookmarkStart w:id="27" w:name="control-charts"/>
    <w:p>
      <w:pPr>
        <w:pStyle w:val="Heading1"/>
      </w:pPr>
      <w:r>
        <w:t xml:space="preserve">Control charts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Technique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does</w:t>
            </w:r>
          </w:p>
        </w:tc>
        <w:tc>
          <w:tcPr>
            <w:shd w:val="clear" w:fill="F1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showed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I-MR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individuals with σ = MR̄/1.128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raw: mostly flags the season (14/60)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Seasonal adjustment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removes calendar 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real signals: Oct-Nov 2016 smog, downward shift after 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Western Electric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 beyond 3σ; 2/3 beyond 2σ; 4/5 beyond 1σ; 8 on one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runs reveal a level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X̄-S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subgroup means and SDs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45/60 outside: months are not rational subgroups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p-chart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proportion defective, variable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36/60 outside: over-dispersion (χ² 1,015 on 59 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Laney p′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widens p limits by σz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σz 1.97; monsoon months remain low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Phase II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apply fixed limits to new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Mar-Jun 2020 4.3-6.8σ below LCL: COVID-19 lockdown</w:t>
            </w:r>
          </w:p>
        </w:tc>
      </w:tr>
    </w:tbl>
    <w:bookmarkEnd w:id="27"/>
    <w:bookmarkStart w:id="28" w:name="likely-viva-questions"/>
    <w:p>
      <w:pPr>
        <w:pStyle w:val="Heading1"/>
      </w:pPr>
      <w:r>
        <w:t xml:space="preserve">Likely viva questions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not delete outliers?</w:t>
      </w:r>
      <w:r>
        <w:t xml:space="preserve"> </w:t>
      </w:r>
      <w:r>
        <w:t xml:space="preserve">They are real smog days, the very events studied; only sensor extremes were capped.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is the t-interval wrong?</w:t>
      </w:r>
      <w:r>
        <w:t xml:space="preserve"> </w:t>
      </w:r>
      <w:r>
        <w:t xml:space="preserve">Daily AQI is autocorrelated (r = 0.90), so the effective sample size is about 98.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does NH3 have a negative coefficient?</w:t>
      </w:r>
      <w:r>
        <w:t xml:space="preserve"> </w:t>
      </w:r>
      <w:r>
        <w:t xml:space="preserve">AQI is a</w:t>
      </w:r>
      <w:r>
        <w:t xml:space="preserve"> </w:t>
      </w:r>
      <w:r>
        <w:rPr>
          <w:iCs/>
          <w:i/>
        </w:rPr>
        <w:t xml:space="preserve">maximum</w:t>
      </w:r>
      <w:r>
        <w:t xml:space="preserve"> </w:t>
      </w:r>
      <w:r>
        <w:t xml:space="preserve">of sub-indices and NH3 correlates with PM2.5;</w:t>
      </w:r>
      <w:r>
        <w:t xml:space="preserve"> </w:t>
      </w:r>
      <w:r>
        <w:t xml:space="preserve">it is not causal.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did the simplest forecasting model win?</w:t>
      </w:r>
      <w:r>
        <w:t xml:space="preserve"> </w:t>
      </w:r>
      <w:r>
        <w:t xml:space="preserve">The seasonality is deterministic (seasonal MA ≈ -1), so fixed month</w:t>
      </w:r>
      <w:r>
        <w:t xml:space="preserve"> </w:t>
      </w:r>
      <w:r>
        <w:t xml:space="preserve">effects plus a trend capture it with the fewest parameters; SARIMA and VAR spend parameters on noise.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keep 2020 out?</w:t>
      </w:r>
      <w:r>
        <w:t xml:space="preserve"> </w:t>
      </w:r>
      <w:r>
        <w:t xml:space="preserve">The lockdown is a structural break; it is used as a natural experiment instead.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would you add next?</w:t>
      </w:r>
      <w:r>
        <w:t xml:space="preserve"> </w:t>
      </w:r>
      <w:r>
        <w:t xml:space="preserve">Weather (wind, inversion height, rain) and satellite fire counts for the Oct-Nov peak.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Viva sheet: Delhi AQI predictive analytics</dc:title>
  <dc:creator/>
  <cp:keywords/>
  <dcterms:created xsi:type="dcterms:W3CDTF">2026-10-19T10:34:33Z</dcterms:created>
  <dcterms:modified xsi:type="dcterms:W3CDTF">2026-10-19T10:34:33Z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One line per technique: what it does, and what it showed in this project</vt:lpwstr>
  </property>
</Properties>
</file>