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jpeg" ContentType="image/jpeg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ind w:hanging="0" w:end="0"/>
        <w:jc w:val="start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40" w:before="0" w:after="0"/>
        <w:ind w:hanging="0" w:end="0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50"/>
          <w:szCs w:val="50"/>
        </w:rPr>
        <w:t>APLICAÇÕES COMPUTACIONAIS PARA A TRIGONOMETRIA</w:t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spacing w:lineRule="auto" w:line="360" w:before="0" w:after="0"/>
        <w:ind w:hanging="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Miguel Jorge F. O.¹</w:t>
      </w:r>
    </w:p>
    <w:p>
      <w:pPr>
        <w:pStyle w:val="normal1"/>
        <w:spacing w:lineRule="auto" w:line="360" w:before="0" w:after="0"/>
        <w:ind w:hanging="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¹</w:t>
      </w:r>
      <w:r>
        <w:rPr>
          <w:rFonts w:eastAsia="Calibri" w:cs="Calibri" w:ascii="Calibri" w:hAnsi="Calibri"/>
          <w:i/>
          <w:sz w:val="28"/>
          <w:szCs w:val="28"/>
        </w:rPr>
        <w:t>Instituto Federal de Educação, Ciência e Tecnologia de Goiás</w:t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hanging="0" w:start="453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Este projeto, elaborado na disciplina de Matemática II, tem como objetivo investigar e aplicar conceitos fundamentais da trigonometria em situações práticas, utilizando abordagens computacionais e representações gráficas como ferramentas de apoio.</w:t>
      </w:r>
    </w:p>
    <w:p>
      <w:pPr>
        <w:pStyle w:val="normal1"/>
        <w:spacing w:lineRule="auto" w:line="360" w:before="0" w:after="0"/>
        <w:ind w:hanging="0" w:start="4535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360" w:before="0" w:after="0"/>
        <w:ind w:hanging="0" w:start="4535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Orientadora: Maristela Barbosa Cardoso</w:t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firstLine="360" w:end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br/>
      </w:r>
    </w:p>
    <w:p>
      <w:pPr>
        <w:pStyle w:val="normal1"/>
        <w:spacing w:lineRule="auto" w:line="240" w:before="0" w:after="0"/>
        <w:ind w:firstLine="360" w:end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240" w:before="0" w:after="0"/>
        <w:ind w:firstLine="360" w:end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2"/>
          <w:szCs w:val="22"/>
        </w:rPr>
        <w:br/>
      </w:r>
      <w:r>
        <w:rPr>
          <w:rFonts w:eastAsia="Calibri" w:cs="Calibri" w:ascii="Calibri" w:hAnsi="Calibri"/>
          <w:sz w:val="28"/>
          <w:szCs w:val="28"/>
        </w:rPr>
        <w:t>Valparaíso de Goiás</w:t>
      </w:r>
    </w:p>
    <w:p>
      <w:pPr>
        <w:pStyle w:val="normal1"/>
        <w:ind w:hanging="0" w:start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8"/>
          <w:szCs w:val="28"/>
        </w:rPr>
        <w:t>Agosto de 2025</w:t>
      </w:r>
    </w:p>
    <w:p>
      <w:pPr>
        <w:pStyle w:val="normal1"/>
        <w:spacing w:lineRule="auto" w:line="480" w:before="0" w:after="0"/>
        <w:ind w:hanging="0" w:start="0" w:end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40"/>
          <w:szCs w:val="40"/>
        </w:rPr>
        <w:t>RESUMO</w:t>
      </w:r>
    </w:p>
    <w:p>
      <w:pPr>
        <w:pStyle w:val="normal1"/>
        <w:spacing w:lineRule="auto" w:line="360" w:before="0" w:after="0"/>
        <w:ind w:hanging="0" w:start="1417" w:end="1083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</w:rPr>
        <w:t>aaaaaaaaaaaaaaaaaaaaaaaaaaaaaaaaaaaaaaaaaaaaaaaaaaaaaaaaaaaaaaaaaaaaaaaaaaaaaaaaaaaaaaaaaaaaaaaaaaaaaaaaaaaaaaaaaaaaaaaaaaaaaaaaaaaaaaaaaaaaaaaaaaaaaaaaaaaaaaaaaaaaaaa aaaaaaaaaaaaaaa aaaaaaaaaaaa aaaaaaaaaaaaaaaaaaaaaaaaaaaaaaaaa aaaaaaaaaaaaaa aaaaaaaaaaaaaaaaaaa aaaaaaaaaaaaaaa aaaaaaaaaaaaaaaaaaaaaaaaaaaaaaaa aaaaaaaaaaaaaaaaaaaaaaa aaaaaaaaaaaaaaaaaaaaaa aaaaaaaaaaaaaaaaa aaaaaaaaaaaaaa aaaaaaaaaaaaaaa aaaaaaaaaaaaaaaaaa aaaaaaaaaaaaaaaaaaaaaaaaaaaa</w:t>
      </w:r>
    </w:p>
    <w:p>
      <w:pPr>
        <w:pStyle w:val="normal1"/>
        <w:spacing w:lineRule="auto" w:line="240" w:before="0" w:after="0"/>
        <w:ind w:hanging="0" w:start="1417" w:end="1083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480" w:before="0" w:after="0"/>
        <w:ind w:hanging="0" w:start="0" w:end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1. INTRODUÇÃO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4"/>
          <w:szCs w:val="24"/>
        </w:rPr>
        <w:tab/>
      </w:r>
      <w:r>
        <w:rPr>
          <w:rFonts w:eastAsia="Calibri" w:cs="Calibri" w:ascii="Calibri" w:hAnsi="Calibri"/>
        </w:rPr>
        <w:t xml:space="preserve">A palavra </w:t>
      </w:r>
      <w:r>
        <w:rPr>
          <w:rFonts w:eastAsia="Calibri" w:cs="Calibri" w:ascii="Calibri" w:hAnsi="Calibri"/>
          <w:i/>
        </w:rPr>
        <w:t>Trigonometria</w:t>
      </w:r>
      <w:r>
        <w:rPr>
          <w:rFonts w:eastAsia="Calibri" w:cs="Calibri" w:ascii="Calibri" w:hAnsi="Calibri"/>
        </w:rPr>
        <w:t xml:space="preserve"> tem origem na grécia antiga, sendo formada a partir da fusão das palavras gregas “τρίγωνον” (trígōnon) ‘triângulo’ e “μέτρον” (métron) ‘medir’. A Trigonometria é compreendida como o estudo das conexões entre os lados e ângulos de um triângulo, além das propriedades e usos que delas decorrem.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A Trigonometria desempenha papel fundamental no desenvolvimento das ciências exatas e aplicadas, estando presente em áreas que vão desde a engenharia civil até a computação gráfica.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Historicamente, seu estudo esteve limitado à abordagem teórica e à resolução manual de problemas. Contudo, com o avanço da computação e da automação de processos, possibilitou-se a explorar a automação da resolução de problemas trigonométricos, bem como desenvolver novas aplicações em áreas como eletrônica, gráficos computacionais e desenvolvimento de jogos.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ab/>
        <w:t xml:space="preserve">Atualmente, a Trigonometria é amplamente aplicada em diversas áreas da ciência e da engenharia.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Em computação gráfica, funções trigonométricas são utilizadas para a modelagem de ciclos dia-noite, projeção de objetos tridimensionais em superfícies bidimensionais, rotação de objetos </w:t>
      </w:r>
      <w:r>
        <w:rPr>
          <w:rFonts w:eastAsia="Calibri" w:cs="Calibri" w:ascii="Calibri" w:hAnsi="Calibri"/>
        </w:rPr>
        <w:t xml:space="preserve">bidimensionais e </w:t>
      </w:r>
      <w:r>
        <w:rPr>
          <w:rFonts w:eastAsia="Calibri" w:cs="Calibri" w:ascii="Calibri" w:hAnsi="Calibri"/>
        </w:rPr>
        <w:t>tridimensionais. Na eletrônica e automação industrial, a Trigonometria possui aplicações na modelagem de sinais analógicos periódicos e na translação e rotação de braços mecânicos.</w:t>
      </w:r>
    </w:p>
    <w:p>
      <w:pPr>
        <w:pStyle w:val="normal1"/>
        <w:spacing w:lineRule="auto" w:line="360" w:before="0" w:after="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O estudo das aplicações computacionais da Trigonometria são de extrema relevância, pois permitem a automação de cálculos complexos e o desenvolvimento de soluções eficazes. 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Além disso, a utilização de métodos computacionais baseados em trigonometria incrementa a precisão, a eficiência e a confiabilidade de processos em diferentes áreas, tornando-a uma ferramenta essencial para avanços tecnológicos e inovações científicas. Muitas das inovações tecnológicas atuais fundamentam-se em princípios trigonométricos para seu desenvolvimento e funcionamento. Sem a trigonometria, diversas soluções simplesmente não seriam possíveis.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</w:rPr>
        <w:tab/>
        <w:t>Este artigo tem como objetivo apresentar, exemplificar e aplicar princípios trigonométricos na computação por meio da programação de um renderizador de gráficos tridimensionais por meio da linguagem de programação c++.</w:t>
      </w:r>
    </w:p>
    <w:p>
      <w:pPr>
        <w:pStyle w:val="normal1"/>
        <w:spacing w:lineRule="auto" w:line="480" w:before="0" w:after="0"/>
        <w:ind w:hanging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2. OBJETIVOS</w:t>
      </w:r>
    </w:p>
    <w:p>
      <w:pPr>
        <w:pStyle w:val="normal1"/>
        <w:spacing w:lineRule="auto" w:line="480"/>
        <w:ind w:hanging="0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34"/>
          <w:szCs w:val="34"/>
        </w:rPr>
        <w:t>2.1. OBJETIVO GERAL</w:t>
      </w:r>
    </w:p>
    <w:p>
      <w:pPr>
        <w:pStyle w:val="normal1"/>
        <w:spacing w:lineRule="auto" w:line="360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34"/>
          <w:szCs w:val="34"/>
        </w:rPr>
        <w:tab/>
      </w:r>
      <w:r>
        <w:rPr>
          <w:rFonts w:eastAsia="Calibri" w:cs="Calibri" w:ascii="Calibri" w:hAnsi="Calibri"/>
        </w:rPr>
        <w:t xml:space="preserve">O objetivo geral desta pesquisa é </w:t>
      </w:r>
      <w:r>
        <w:rPr>
          <w:rFonts w:eastAsia="Calibri" w:cs="Calibri" w:ascii="Calibri" w:hAnsi="Calibri"/>
        </w:rPr>
        <w:t>definir e explicar conceitos trigonométricos e exemplificar suas aplicações por meio de</w:t>
      </w:r>
      <w:r>
        <w:rPr>
          <w:rFonts w:eastAsia="Calibri" w:cs="Calibri" w:ascii="Calibri" w:hAnsi="Calibri"/>
        </w:rPr>
        <w:t xml:space="preserve"> um renderizador de formas tridimensionais.</w:t>
      </w:r>
    </w:p>
    <w:p>
      <w:pPr>
        <w:pStyle w:val="normal1"/>
        <w:spacing w:lineRule="auto" w:line="480"/>
        <w:ind w:hanging="0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34"/>
          <w:szCs w:val="34"/>
        </w:rPr>
        <w:t>2.1. OBJETIVOS ESPECÍFICOS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Implementar classes para representação de pontos em espaço tridimensional;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Implementar classes para a representação de matri</w:t>
      </w:r>
      <w:r>
        <w:rPr>
          <w:rFonts w:eastAsia="Calibri" w:cs="Calibri" w:ascii="Calibri" w:hAnsi="Calibri"/>
        </w:rPr>
        <w:t>zes de transformação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Implementar soluções para realizar operações de rotação, translação e escala em objetos tridimensionais </w:t>
      </w:r>
      <w:r>
        <w:rPr>
          <w:rFonts w:eastAsia="Calibri" w:cs="Calibri" w:ascii="Calibri" w:hAnsi="Calibri"/>
        </w:rPr>
        <w:t xml:space="preserve">utilizando as </w:t>
      </w:r>
      <w:r>
        <w:rPr>
          <w:rFonts w:eastAsia="Calibri" w:cs="Calibri" w:ascii="Calibri" w:hAnsi="Calibri"/>
        </w:rPr>
        <w:t>funções trigonométricas;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Demonstrar as aplicações da trigonometria nos gráficos tridimensionais;</w:t>
      </w:r>
    </w:p>
    <w:p>
      <w:pPr>
        <w:pStyle w:val="normal1"/>
        <w:spacing w:lineRule="auto" w:line="480" w:before="0" w:after="0"/>
        <w:ind w:hanging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3. METODOLOGIA</w:t>
      </w:r>
    </w:p>
    <w:p>
      <w:pPr>
        <w:pStyle w:val="normal1"/>
        <w:spacing w:lineRule="auto" w:line="480" w:before="0" w:after="0"/>
        <w:ind w:hanging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4. RESULTADOS E DISCUSSÃO</w:t>
      </w:r>
    </w:p>
    <w:p>
      <w:pPr>
        <w:pStyle w:val="normal1"/>
        <w:spacing w:lineRule="auto" w:line="480" w:before="0" w:after="0"/>
        <w:ind w:hanging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5. CONCLUSÃO</w:t>
      </w:r>
    </w:p>
    <w:p>
      <w:pPr>
        <w:pStyle w:val="normal1"/>
        <w:spacing w:lineRule="auto" w:line="480" w:before="0" w:after="0"/>
        <w:ind w:hanging="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sz w:val="40"/>
          <w:szCs w:val="40"/>
        </w:rPr>
        <w:t>BIBLIOGRAFIA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20" w:right="1020" w:gutter="0" w:header="567" w:top="1417" w:footer="850" w:bottom="90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2352040" cy="788670"/>
          <wp:effectExtent l="0" t="0" r="0" b="0"/>
          <wp:docPr id="1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49" r="0" b="249"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2352040" cy="788670"/>
          <wp:effectExtent l="0" t="0" r="0" b="0"/>
          <wp:docPr id="2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49" r="0" b="249"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432" w:start="432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120"/>
      <w:ind w:hanging="576" w:start="576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0" w:after="0"/>
      <w:ind w:hanging="0" w:start="0" w:end="0"/>
      <w:jc w:val="start"/>
    </w:pPr>
    <w:rPr>
      <w:b/>
      <w:color w:val="0000FF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user">
    <w:name w:val="Frame Contents (user)"/>
    <w:basedOn w:val="Normal"/>
    <w:qFormat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1225</TotalTime>
  <Application>LibreOffice/25.8.1.1$Linux_X86_64 LibreOffice_project/54047653041915e595ad4e45cccea684809c77b5</Application>
  <AppVersion>15.0000</AppVersion>
  <Pages>4</Pages>
  <Words>464</Words>
  <Characters>3316</Characters>
  <CharactersWithSpaces>3757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>ForgeWorks forgeworksdev</cp:lastModifiedBy>
  <dcterms:modified xsi:type="dcterms:W3CDTF">2025-10-08T17:29:31Z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