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jpeg" ContentType="image/jpeg"/>
  <Override PartName="/word/header3.xml" ContentType="application/vnd.openxmlformats-officedocument.wordprocessingml.header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ind w:hanging="0" w:end="0"/>
        <w:jc w:val="start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40" w:before="0" w:after="0"/>
        <w:ind w:hanging="0" w:end="0"/>
        <w:jc w:val="center"/>
        <w:rPr>
          <w:rFonts w:ascii="Helvetica Neue" w:hAnsi="Helvetica Neue" w:eastAsia="Helvetica Neue" w:cs="Helvetica Neue"/>
          <w:b/>
          <w:sz w:val="50"/>
          <w:szCs w:val="50"/>
        </w:rPr>
      </w:pPr>
      <w:r>
        <w:rPr>
          <w:rFonts w:eastAsia="Helvetica Neue" w:cs="Helvetica Neue" w:ascii="Helvetica Neue" w:hAnsi="Helvetica Neue"/>
          <w:b/>
          <w:sz w:val="50"/>
          <w:szCs w:val="50"/>
        </w:rPr>
        <w:t>APLICAÇÕES COMPUTACIONAIS PARA A TRIGONOMETRIA</w:t>
      </w:r>
    </w:p>
    <w:p>
      <w:pPr>
        <w:pStyle w:val="normal1"/>
        <w:spacing w:lineRule="auto" w:line="360" w:before="0" w:after="0"/>
        <w:ind w:hanging="0" w:start="0"/>
        <w:rPr>
          <w:rFonts w:ascii="Calibri" w:hAnsi="Calibri" w:eastAsia="Calibri" w:cs="Calibri"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1"/>
        <w:spacing w:lineRule="auto" w:line="360" w:before="0" w:after="0"/>
        <w:ind w:hanging="0"/>
        <w:jc w:val="center"/>
        <w:rPr>
          <w:rFonts w:ascii="Calibri" w:hAnsi="Calibri" w:eastAsia="Calibri" w:cs="Calibri"/>
          <w:i/>
          <w:i/>
          <w:sz w:val="28"/>
          <w:szCs w:val="28"/>
        </w:rPr>
      </w:pPr>
      <w:r>
        <w:rPr>
          <w:rFonts w:eastAsia="Calibri" w:cs="Calibri" w:ascii="Calibri" w:hAnsi="Calibri"/>
          <w:i/>
          <w:sz w:val="28"/>
          <w:szCs w:val="28"/>
        </w:rPr>
        <w:t>Miguel Jorge F. O.¹</w:t>
      </w:r>
    </w:p>
    <w:p>
      <w:pPr>
        <w:pStyle w:val="normal1"/>
        <w:spacing w:lineRule="auto" w:line="360" w:before="0" w:after="0"/>
        <w:ind w:hanging="0"/>
        <w:jc w:val="center"/>
        <w:rPr>
          <w:rFonts w:ascii="Calibri" w:hAnsi="Calibri" w:eastAsia="Calibri" w:cs="Calibri"/>
          <w:i/>
          <w:i/>
          <w:sz w:val="28"/>
          <w:szCs w:val="28"/>
        </w:rPr>
      </w:pPr>
      <w:r>
        <w:rPr>
          <w:rFonts w:eastAsia="Calibri" w:cs="Calibri" w:ascii="Calibri" w:hAnsi="Calibri"/>
          <w:i/>
          <w:sz w:val="28"/>
          <w:szCs w:val="28"/>
        </w:rPr>
        <w:t>¹</w:t>
      </w:r>
      <w:r>
        <w:rPr>
          <w:rFonts w:eastAsia="Calibri" w:cs="Calibri" w:ascii="Calibri" w:hAnsi="Calibri"/>
          <w:i/>
          <w:sz w:val="28"/>
          <w:szCs w:val="28"/>
        </w:rPr>
        <w:t>Instituto Federal de Educação, Ciência e Tecnologia de Goiás</w:t>
      </w:r>
    </w:p>
    <w:p>
      <w:pPr>
        <w:pStyle w:val="normal1"/>
        <w:spacing w:lineRule="auto" w:line="360" w:before="0" w:after="0"/>
        <w:rPr>
          <w:rFonts w:ascii="Calibri" w:hAnsi="Calibri" w:eastAsia="Calibri" w:cs="Calibri"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1"/>
        <w:spacing w:lineRule="auto" w:line="360" w:before="0" w:after="0"/>
        <w:ind w:hanging="0" w:start="0"/>
        <w:rPr>
          <w:rFonts w:ascii="Calibri" w:hAnsi="Calibri" w:eastAsia="Calibri" w:cs="Calibri"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1"/>
        <w:spacing w:lineRule="auto" w:line="360" w:before="0" w:after="0"/>
        <w:ind w:hanging="0" w:start="0"/>
        <w:rPr>
          <w:rFonts w:ascii="Calibri" w:hAnsi="Calibri" w:eastAsia="Calibri" w:cs="Calibri"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1"/>
        <w:spacing w:lineRule="auto" w:line="360" w:before="0" w:after="0"/>
        <w:ind w:hanging="0" w:start="0"/>
        <w:rPr>
          <w:rFonts w:ascii="Calibri" w:hAnsi="Calibri" w:eastAsia="Calibri" w:cs="Calibri"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1"/>
        <w:spacing w:lineRule="auto" w:line="360" w:before="0" w:after="0"/>
        <w:ind w:hanging="0" w:start="0"/>
        <w:rPr>
          <w:rFonts w:ascii="Calibri" w:hAnsi="Calibri" w:eastAsia="Calibri" w:cs="Calibri"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1"/>
        <w:spacing w:lineRule="auto" w:line="360" w:before="0" w:after="0"/>
        <w:ind w:hanging="0" w:start="0"/>
        <w:rPr>
          <w:rFonts w:ascii="Calibri" w:hAnsi="Calibri" w:eastAsia="Calibri" w:cs="Calibri"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1"/>
        <w:spacing w:lineRule="auto" w:line="360" w:before="0" w:after="0"/>
        <w:ind w:hanging="0" w:start="0"/>
        <w:rPr>
          <w:rFonts w:ascii="Calibri" w:hAnsi="Calibri" w:eastAsia="Calibri" w:cs="Calibri"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1"/>
        <w:spacing w:lineRule="auto" w:line="240" w:before="0" w:after="0"/>
        <w:ind w:hanging="0" w:start="0"/>
        <w:rPr>
          <w:rFonts w:ascii="Calibri" w:hAnsi="Calibri" w:eastAsia="Calibri" w:cs="Calibri"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1"/>
        <w:spacing w:lineRule="auto" w:line="240" w:before="0" w:after="0"/>
        <w:ind w:hanging="0" w:start="453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Este projeto, elaborado na disciplina de Matemática II, tem como objetivo investigar e aplicar conceitos fundamentais da trigonometria em situações práticas, utilizando abordagens computacionais e representações gráficas como ferramentas de apoio.</w:t>
      </w:r>
    </w:p>
    <w:p>
      <w:pPr>
        <w:pStyle w:val="normal1"/>
        <w:spacing w:lineRule="auto" w:line="360" w:before="0" w:after="0"/>
        <w:ind w:hanging="0" w:start="4535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spacing w:lineRule="auto" w:line="360" w:before="0" w:after="0"/>
        <w:ind w:hanging="0" w:start="4535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Orientadora: Maristela Barbosa Cardoso</w:t>
      </w:r>
    </w:p>
    <w:p>
      <w:pPr>
        <w:pStyle w:val="normal1"/>
        <w:spacing w:lineRule="auto" w:line="360" w:before="0" w:after="0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1"/>
        <w:spacing w:lineRule="auto" w:line="360" w:before="0" w:after="0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1"/>
        <w:spacing w:lineRule="auto" w:line="360" w:before="0" w:after="0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1"/>
        <w:spacing w:lineRule="auto" w:line="360" w:before="0" w:after="0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1"/>
        <w:spacing w:lineRule="auto" w:line="360" w:before="0" w:after="0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1"/>
        <w:spacing w:lineRule="auto" w:line="360" w:before="0" w:after="0"/>
        <w:rPr>
          <w:rFonts w:ascii="Calibri" w:hAnsi="Calibri" w:eastAsia="Calibri" w:cs="Calibri"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1"/>
        <w:spacing w:lineRule="auto" w:line="240" w:before="0" w:after="0"/>
        <w:ind w:firstLine="360" w:end="0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br/>
      </w:r>
    </w:p>
    <w:p>
      <w:pPr>
        <w:pStyle w:val="normal1"/>
        <w:spacing w:lineRule="auto" w:line="240" w:before="0" w:after="0"/>
        <w:ind w:firstLine="360" w:end="0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1"/>
        <w:spacing w:lineRule="auto" w:line="240" w:before="0" w:after="0"/>
        <w:ind w:firstLine="360" w:end="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2"/>
          <w:szCs w:val="22"/>
        </w:rPr>
        <w:br/>
      </w:r>
      <w:r>
        <w:rPr>
          <w:rFonts w:eastAsia="Calibri" w:cs="Calibri" w:ascii="Calibri" w:hAnsi="Calibri"/>
          <w:sz w:val="28"/>
          <w:szCs w:val="28"/>
        </w:rPr>
        <w:t>Valparaíso de Goiás</w:t>
      </w:r>
    </w:p>
    <w:p>
      <w:pPr>
        <w:pStyle w:val="normal1"/>
        <w:ind w:hanging="0" w:start="0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8"/>
          <w:szCs w:val="28"/>
        </w:rPr>
        <w:t>Agosto de 2025</w:t>
      </w:r>
    </w:p>
    <w:p>
      <w:pPr>
        <w:pStyle w:val="normal1"/>
        <w:spacing w:lineRule="auto" w:line="480" w:before="0" w:after="0"/>
        <w:ind w:hanging="0" w:start="0" w:end="0"/>
        <w:jc w:val="center"/>
        <w:rPr>
          <w:rFonts w:ascii="Calibri" w:hAnsi="Calibri" w:eastAsia="Calibri" w:cs="Calibri"/>
          <w:b/>
          <w:sz w:val="40"/>
          <w:szCs w:val="40"/>
        </w:rPr>
      </w:pPr>
      <w:r>
        <w:rPr>
          <w:rFonts w:eastAsia="Calibri" w:cs="Calibri" w:ascii="Calibri" w:hAnsi="Calibri"/>
          <w:b/>
          <w:sz w:val="40"/>
          <w:szCs w:val="40"/>
        </w:rPr>
        <w:t>RESUMO</w:t>
      </w:r>
    </w:p>
    <w:p>
      <w:pPr>
        <w:pStyle w:val="normal1"/>
        <w:spacing w:lineRule="auto" w:line="360" w:before="0" w:after="0"/>
        <w:ind w:hanging="0" w:start="1417" w:end="1083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</w:rPr>
        <w:t>aaaaaaaaaaaaaaaaaaaaaaaaaaaaaaaaaaaaaaaaaaaaaaaaaaaaaaaaaaaaaaaaaaaaaaaaaaaaaaaaaaaaaaaaaaaaaaaaaaaaaaaaaaaaaaaaaaaaaaaaaaaaaaaaaaaaaaaaaaaaaaaaaaaaaaaaaaaaaaaaaaaaaaa aaaaaaaaaaaaaaa aaaaaaaaaaaa aaaaaaaaaaaaaaaaaaaaaaaaaaaaaaaaa aaaaaaaaaaaaaa aaaaaaaaaaaaaaaaaaa aaaaaaaaaaaaaaa aaaaaaaaaaaaaaaaaaaaaaaaaaaaaaaa aaaaaaaaaaaaaaaaaaaaaaa aaaaaaaaaaaaaaaaaaaaaa aaaaaaaaaaaaaaaaa aaaaaaaaaaaaaa aaaaaaaaaaaaaaa aaaaaaaaaaaaaaaaaa aaaaaaaaaaaaaaaaaaaaaaaaaaaa</w:t>
      </w:r>
    </w:p>
    <w:p>
      <w:pPr>
        <w:pStyle w:val="normal1"/>
        <w:spacing w:lineRule="auto" w:line="240" w:before="0" w:after="0"/>
        <w:ind w:hanging="0" w:start="1417" w:end="1083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spacing w:lineRule="auto" w:line="480" w:before="0" w:after="0"/>
        <w:ind w:hanging="0" w:start="0" w:end="0"/>
        <w:rPr>
          <w:rFonts w:ascii="Helvetica Neue" w:hAnsi="Helvetica Neue" w:eastAsia="Helvetica Neue" w:cs="Helvetica Neue"/>
          <w:b/>
          <w:sz w:val="40"/>
          <w:szCs w:val="40"/>
        </w:rPr>
      </w:pPr>
      <w:r>
        <w:rPr>
          <w:rFonts w:eastAsia="Helvetica Neue" w:cs="Helvetica Neue" w:ascii="Helvetica Neue" w:hAnsi="Helvetica Neue"/>
          <w:b/>
          <w:sz w:val="40"/>
          <w:szCs w:val="40"/>
        </w:rPr>
        <w:t>1. INTRODUÇÃO</w:t>
      </w:r>
    </w:p>
    <w:p>
      <w:pPr>
        <w:pStyle w:val="normal1"/>
        <w:spacing w:lineRule="auto" w:line="360"/>
        <w:ind w:hanging="0" w:start="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z w:val="24"/>
          <w:szCs w:val="24"/>
        </w:rPr>
        <w:tab/>
      </w:r>
      <w:commentRangeStart w:id="0"/>
      <w:r>
        <w:rPr>
          <w:rFonts w:eastAsia="Calibri" w:cs="Calibri" w:ascii="Calibri" w:hAnsi="Calibri"/>
        </w:rPr>
        <w:t xml:space="preserve">A palavra </w:t>
      </w:r>
      <w:r>
        <w:rPr>
          <w:rFonts w:eastAsia="Calibri" w:cs="Calibri" w:ascii="Calibri" w:hAnsi="Calibri"/>
          <w:i/>
        </w:rPr>
        <w:t>Trigonometria</w:t>
      </w:r>
      <w:r>
        <w:rPr>
          <w:rFonts w:eastAsia="Calibri" w:cs="Calibri" w:ascii="Calibri" w:hAnsi="Calibri"/>
        </w:rPr>
        <w:t xml:space="preserve"> tem origem na grécia antiga, sendo formada a partir da fusão das palavras gregas “τρίγωνον” (trígōnon) ‘triângulo’ e “μέτρον” (métron) ‘medir’. A Trigonometria é compreendida como o estudo das conexões entre os lados e ângulos de um triângulo, além das propriedades e usos que delas decorrem.</w:t>
      </w:r>
    </w:p>
    <w:p>
      <w:pPr>
        <w:pStyle w:val="normal1"/>
        <w:spacing w:lineRule="auto" w:line="360"/>
        <w:ind w:hanging="0" w:start="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 xml:space="preserve">A Trigonometria desempenha papel fundamental no desenvolvimento das ciências exatas e aplicadas, estando presente em áreas que vão desde a engenharia civil até a computação gráfica. </w:t>
      </w:r>
    </w:p>
    <w:p>
      <w:pPr>
        <w:pStyle w:val="normal1"/>
        <w:spacing w:lineRule="auto" w:line="360"/>
        <w:ind w:firstLine="720" w:start="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Historicamente, seu estudo esteve limitado à abordagem teórica e à resolução manual de problemas. Contudo, com o avanço da computação e da automação de processos, possibilitou-se a explorar a automação da resolução de problemas trigonométricos, bem como desenvolver novas aplicações em áreas como eletrônica, gráficos computacionais e desenvolvimento de jogos.</w:t>
      </w:r>
      <w:commentRangeEnd w:id="0"/>
      <w:r>
        <w:commentReference w:id="0"/>
      </w:r>
      <w:r>
        <w:rPr>
          <w:rFonts w:eastAsia="Calibri" w:cs="Calibri" w:ascii="Calibri" w:hAnsi="Calibri"/>
        </w:rPr>
      </w:r>
    </w:p>
    <w:p>
      <w:pPr>
        <w:pStyle w:val="normal1"/>
        <w:spacing w:lineRule="auto" w:line="360"/>
        <w:ind w:hanging="0" w:start="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</w:rPr>
        <w:tab/>
      </w:r>
      <w:commentRangeStart w:id="1"/>
      <w:r>
        <w:rPr>
          <w:rFonts w:eastAsia="Calibri" w:cs="Calibri" w:ascii="Calibri" w:hAnsi="Calibri"/>
        </w:rPr>
        <w:t xml:space="preserve">Atualmente, a Trigonometria é amplamente aplicada em diversas áreas da ciência e da engenharia. </w:t>
      </w:r>
    </w:p>
    <w:p>
      <w:pPr>
        <w:pStyle w:val="normal1"/>
        <w:spacing w:lineRule="auto" w:line="360"/>
        <w:ind w:firstLine="720" w:start="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Em computação gráfica, funções trigonométricas são utilizadas para a modelagem de ciclos dia-noite, projeção de objetos tridimensionais em superfícies bidimensionais, rotação e translação de objetos tridimensionais. Na eletrônica e automação industrial, a Trigonometria possui aplicações na modelagem de sinais analógicos periódicos e na translação e rotação de braços mecânicos.</w:t>
      </w:r>
      <w:commentRangeEnd w:id="1"/>
      <w:r>
        <w:commentReference w:id="1"/>
      </w:r>
      <w:r>
        <w:rPr>
          <w:rFonts w:eastAsia="Calibri" w:cs="Calibri" w:ascii="Calibri" w:hAnsi="Calibri"/>
        </w:rPr>
      </w:r>
    </w:p>
    <w:p>
      <w:pPr>
        <w:pStyle w:val="normal1"/>
        <w:spacing w:lineRule="auto" w:line="360" w:before="0" w:after="60"/>
        <w:ind w:hanging="0" w:start="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</w:r>
      <w:commentRangeStart w:id="2"/>
      <w:r>
        <w:rPr>
          <w:rFonts w:eastAsia="Calibri" w:cs="Calibri" w:ascii="Calibri" w:hAnsi="Calibri"/>
        </w:rPr>
        <w:t xml:space="preserve">O estudo das aplicações computacionais da Trigonometria são de extrema relevância, pois permitem a automação de cálculos complexos e o desenvolvimento de soluções eficazes.  </w:t>
      </w:r>
    </w:p>
    <w:p>
      <w:pPr>
        <w:pStyle w:val="normal1"/>
        <w:spacing w:lineRule="auto" w:line="360"/>
        <w:ind w:firstLine="720" w:start="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Além disso, a utilização de métodos computacionais baseados em trigonometria incrementa a precisão, a eficiência e a confiabilidade de processos em diferentes áreas, tornando-a uma ferramenta essencial para avanços tecnológicos e inovações científicas. Muitas das inovações tecnológicas atuais fundamentam-se em princípios trigonométricos para seu desenvolvimento e funcionamento. Sem a trigonometria, diversas soluções simplesmente não seriam possíveis.</w:t>
      </w:r>
      <w:commentRangeEnd w:id="2"/>
      <w:r>
        <w:commentReference w:id="2"/>
      </w:r>
      <w:r>
        <w:rPr>
          <w:rFonts w:eastAsia="Calibri" w:cs="Calibri" w:ascii="Calibri" w:hAnsi="Calibri"/>
        </w:rPr>
      </w:r>
    </w:p>
    <w:p>
      <w:pPr>
        <w:pStyle w:val="normal1"/>
        <w:spacing w:lineRule="auto" w:line="360"/>
        <w:ind w:hanging="0" w:start="0" w:end="0"/>
        <w:jc w:val="both"/>
        <w:rPr>
          <w:rFonts w:ascii="Calibri" w:hAnsi="Calibri" w:eastAsia="Calibri" w:cs="Calibri"/>
          <w:sz w:val="28"/>
          <w:szCs w:val="28"/>
        </w:rPr>
      </w:pPr>
      <w:commentRangeStart w:id="3"/>
      <w:r>
        <w:rPr>
          <w:rFonts w:eastAsia="Calibri" w:cs="Calibri" w:ascii="Calibri" w:hAnsi="Calibri"/>
        </w:rPr>
        <w:tab/>
        <w:t xml:space="preserve">Este artigo tem como objetivo apresentar, exemplificar e aplicar princípios trigonométricos na computação por meio da programação </w:t>
      </w:r>
      <w:r>
        <w:rPr>
          <w:rFonts w:eastAsia="Calibri" w:cs="Calibri" w:ascii="Calibri" w:hAnsi="Calibri"/>
        </w:rPr>
      </w:r>
      <w:commentRangeEnd w:id="3"/>
      <w:r>
        <w:commentReference w:id="3"/>
      </w:r>
      <w:r>
        <w:rPr>
          <w:rFonts w:eastAsia="Calibri" w:cs="Calibri" w:ascii="Calibri" w:hAnsi="Calibri"/>
        </w:rPr>
        <w:t>de um renderizador de gráficos tridimensionais por meio da linguagem de programação c++.</w:t>
      </w:r>
    </w:p>
    <w:p>
      <w:pPr>
        <w:pStyle w:val="normal1"/>
        <w:spacing w:lineRule="auto" w:line="480" w:before="0" w:after="0"/>
        <w:ind w:hanging="0"/>
        <w:rPr>
          <w:rFonts w:ascii="Helvetica Neue" w:hAnsi="Helvetica Neue" w:eastAsia="Helvetica Neue" w:cs="Helvetica Neue"/>
          <w:b/>
          <w:sz w:val="40"/>
          <w:szCs w:val="40"/>
        </w:rPr>
      </w:pPr>
      <w:r>
        <w:rPr>
          <w:rFonts w:eastAsia="Helvetica Neue" w:cs="Helvetica Neue" w:ascii="Helvetica Neue" w:hAnsi="Helvetica Neue"/>
          <w:b/>
          <w:sz w:val="40"/>
          <w:szCs w:val="40"/>
        </w:rPr>
        <w:t>2. OBJETIVOS</w:t>
      </w:r>
    </w:p>
    <w:p>
      <w:pPr>
        <w:pStyle w:val="normal1"/>
        <w:spacing w:lineRule="auto" w:line="480"/>
        <w:ind w:hanging="0"/>
        <w:rPr>
          <w:rFonts w:ascii="Calibri" w:hAnsi="Calibri" w:eastAsia="Calibri" w:cs="Calibri"/>
          <w:b/>
          <w:sz w:val="34"/>
          <w:szCs w:val="34"/>
        </w:rPr>
      </w:pPr>
      <w:r>
        <w:rPr>
          <w:rFonts w:eastAsia="Calibri" w:cs="Calibri" w:ascii="Calibri" w:hAnsi="Calibri"/>
          <w:b/>
          <w:sz w:val="34"/>
          <w:szCs w:val="34"/>
        </w:rPr>
        <w:t>2.1. OBJETIVO GERAL</w:t>
      </w:r>
    </w:p>
    <w:p>
      <w:pPr>
        <w:pStyle w:val="normal1"/>
        <w:spacing w:lineRule="auto" w:line="360"/>
        <w:ind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sz w:val="34"/>
          <w:szCs w:val="34"/>
        </w:rPr>
        <w:tab/>
      </w:r>
      <w:r>
        <w:rPr>
          <w:rFonts w:eastAsia="Calibri" w:cs="Calibri" w:ascii="Calibri" w:hAnsi="Calibri"/>
        </w:rPr>
        <w:t>O objetivo geral desta pesquisa é criar um renderizador de formas tridimensionais usando a linguagem de programação C++.</w:t>
      </w:r>
    </w:p>
    <w:p>
      <w:pPr>
        <w:pStyle w:val="normal1"/>
        <w:spacing w:lineRule="auto" w:line="480"/>
        <w:ind w:hanging="0"/>
        <w:rPr>
          <w:rFonts w:ascii="Calibri" w:hAnsi="Calibri" w:eastAsia="Calibri" w:cs="Calibri"/>
          <w:b/>
          <w:sz w:val="34"/>
          <w:szCs w:val="34"/>
        </w:rPr>
      </w:pPr>
      <w:r>
        <w:rPr>
          <w:rFonts w:eastAsia="Calibri" w:cs="Calibri" w:ascii="Calibri" w:hAnsi="Calibri"/>
          <w:b/>
          <w:sz w:val="34"/>
          <w:szCs w:val="34"/>
        </w:rPr>
        <w:t>2.1. OBJETIVOS ESPECÍFICOS</w:t>
      </w:r>
    </w:p>
    <w:p>
      <w:pPr>
        <w:pStyle w:val="normal1"/>
        <w:numPr>
          <w:ilvl w:val="0"/>
          <w:numId w:val="1"/>
        </w:numPr>
        <w:spacing w:lineRule="auto" w:line="480" w:before="0" w:afterAutospacing="0" w:after="0"/>
        <w:ind w:hanging="360" w:start="144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Implementar classes para representação de pontos em espaço tridimensional;</w:t>
      </w:r>
    </w:p>
    <w:p>
      <w:pPr>
        <w:pStyle w:val="normal1"/>
        <w:numPr>
          <w:ilvl w:val="0"/>
          <w:numId w:val="1"/>
        </w:numPr>
        <w:spacing w:lineRule="auto" w:line="480" w:before="0" w:afterAutospacing="0" w:after="0"/>
        <w:ind w:hanging="360" w:start="144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Implementar classes para a representação de matrizes;</w:t>
      </w:r>
    </w:p>
    <w:p>
      <w:pPr>
        <w:pStyle w:val="normal1"/>
        <w:numPr>
          <w:ilvl w:val="0"/>
          <w:numId w:val="1"/>
        </w:numPr>
        <w:spacing w:lineRule="auto" w:line="480" w:before="0" w:afterAutospacing="0" w:after="0"/>
        <w:ind w:hanging="360" w:start="144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Implementar soluções para realizar operações de rotação, translação e escala em objetos tridimensionais usando as funções trigonométricas;</w:t>
      </w:r>
    </w:p>
    <w:p>
      <w:pPr>
        <w:pStyle w:val="normal1"/>
        <w:numPr>
          <w:ilvl w:val="0"/>
          <w:numId w:val="1"/>
        </w:numPr>
        <w:spacing w:lineRule="auto" w:line="480" w:before="0" w:afterAutospacing="0" w:after="0"/>
        <w:ind w:hanging="360" w:start="144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Demonstrar as aplicações da trigonometria nos gráficos tridimensionais;</w:t>
      </w:r>
    </w:p>
    <w:p>
      <w:pPr>
        <w:pStyle w:val="normal1"/>
        <w:spacing w:lineRule="auto" w:line="480" w:before="0" w:after="0"/>
        <w:ind w:hanging="0"/>
        <w:rPr>
          <w:rFonts w:ascii="Helvetica Neue" w:hAnsi="Helvetica Neue" w:eastAsia="Helvetica Neue" w:cs="Helvetica Neue"/>
          <w:b/>
          <w:sz w:val="40"/>
          <w:szCs w:val="40"/>
        </w:rPr>
      </w:pPr>
      <w:r>
        <w:rPr>
          <w:rFonts w:eastAsia="Helvetica Neue" w:cs="Helvetica Neue" w:ascii="Helvetica Neue" w:hAnsi="Helvetica Neue"/>
          <w:b/>
          <w:sz w:val="40"/>
          <w:szCs w:val="40"/>
        </w:rPr>
        <w:t>3. METODOLOGIA</w:t>
      </w:r>
    </w:p>
    <w:p>
      <w:pPr>
        <w:pStyle w:val="normal1"/>
        <w:spacing w:lineRule="auto" w:line="480" w:before="0" w:after="0"/>
        <w:ind w:hanging="0"/>
        <w:rPr>
          <w:rFonts w:ascii="Helvetica Neue" w:hAnsi="Helvetica Neue" w:eastAsia="Helvetica Neue" w:cs="Helvetica Neue"/>
          <w:b/>
          <w:sz w:val="40"/>
          <w:szCs w:val="40"/>
        </w:rPr>
      </w:pPr>
      <w:r>
        <w:rPr>
          <w:rFonts w:eastAsia="Helvetica Neue" w:cs="Helvetica Neue" w:ascii="Helvetica Neue" w:hAnsi="Helvetica Neue"/>
          <w:b/>
          <w:sz w:val="40"/>
          <w:szCs w:val="40"/>
        </w:rPr>
        <w:t>4. RESULTADOS E DISCUSSÃO</w:t>
      </w:r>
    </w:p>
    <w:p>
      <w:pPr>
        <w:pStyle w:val="normal1"/>
        <w:spacing w:lineRule="auto" w:line="480" w:before="0" w:after="0"/>
        <w:ind w:hanging="0"/>
        <w:rPr>
          <w:rFonts w:ascii="Helvetica Neue" w:hAnsi="Helvetica Neue" w:eastAsia="Helvetica Neue" w:cs="Helvetica Neue"/>
          <w:b/>
          <w:sz w:val="40"/>
          <w:szCs w:val="40"/>
        </w:rPr>
      </w:pPr>
      <w:r>
        <w:rPr>
          <w:rFonts w:eastAsia="Helvetica Neue" w:cs="Helvetica Neue" w:ascii="Helvetica Neue" w:hAnsi="Helvetica Neue"/>
          <w:b/>
          <w:sz w:val="40"/>
          <w:szCs w:val="40"/>
        </w:rPr>
        <w:t>5. CONCLUSÃO</w:t>
      </w:r>
    </w:p>
    <w:p>
      <w:pPr>
        <w:pStyle w:val="normal1"/>
        <w:spacing w:lineRule="auto" w:line="480" w:before="0" w:after="0"/>
        <w:ind w:hanging="0"/>
        <w:rPr>
          <w:rFonts w:ascii="Calibri" w:hAnsi="Calibri" w:eastAsia="Calibri" w:cs="Calibri"/>
          <w:sz w:val="28"/>
          <w:szCs w:val="28"/>
        </w:rPr>
      </w:pPr>
      <w:r>
        <w:rPr>
          <w:rFonts w:eastAsia="Helvetica Neue" w:cs="Helvetica Neue" w:ascii="Helvetica Neue" w:hAnsi="Helvetica Neue"/>
          <w:b/>
          <w:sz w:val="40"/>
          <w:szCs w:val="40"/>
        </w:rPr>
        <w:t>BIBLIOGRAFIA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020" w:right="1020" w:gutter="0" w:header="567" w:top="1417" w:footer="850" w:bottom="907"/>
      <w:pgNumType w:start="1"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Miguel Jorge Freitas de Oliveira" w:date="2025-08-17T04:30:56Z" w:initials="">
    <w:p>
      <w:pPr>
        <w:overflowPunct w:val="false"/>
        <w:spacing w:before="0" w:after="0"/>
        <w:jc w:val="start"/>
        <w:rPr/>
      </w:pPr>
      <w:r>
        <w:annotationRef/>
      </w: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bidi="en-US" w:eastAsia="en-US" w:val="en-US"/>
        </w:rPr>
        <w:t>Contextualization</w:t>
      </w:r>
    </w:p>
  </w:comment>
  <w:comment w:id="1" w:author="Miguel Jorge Freitas de Oliveira" w:date="2025-08-17T04:54:40Z" w:initials="">
    <w:p>
      <w:pPr>
        <w:overflowPunct w:val="false"/>
        <w:spacing w:before="0" w:after="0"/>
        <w:jc w:val="start"/>
        <w:rPr/>
      </w:pPr>
      <w:r>
        <w:annotationRef/>
      </w: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bidi="en-US" w:eastAsia="en-US" w:val="en-US"/>
        </w:rPr>
        <w:t>State of the Art</w:t>
      </w:r>
    </w:p>
  </w:comment>
  <w:comment w:id="2" w:author="Miguel Jorge Freitas de Oliveira" w:date="2025-08-17T05:06:02Z" w:initials="">
    <w:p>
      <w:pPr>
        <w:overflowPunct w:val="false"/>
        <w:spacing w:before="0" w:after="0"/>
        <w:jc w:val="start"/>
        <w:rPr/>
      </w:pPr>
      <w:r>
        <w:annotationRef/>
      </w: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bidi="en-US" w:eastAsia="en-US" w:val="en-US"/>
        </w:rPr>
        <w:t>Importance of my study</w:t>
      </w:r>
    </w:p>
  </w:comment>
  <w:comment w:id="3" w:author="Miguel Jorge Freitas de Oliveira" w:date="2025-08-17T05:14:49Z" w:initials="">
    <w:p>
      <w:pPr>
        <w:overflowPunct w:val="false"/>
        <w:spacing w:before="0" w:after="0"/>
        <w:jc w:val="start"/>
        <w:rPr/>
      </w:pPr>
      <w:r>
        <w:annotationRef/>
      </w: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bidi="en-US" w:eastAsia="en-US" w:val="en-US"/>
        </w:rPr>
        <w:t>Objective of my paper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eorgia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Helvetica Neue">
    <w:charset w:val="01" w:characterSet="utf-8"/>
    <w:family w:val="roman"/>
    <w:pitch w:val="variable"/>
  </w:font>
  <w:font w:name="Arial Narrow">
    <w:charset w:val="01" w:characterSet="utf-8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6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/>
      <w:jc w:val="star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drawing>
        <wp:inline distT="0" distB="0" distL="0" distR="0">
          <wp:extent cx="2352040" cy="788670"/>
          <wp:effectExtent l="0" t="0" r="0" b="0"/>
          <wp:docPr id="1" name="im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49" r="0" b="249"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788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0" distR="0" simplePos="0" locked="0" layoutInCell="1" allowOverlap="1" relativeHeight="12">
              <wp:simplePos x="0" y="0"/>
              <wp:positionH relativeFrom="column">
                <wp:posOffset>2362200</wp:posOffset>
              </wp:positionH>
              <wp:positionV relativeFrom="paragraph">
                <wp:posOffset>76200</wp:posOffset>
              </wp:positionV>
              <wp:extent cx="4144010" cy="646430"/>
              <wp:effectExtent l="0" t="0" r="0" b="0"/>
              <wp:wrapNone/>
              <wp:docPr id="2" name="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43960" cy="646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120" w:after="0"/>
                            <w:ind w:hanging="0" w:start="0" w:end="0"/>
                            <w:jc w:val="both"/>
                            <w:rPr/>
                          </w:pPr>
                          <w:r>
                            <w:rPr>
                              <w:rFonts w:eastAsia="Arial Narrow" w:cs="Arial Narrow" w:ascii="Arial Narrow" w:hAnsi="Arial Narrow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ab/>
                          </w:r>
                          <w:r>
                            <w:rPr>
                              <w:rFonts w:eastAsia="Arial" w:cs="Arial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MINISTÉRIO DA EDUCAÇÃO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start="0" w:end="0"/>
                            <w:jc w:val="both"/>
                            <w:rPr/>
                          </w:pPr>
                          <w:r>
                            <w:rPr>
                              <w:rFonts w:eastAsia="Arial" w:cs="Arial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ab/>
                            <w:t>SECRETARIA DE EDUCAÇÃO PROFISSIONAL E TECNOLÓGICA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start="0" w:end="0"/>
                            <w:jc w:val="both"/>
                            <w:rPr/>
                          </w:pPr>
                          <w:r>
                            <w:rPr>
                              <w:rFonts w:eastAsia="Arial" w:cs="Arial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ab/>
                            <w:t>INSTITUTO FEDERAL DE EDUCAÇÃO, CIÊNCIA E TECNOLOGIA DE GOIÁS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firstLine="709" w:start="709" w:end="0"/>
                            <w:jc w:val="both"/>
                            <w:rPr/>
                          </w:pPr>
                          <w:r>
                            <w:rPr>
                              <w:rFonts w:eastAsia="Arial" w:cs="Arial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CÂMPUS VALPARAÍSO DE GOIÁS</w:t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" path="m0,0l-2147483645,0l-2147483645,-2147483646l0,-2147483646xe" fillcolor="white" stroked="f" o:allowincell="f" style="position:absolute;margin-left:186pt;margin-top:6pt;width:326.25pt;height:50.85pt;mso-wrap-style:square;v-text-anchor:top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120" w:after="0"/>
                      <w:ind w:hanging="0" w:start="0" w:end="0"/>
                      <w:jc w:val="both"/>
                      <w:rPr/>
                    </w:pPr>
                    <w:r>
                      <w:rPr>
                        <w:rFonts w:eastAsia="Arial Narrow" w:cs="Arial Narrow" w:ascii="Arial Narrow" w:hAnsi="Arial Narrow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ab/>
                    </w:r>
                    <w:r>
                      <w:rPr>
                        <w:rFonts w:eastAsia="Arial" w:cs="Arial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MINISTÉRIO DA EDUCAÇÃO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start="0" w:end="0"/>
                      <w:jc w:val="both"/>
                      <w:rPr/>
                    </w:pPr>
                    <w:r>
                      <w:rPr>
                        <w:rFonts w:eastAsia="Arial" w:cs="Arial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ab/>
                      <w:t>SECRETARIA DE EDUCAÇÃO PROFISSIONAL E TECNOLÓGICA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start="0" w:end="0"/>
                      <w:jc w:val="both"/>
                      <w:rPr/>
                    </w:pPr>
                    <w:r>
                      <w:rPr>
                        <w:rFonts w:eastAsia="Arial" w:cs="Arial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ab/>
                      <w:t>INSTITUTO FEDERAL DE EDUCAÇÃO, CIÊNCIA E TECNOLOGIA DE GOIÁS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firstLine="709" w:start="709" w:end="0"/>
                      <w:jc w:val="both"/>
                      <w:rPr/>
                    </w:pPr>
                    <w:r>
                      <w:rPr>
                        <w:rFonts w:eastAsia="Arial" w:cs="Arial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CÂMPUS VALPARAÍSO DE GOIÁS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start="0" w:end="0"/>
      <w:jc w:val="star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/>
      <w:jc w:val="star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drawing>
        <wp:inline distT="0" distB="0" distL="0" distR="0">
          <wp:extent cx="2352040" cy="788670"/>
          <wp:effectExtent l="0" t="0" r="0" b="0"/>
          <wp:docPr id="3" name="im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49" r="0" b="249"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788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0" distR="0" simplePos="0" locked="0" layoutInCell="1" allowOverlap="1" relativeHeight="12">
              <wp:simplePos x="0" y="0"/>
              <wp:positionH relativeFrom="column">
                <wp:posOffset>2362200</wp:posOffset>
              </wp:positionH>
              <wp:positionV relativeFrom="paragraph">
                <wp:posOffset>76200</wp:posOffset>
              </wp:positionV>
              <wp:extent cx="4144010" cy="646430"/>
              <wp:effectExtent l="0" t="0" r="0" b="0"/>
              <wp:wrapNone/>
              <wp:docPr id="4" name="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43960" cy="646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120" w:after="0"/>
                            <w:ind w:hanging="0" w:start="0" w:end="0"/>
                            <w:jc w:val="both"/>
                            <w:rPr/>
                          </w:pPr>
                          <w:r>
                            <w:rPr>
                              <w:rFonts w:eastAsia="Arial Narrow" w:cs="Arial Narrow" w:ascii="Arial Narrow" w:hAnsi="Arial Narrow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ab/>
                          </w:r>
                          <w:r>
                            <w:rPr>
                              <w:rFonts w:eastAsia="Arial" w:cs="Arial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MINISTÉRIO DA EDUCAÇÃO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start="0" w:end="0"/>
                            <w:jc w:val="both"/>
                            <w:rPr/>
                          </w:pPr>
                          <w:r>
                            <w:rPr>
                              <w:rFonts w:eastAsia="Arial" w:cs="Arial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ab/>
                            <w:t>SECRETARIA DE EDUCAÇÃO PROFISSIONAL E TECNOLÓGICA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start="0" w:end="0"/>
                            <w:jc w:val="both"/>
                            <w:rPr/>
                          </w:pPr>
                          <w:r>
                            <w:rPr>
                              <w:rFonts w:eastAsia="Arial" w:cs="Arial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ab/>
                            <w:t>INSTITUTO FEDERAL DE EDUCAÇÃO, CIÊNCIA E TECNOLOGIA DE GOIÁS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firstLine="709" w:start="709" w:end="0"/>
                            <w:jc w:val="both"/>
                            <w:rPr/>
                          </w:pPr>
                          <w:r>
                            <w:rPr>
                              <w:rFonts w:eastAsia="Arial" w:cs="Arial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CÂMPUS VALPARAÍSO DE GOIÁS</w:t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" path="m0,0l-2147483645,0l-2147483645,-2147483646l0,-2147483646xe" fillcolor="white" stroked="f" o:allowincell="f" style="position:absolute;margin-left:186pt;margin-top:6pt;width:326.25pt;height:50.85pt;mso-wrap-style:square;v-text-anchor:top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120" w:after="0"/>
                      <w:ind w:hanging="0" w:start="0" w:end="0"/>
                      <w:jc w:val="both"/>
                      <w:rPr/>
                    </w:pPr>
                    <w:r>
                      <w:rPr>
                        <w:rFonts w:eastAsia="Arial Narrow" w:cs="Arial Narrow" w:ascii="Arial Narrow" w:hAnsi="Arial Narrow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ab/>
                    </w:r>
                    <w:r>
                      <w:rPr>
                        <w:rFonts w:eastAsia="Arial" w:cs="Arial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MINISTÉRIO DA EDUCAÇÃO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start="0" w:end="0"/>
                      <w:jc w:val="both"/>
                      <w:rPr/>
                    </w:pPr>
                    <w:r>
                      <w:rPr>
                        <w:rFonts w:eastAsia="Arial" w:cs="Arial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ab/>
                      <w:t>SECRETARIA DE EDUCAÇÃO PROFISSIONAL E TECNOLÓGICA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start="0" w:end="0"/>
                      <w:jc w:val="both"/>
                      <w:rPr/>
                    </w:pPr>
                    <w:r>
                      <w:rPr>
                        <w:rFonts w:eastAsia="Arial" w:cs="Arial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ab/>
                      <w:t>INSTITUTO FEDERAL DE EDUCAÇÃO, CIÊNCIA E TECNOLOGIA DE GOIÁS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firstLine="709" w:start="709" w:end="0"/>
                      <w:jc w:val="both"/>
                      <w:rPr/>
                    </w:pPr>
                    <w:r>
                      <w:rPr>
                        <w:rFonts w:eastAsia="Arial" w:cs="Arial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CÂMPUS VALPARAÍSO DE GOIÁS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start="0" w:end="0"/>
      <w:jc w:val="star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start"/>
      <w:pPr>
        <w:tabs>
          <w:tab w:val="num" w:pos="0"/>
        </w:tabs>
        <w:ind w:star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40" w:before="0" w:after="6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spacing w:lineRule="auto" w:line="240" w:before="240" w:after="120"/>
      <w:ind w:hanging="432" w:start="432"/>
    </w:pPr>
    <w:rPr>
      <w:rFonts w:ascii="Arial" w:hAnsi="Arial" w:eastAsia="Arial" w:cs="Arial"/>
      <w:b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240" w:after="120"/>
      <w:ind w:hanging="576" w:start="576"/>
    </w:pPr>
    <w:rPr>
      <w:rFonts w:ascii="Arial" w:hAnsi="Arial" w:eastAsia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0" w:after="0"/>
      <w:ind w:hanging="0" w:start="0" w:end="0"/>
      <w:jc w:val="start"/>
    </w:pPr>
    <w:rPr>
      <w:b/>
      <w:color w:val="0000FF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normal1" w:default="1">
    <w:name w:val="normal1"/>
    <w:qFormat/>
    <w:pPr>
      <w:widowControl/>
      <w:bidi w:val="0"/>
      <w:spacing w:lineRule="auto" w:line="240" w:before="0" w:after="6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comments" Target="comment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LibreOffice/25.8.1.1$Linux_X86_64 LibreOffice_project/54047653041915e595ad4e45cccea684809c77b5</Application>
  <AppVersion>15.0000</AppVersion>
  <Pages>4</Pages>
  <Words>479</Words>
  <Characters>3394</Characters>
  <CharactersWithSpaces>3849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>ForgeWorks forgeworksdev</cp:lastModifiedBy>
  <dcterms:modified xsi:type="dcterms:W3CDTF">2025-10-06T22:48:06Z</dcterms:modified>
  <cp:revision>1</cp:revision>
  <dc:subject/>
  <dc:title/>
</cp:coreProperties>
</file>