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dece4bdf95e08fe1154d25bc5c91e0c04ee190"/>
    <w:p>
      <w:pPr>
        <w:pStyle w:val="Heading1"/>
      </w:pPr>
      <w:r>
        <w:t xml:space="preserve">Configuration Element — WindowsLogManagement-Config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Remove-OldFiles-UNCShare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VCF/WindowsLogManagement/WindowsLogManagement-Config</w:t>
      </w:r>
    </w:p>
    <w:p>
      <w:pPr>
        <w:pStyle w:val="BodyText"/>
      </w:pPr>
      <w:r>
        <w:t xml:space="preserve">Create this Configuration Element in the vRO Configuration tab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deploying</w:t>
      </w:r>
      <w:r>
        <w:t xml:space="preserve"> </w:t>
      </w:r>
      <w:r>
        <w:t xml:space="preserve">the Remove-OldFiles-UNCShare workflow.</w:t>
      </w:r>
    </w:p>
    <w:p>
      <w:pPr>
        <w:pStyle w:val="BlockText"/>
      </w:pPr>
      <w:r>
        <w:rPr>
          <w:b/>
          <w:bCs/>
        </w:rPr>
        <w:t xml:space="preserve">Scope:</w:t>
      </w:r>
      <w:r>
        <w:t xml:space="preserve"> </w:t>
      </w:r>
      <w:r>
        <w:t xml:space="preserve">this element is used</w:t>
      </w:r>
      <w:r>
        <w:t xml:space="preserve"> </w:t>
      </w:r>
      <w:r>
        <w:rPr>
          <w:b/>
          <w:bCs/>
        </w:rPr>
        <w:t xml:space="preserve">only by Remove-OldFiles-UNCShare</w:t>
      </w:r>
      <w:r>
        <w:t xml:space="preserve">. The separate</w:t>
      </w:r>
      <w:r>
        <w:t xml:space="preserve"> </w:t>
      </w:r>
      <w:r>
        <w:t xml:space="preserve">Move-ArchivedLogs-ByADGroup deliverable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this element (its inputs</w:t>
      </w:r>
      <w:r>
        <w:t xml:space="preserve"> </w:t>
      </w:r>
      <w:r>
        <w:t xml:space="preserve">use defaults set directly on each input). Do not recreate the retired move-only</w:t>
      </w:r>
      <w:r>
        <w:t xml:space="preserve"> </w:t>
      </w:r>
      <w:r>
        <w:t xml:space="preserve">attributes (</w:t>
      </w:r>
      <w:r>
        <w:rPr>
          <w:rStyle w:val="VerbatimChar"/>
        </w:rPr>
        <w:t xml:space="preserve">defaultDomainName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defaultFileShareTarget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defaultFileFilter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defaultFileAgeDays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prerequisite"/>
    <w:p>
      <w:pPr>
        <w:pStyle w:val="Heading2"/>
      </w:pPr>
      <w:r>
        <w:t xml:space="preserve">Prerequisite</w:t>
      </w:r>
    </w:p>
    <w:p>
      <w:pPr>
        <w:pStyle w:val="FirstParagraph"/>
      </w:pPr>
      <w:r>
        <w:t xml:space="preserve">The PS host must be built, its certificate trusted by Orchestrator, and the host</w:t>
      </w:r>
      <w:r>
        <w:t xml:space="preserve"> </w:t>
      </w:r>
      <w:r>
        <w:t xml:space="preserve">registered in vRO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workflow that consumes this element can run. Full</w:t>
      </w:r>
      <w:r>
        <w:t xml:space="preserve"> </w:t>
      </w:r>
      <w:r>
        <w:t xml:space="preserve">procedure is in the shared</w:t>
      </w:r>
      <w:r>
        <w:t xml:space="preserve"> </w:t>
      </w:r>
      <w:r>
        <w:rPr>
          <w:b/>
          <w:bCs/>
        </w:rPr>
        <w:t xml:space="preserve">"How to Build a PowerShell Host"</w:t>
      </w:r>
      <w:r>
        <w:t xml:space="preserve"> </w:t>
      </w:r>
      <w:r>
        <w:t xml:space="preserve">guide (WinRM HTTPS</w:t>
      </w:r>
      <w:r>
        <w:t xml:space="preserve"> </w:t>
      </w:r>
      <w:r>
        <w:t xml:space="preserve">5986, Base-64/PEM cert import to the SSL Trust Manager, authentication, host</w:t>
      </w:r>
      <w:r>
        <w:t xml:space="preserve"> </w:t>
      </w:r>
      <w:r>
        <w:t xml:space="preserve">registration).</w:t>
      </w:r>
    </w:p>
    <w:p>
      <w:r>
        <w:pict>
          <v:rect style="width:0;height:1.5pt" o:hralign="center" o:hrstd="t" o:hr="t"/>
        </w:pict>
      </w:r>
    </w:p>
    <w:bookmarkEnd w:id="9"/>
    <w:bookmarkStart w:id="10" w:name="attributes"/>
    <w:p>
      <w:pPr>
        <w:pStyle w:val="Heading2"/>
      </w:pPr>
      <w:r>
        <w:t xml:space="preserve">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defaultScriptPath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C:\PSO\Scripts\cvs_functions.ps1</w:t>
            </w:r>
          </w:p>
        </w:tc>
        <w:tc>
          <w:tcPr/>
          <w:p>
            <w:pPr>
              <w:pStyle w:val="Compact"/>
            </w:pPr>
            <w:r>
              <w:t xml:space="preserve">Full path to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on the PS host. Supplies the</w:t>
            </w:r>
            <w:r>
              <w:t xml:space="preserve"> </w:t>
            </w:r>
            <w:r>
              <w:rPr>
                <w:rStyle w:val="VerbatimChar"/>
              </w:rPr>
              <w:t xml:space="preserve">scriptPath</w:t>
            </w:r>
            <w:r>
              <w:t xml:space="preserve"> </w:t>
            </w:r>
            <w:r>
              <w:t xml:space="preserve">default. Must match the deployed path exactly (verify:</w:t>
            </w:r>
            <w:r>
              <w:t xml:space="preserve"> </w:t>
            </w:r>
            <w:r>
              <w:rPr>
                <w:rStyle w:val="VerbatimChar"/>
              </w:rPr>
              <w:t xml:space="preserve">Test-Path '&lt;path&gt;'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defaultLogRetentionDays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Default retention age. Files older than this many days are deletion candidates (subject to</w:t>
            </w:r>
            <w:r>
              <w:t xml:space="preserve"> </w:t>
            </w:r>
            <w:r>
              <w:rPr>
                <w:rStyle w:val="VerbatimChar"/>
              </w:rPr>
              <w:t xml:space="preserve">whatIf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370</w:t>
            </w:r>
            <w:r>
              <w:t xml:space="preserve"> </w:t>
            </w:r>
            <w:r>
              <w:t xml:space="preserve">≈ 13 months.</w:t>
            </w:r>
            <w:r>
              <w:t xml:space="preserve"> </w:t>
            </w:r>
            <w:r>
              <w:rPr>
                <w:b/>
                <w:bCs/>
              </w:rPr>
              <w:t xml:space="preserve">Minimum enforced: 1.</w:t>
            </w:r>
            <w:r>
              <w:t xml:space="preserve"> </w:t>
            </w:r>
            <w:r>
              <w:t xml:space="preserve">Maps to</w:t>
            </w:r>
            <w:r>
              <w:t xml:space="preserve"> </w:t>
            </w:r>
            <w:r>
              <w:rPr>
                <w:rStyle w:val="VerbatimChar"/>
              </w:rPr>
              <w:t xml:space="preserve">-OlderThanDays</w:t>
            </w:r>
          </w:p>
        </w:tc>
      </w:tr>
    </w:tbl>
    <w:p>
      <w:pPr>
        <w:pStyle w:val="BodyText"/>
      </w:pPr>
      <w:r>
        <w:t xml:space="preserve">No attribute exists for</w:t>
      </w:r>
      <w:r>
        <w:t xml:space="preserve"> </w:t>
      </w:r>
      <w:r>
        <w:rPr>
          <w:rStyle w:val="VerbatimChar"/>
        </w:rPr>
        <w:t xml:space="preserve">whatIf</w:t>
      </w:r>
      <w:r>
        <w:t xml:space="preserve"> </w:t>
      </w:r>
      <w:r>
        <w:t xml:space="preserve">— it is set on the workflow custom form with a</w:t>
      </w:r>
      <w:r>
        <w:t xml:space="preserve"> </w:t>
      </w:r>
      <w:r>
        <w:t xml:space="preserve">default of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dropdown. Operators must explicitly change it to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to delete files (see the</w:t>
      </w:r>
      <w:r>
        <w:t xml:space="preserve"> </w:t>
      </w:r>
      <w:r>
        <w:rPr>
          <w:rStyle w:val="VerbatimChar"/>
        </w:rPr>
        <w:t xml:space="preserve">whatIf</w:t>
      </w:r>
      <w:r>
        <w:t xml:space="preserve"> </w:t>
      </w:r>
      <w:r>
        <w:t xml:space="preserve">note below).</w:t>
      </w:r>
    </w:p>
    <w:p>
      <w:r>
        <w:pict>
          <v:rect style="width:0;height:1.5pt" o:hralign="center" o:hrstd="t" o:hr="t"/>
        </w:pict>
      </w:r>
    </w:p>
    <w:bookmarkEnd w:id="10"/>
    <w:bookmarkStart w:id="11" w:name="how-to-create-in-the-vro-ui"/>
    <w:p>
      <w:pPr>
        <w:pStyle w:val="Heading2"/>
      </w:pPr>
      <w:r>
        <w:t xml:space="preserve">How to create in the vRO UI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vRO → Configuration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1"/>
        </w:numPr>
      </w:pPr>
      <w:r>
        <w:t xml:space="preserve">Navigate to (or create) folder:</w:t>
      </w:r>
      <w:r>
        <w:t xml:space="preserve"> </w:t>
      </w:r>
      <w:r>
        <w:rPr>
          <w:rStyle w:val="VerbatimChar"/>
        </w:rPr>
        <w:t xml:space="preserve">VCF / WindowsLogManagement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Configuration Element</w:t>
      </w:r>
      <w:r>
        <w:t xml:space="preserve">. Name:</w:t>
      </w:r>
      <w:r>
        <w:t xml:space="preserve"> </w:t>
      </w:r>
      <w:r>
        <w:rPr>
          <w:rStyle w:val="VerbatimChar"/>
        </w:rPr>
        <w:t xml:space="preserve">WindowsLogManagement-Config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Add each attribute (Add attribute → Name, Type, Value):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defaultScriptPath</w:t>
      </w:r>
      <w:r>
        <w:t xml:space="preserve"> </w:t>
      </w:r>
      <w:r>
        <w:t xml:space="preserve">(string)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defaultLogRetentionDays</w:t>
      </w:r>
      <w:r>
        <w:t xml:space="preserve"> </w:t>
      </w:r>
      <w:r>
        <w:t xml:space="preserve">(number)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Save.</w:t>
      </w:r>
    </w:p>
    <w:p>
      <w:r>
        <w:pict>
          <v:rect style="width:0;height:1.5pt" o:hralign="center" o:hrstd="t" o:hr="t"/>
        </w:pict>
      </w:r>
    </w:p>
    <w:bookmarkEnd w:id="11"/>
    <w:bookmarkStart w:id="12" w:name="Xf53bf97c932a440d368361ee750d8e023fba08d"/>
    <w:p>
      <w:pPr>
        <w:pStyle w:val="Heading2"/>
      </w:pPr>
      <w:r>
        <w:t xml:space="preserve">How to bind to the workflow inputs (Remove-OldFiles-UNCShare)</w:t>
      </w:r>
    </w:p>
    <w:p>
      <w:pPr>
        <w:pStyle w:val="FirstParagraph"/>
      </w:pPr>
      <w:r>
        <w:t xml:space="preserve">For each input that has a Config Element default: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Remove-OldFiles-UNCShare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 → Inputs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Select the input (e.g.</w:t>
      </w:r>
      <w:r>
        <w:t xml:space="preserve"> </w:t>
      </w:r>
      <w:r>
        <w:rPr>
          <w:rStyle w:val="VerbatimChar"/>
        </w:rPr>
        <w:t xml:space="preserve">scriptPath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Default value</w:t>
      </w:r>
      <w:r>
        <w:t xml:space="preserve">, click the binding icon.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Configuration Element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VCF/WindowsLogManagement/WindowsLogManagement-Config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Select the matching attribute (e.g.</w:t>
      </w:r>
      <w:r>
        <w:t xml:space="preserve"> </w:t>
      </w:r>
      <w:r>
        <w:rPr>
          <w:rStyle w:val="VerbatimChar"/>
        </w:rPr>
        <w:t xml:space="preserve">defaultScriptPath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Save.</w:t>
      </w:r>
    </w:p>
    <w:p>
      <w:pPr>
        <w:pStyle w:val="FirstParagraph"/>
      </w:pPr>
      <w:r>
        <w:t xml:space="preserve">The custom form pre-populates the field with the Config Element value; the operator</w:t>
      </w:r>
      <w:r>
        <w:t xml:space="preserve"> </w:t>
      </w:r>
      <w:r>
        <w:t xml:space="preserve">can override it at run time.</w:t>
      </w:r>
    </w:p>
    <w:p>
      <w:r>
        <w:pict>
          <v:rect style="width:0;height:1.5pt" o:hralign="center" o:hrstd="t" o:hr="t"/>
        </w:pict>
      </w:r>
    </w:p>
    <w:bookmarkEnd w:id="12"/>
    <w:bookmarkStart w:id="13" w:name="workflow-to-attribute-mapping"/>
    <w:p>
      <w:pPr>
        <w:pStyle w:val="Heading2"/>
      </w:pPr>
      <w:r>
        <w:t xml:space="preserve">Workflow-to-attribute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Config Element attribute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Remove-OldFiles-UNCShare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defaultScriptPath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Remove-OldFiles-UNCShare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olderThanDays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defaultLogRetentionDays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uncSharePath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whatIf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bound to this element:</w:t>
      </w:r>
      <w:r>
        <w:t xml:space="preserve"> </w:t>
      </w:r>
      <w:r>
        <w:rPr>
          <w:rStyle w:val="VerbatimChar"/>
        </w:rPr>
        <w:t xml:space="preserve">uncSharePath</w:t>
      </w:r>
      <w:r>
        <w:t xml:space="preserve"> </w:t>
      </w:r>
      <w:r>
        <w:t xml:space="preserve">is a</w:t>
      </w:r>
      <w:r>
        <w:t xml:space="preserve"> </w:t>
      </w:r>
      <w:r>
        <w:t xml:space="preserve">per-run value with no default;</w:t>
      </w:r>
      <w:r>
        <w:t xml:space="preserve"> </w:t>
      </w:r>
      <w:r>
        <w:rPr>
          <w:rStyle w:val="VerbatimChar"/>
        </w:rPr>
        <w:t xml:space="preserve">whatIf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on the custom form.</w:t>
      </w:r>
    </w:p>
    <w:p>
      <w:r>
        <w:pict>
          <v:rect style="width:0;height:1.5pt" o:hralign="center" o:hrstd="t" o:hr="t"/>
        </w:pict>
      </w:r>
    </w:p>
    <w:bookmarkEnd w:id="13"/>
    <w:bookmarkStart w:id="14" w:name="whatif-behaviour-context"/>
    <w:p>
      <w:pPr>
        <w:pStyle w:val="Heading2"/>
      </w:pPr>
      <w:r>
        <w:t xml:space="preserve">whatIf behaviour (context)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Delete-OldFiles-UNC-Share</w:t>
      </w:r>
      <w:r>
        <w:t xml:space="preserve"> </w:t>
      </w:r>
      <w:r>
        <w:t xml:space="preserve">switch in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maps: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whatIf='yes'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Remove-OldFiles-UNCPath … -ReportOnly $true</w:t>
      </w:r>
      <w:r>
        <w:t xml:space="preserve"> </w:t>
      </w:r>
      <w:r>
        <w:t xml:space="preserve">(lists candidate</w:t>
      </w:r>
      <w:r>
        <w:t xml:space="preserve"> </w:t>
      </w:r>
      <w:r>
        <w:t xml:space="preserve">files, deletes nothing, runs non-interactively).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whatIf='no'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… -Force $true</w:t>
      </w:r>
      <w:r>
        <w:t xml:space="preserve"> </w:t>
      </w:r>
      <w:r>
        <w:t xml:space="preserve">(live delete, no prompt).</w:t>
      </w:r>
    </w:p>
    <w:p>
      <w:pPr>
        <w:pStyle w:val="FirstParagraph"/>
      </w:pPr>
      <w:r>
        <w:t xml:space="preserve">This requires the</w:t>
      </w:r>
      <w:r>
        <w:t xml:space="preserve"> </w:t>
      </w:r>
      <w:r>
        <w:rPr>
          <w:b/>
          <w:bCs/>
        </w:rPr>
        <w:t xml:space="preserve">updated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cvs_functions.ps1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-ReportOnly</w:t>
      </w:r>
      <w:r>
        <w:t xml:space="preserve"> </w:t>
      </w:r>
      <w:r>
        <w:t xml:space="preserve">(change S-1)</w:t>
      </w:r>
      <w:r>
        <w:t xml:space="preserve"> </w:t>
      </w:r>
      <w:r>
        <w:t xml:space="preserve">deployed on the PS host. On an older (un-patched) script,</w:t>
      </w:r>
      <w:r>
        <w:t xml:space="preserve"> </w:t>
      </w:r>
      <w:r>
        <w:rPr>
          <w:rStyle w:val="VerbatimChar"/>
        </w:rPr>
        <w:t xml:space="preserve">whatIf='yes'</w:t>
      </w:r>
      <w:r>
        <w:t xml:space="preserve"> </w:t>
      </w:r>
      <w:r>
        <w:t xml:space="preserve">hits a</w:t>
      </w:r>
      <w:r>
        <w:t xml:space="preserve"> </w:t>
      </w:r>
      <w:r>
        <w:t xml:space="preserve">blocking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 </w:t>
      </w:r>
      <w:r>
        <w:t xml:space="preserve">prompt under vRO — confirm</w:t>
      </w:r>
      <w:r>
        <w:t xml:space="preserve"> </w:t>
      </w:r>
      <w:r>
        <w:rPr>
          <w:rStyle w:val="VerbatimChar"/>
        </w:rPr>
        <w:t xml:space="preserve">-ReportOnly</w:t>
      </w:r>
      <w:r>
        <w:t xml:space="preserve"> </w:t>
      </w:r>
      <w:r>
        <w:t xml:space="preserve">is present (Validation</w:t>
      </w:r>
      <w:r>
        <w:t xml:space="preserve"> </w:t>
      </w:r>
      <w:r>
        <w:t xml:space="preserve">Plan A11). Deletions are permanent;</w:t>
      </w:r>
      <w:r>
        <w:t xml:space="preserve"> </w:t>
      </w:r>
      <w:r>
        <w:rPr>
          <w:rStyle w:val="VerbatimChar"/>
        </w:rPr>
        <w:t xml:space="preserve">whatIf</w:t>
      </w:r>
      <w:r>
        <w:t xml:space="preserve"> </w:t>
      </w:r>
      <w:r>
        <w:t xml:space="preserve">is the sole safety control.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2026-07-14T13:07:06Z</dcterms:created>
  <dcterms:modified xsi:type="dcterms:W3CDTF">2026-07-14T13:07:06Z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