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t>
      </w:r>
    </w:p>
    <w:p>
      <w:pPr>
        <w:spacing w:after="120"/>
      </w:pPr>
      <w:r>
        <w:t xml:space="preserve"> </w:t>
      </w:r>
    </w:p>
    <w:p>
      <w:pPr>
        <w:spacing w:after="120"/>
      </w:pPr>
      <w:r>
        <w:t xml:space="preserve"> </w:t>
      </w:r>
    </w:p>
    <w:p>
      <w:pPr>
        <w:spacing w:after="120"/>
      </w:pPr>
      <w:r>
        <w:t xml:space="preserve"> </w:t>
      </w:r>
    </w:p>
    <w:p>
      <w:pPr>
        <w:pStyle w:val="Title"/>
        <w:spacing w:after="60"/>
      </w:pPr>
      <w:r>
        <w:t xml:space="preserve">Adaptive Snapshot Cleanup</w:t>
      </w:r>
    </w:p>
    <w:p>
      <w:pPr>
        <w:pStyle w:val="Subtitle"/>
      </w:pPr>
      <w:r>
        <w:t xml:space="preserve">Implementation Guide</w:t>
      </w:r>
    </w:p>
    <w:p>
      <w:pPr>
        <w:pBdr>
          <w:bottom w:val="single" w:color="2E75B6" w:sz="18" w:space="6"/>
        </w:pBdr>
        <w:spacing w:after="3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Platform</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VMware Cloud Foundation 9.0.2 / Embedded vRO 8.17.x</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Document</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Implementation Guide</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Audience</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vRO Engineer (deploying)</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Status</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Release Candidate</w:t>
            </w:r>
          </w:p>
        </w:tc>
      </w:tr>
      <w:tr>
        <w:tc>
          <w:tcPr>
            <w:tcW w:type="dxa" w:w="2400"/>
            <w:tcBorders>
              <w:top w:val="none"/>
              <w:left w:val="none"/>
              <w:bottom w:val="none"/>
              <w:right w:val="none"/>
            </w:tcBorders>
            <w:tcMar>
              <w:top w:type="dxa" w:w="60"/>
              <w:left w:type="dxa" w:w="0"/>
              <w:bottom w:type="dxa" w:w="60"/>
              <w:right w:type="dxa" w:w="100"/>
            </w:tcMar>
          </w:tcPr>
          <w:p>
            <w:pPr>
              <w:spacing w:after="0"/>
            </w:pPr>
            <w:r>
              <w:rPr>
                <w:b/>
                <w:bCs/>
                <w:color w:val="595959"/>
                <w:sz w:val="20"/>
                <w:szCs w:val="20"/>
              </w:rPr>
              <w:t xml:space="preserve">Version</w:t>
            </w:r>
          </w:p>
        </w:tc>
        <w:tc>
          <w:tcPr>
            <w:tcW w:type="dxa" w:w="6960"/>
            <w:tcBorders>
              <w:top w:val="none"/>
              <w:left w:val="none"/>
              <w:bottom w:val="none"/>
              <w:right w:val="none"/>
            </w:tcBorders>
            <w:tcMar>
              <w:top w:type="dxa" w:w="60"/>
              <w:left w:type="dxa" w:w="0"/>
              <w:bottom w:type="dxa" w:w="60"/>
              <w:right w:type="dxa" w:w="0"/>
            </w:tcMar>
          </w:tcPr>
          <w:p>
            <w:pPr>
              <w:spacing w:after="0"/>
            </w:pPr>
            <w:r>
              <w:rPr>
                <w:sz w:val="20"/>
                <w:szCs w:val="20"/>
              </w:rPr>
              <w:t xml:space="preserve">1.0</w:t>
            </w:r>
          </w:p>
        </w:tc>
      </w:tr>
    </w:tbl>
    <w:p>
      <w:r>
        <w:br w:type="page"/>
      </w:r>
    </w:p>
    <w:p>
      <w:pPr>
        <w:pStyle w:val="Heading1"/>
      </w:pPr>
      <w:r>
        <w:t xml:space="preserve">0. Read This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color w:val="1F1F1F"/>
                <w:sz w:val="22"/>
                <w:szCs w:val="22"/>
              </w:rPr>
              <w:t xml:space="preserve">Mandatory pre-deployment fix</w:t>
            </w:r>
          </w:p>
          <w:p>
            <w:pPr>
              <w:spacing w:after="0"/>
            </w:pPr>
            <w:r>
              <w:rPr>
                <w:sz w:val="22"/>
                <w:szCs w:val="22"/>
              </w:rPr>
              <w:t xml:space="preserve">Before importing the action modules into vRO, you must correct the module-name references in ST-07_ProcessPoweredOffVMs.js and adaptiveGovernorCheck.js. As shipped they reference "com.company.snapshotcleanup", which does not match the canonical module names. The workflow will fail at runtime if this is not corrected. The fix is detailed in Section 4.2.</w:t>
            </w:r>
          </w:p>
        </w:tc>
      </w:tr>
    </w:tbl>
    <w:p>
      <w:pPr>
        <w:spacing w:after="120"/>
      </w:pPr>
      <w:r>
        <w:t xml:space="preserve">Plan to allocate roughly half a working day for first-time deployment, plus a two-week observation window in dry-run mode before going live. The instructions below assume you have administrator access to the embedded vRO instance inside VCF and are comfortable with the vRO Client (Design view).</w:t>
      </w:r>
    </w:p>
    <w:p>
      <w:pPr>
        <w:pStyle w:val="Heading1"/>
      </w:pPr>
      <w:r>
        <w:t xml:space="preserve">1. Prerequisites</w:t>
      </w:r>
    </w:p>
    <w:p>
      <w:pPr>
        <w:pStyle w:val="Heading2"/>
      </w:pPr>
      <w:r>
        <w:t xml:space="preserve">1.1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Component</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Required</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VMware Cloud Foundation</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9.0.2 or later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Embedded vRealize Orchestrator</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8.17.x</w:t>
            </w:r>
          </w:p>
        </w:tc>
      </w:tr>
      <w:tr>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vCenter Server</w:t>
            </w:r>
          </w:p>
        </w:tc>
        <w:tc>
          <w:tcPr>
            <w:tcW w:type="dxa" w:w="63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9.0 or later (one or more, all registered with vRO)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w:t>
            </w:r>
          </w:p>
        </w:tc>
        <w:tc>
          <w:tcPr>
            <w:tcW w:type="dxa" w:w="63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Recommended (workflow logs are emitted via System.log/warn/error and ingested automatically)</w:t>
            </w:r>
          </w:p>
        </w:tc>
      </w:tr>
    </w:tbl>
    <w:p>
      <w:pPr>
        <w:spacing w:after="120"/>
      </w:pPr>
      <w:r>
        <w:t xml:space="preserve"> </w:t>
      </w:r>
    </w:p>
    <w:p>
      <w:pPr>
        <w:pStyle w:val="Heading2"/>
      </w:pPr>
      <w:r>
        <w:t xml:space="preserve">1.2 vCenter inventory</w:t>
      </w:r>
    </w:p>
    <w:p>
      <w:pPr>
        <w:spacing w:after="120"/>
      </w:pPr>
      <w:r>
        <w:t xml:space="preserve">Every vCenter that should be in scope must be registered with the embedded vRO appliance under </w:t>
      </w:r>
      <w:r>
        <w:rPr>
          <w:rFonts w:ascii="Calibri" w:cs="Calibri" w:eastAsia="Calibri" w:hAnsi="Calibri"/>
          <w:i/>
          <w:iCs/>
          <w:sz w:val="22"/>
          <w:szCs w:val="22"/>
        </w:rPr>
        <w:t xml:space="preserve">Administration &gt; vCenter Servers</w:t>
      </w:r>
      <w:r>
        <w:t xml:space="preserve">. Use a service account that has the following minimum privileges in vCenter:</w:t>
      </w:r>
    </w:p>
    <w:p>
      <w:pPr>
        <w:pStyle w:val="ListParagraph"/>
        <w:numPr>
          <w:ilvl w:val="0"/>
          <w:numId w:val="2"/>
        </w:numPr>
        <w:spacing w:after="80"/>
      </w:pPr>
      <w:r>
        <w:t xml:space="preserve">Virtual machine → Snapshot management → Remove Snapshot</w:t>
      </w:r>
    </w:p>
    <w:p>
      <w:pPr>
        <w:pStyle w:val="ListParagraph"/>
        <w:numPr>
          <w:ilvl w:val="0"/>
          <w:numId w:val="2"/>
        </w:numPr>
        <w:spacing w:after="80"/>
      </w:pPr>
      <w:r>
        <w:t xml:space="preserve">Virtual machine → Snapshot management → Revert Snapshot (read-only equivalent for inspection)</w:t>
      </w:r>
    </w:p>
    <w:p>
      <w:pPr>
        <w:pStyle w:val="ListParagraph"/>
        <w:numPr>
          <w:ilvl w:val="0"/>
          <w:numId w:val="2"/>
        </w:numPr>
        <w:spacing w:after="80"/>
      </w:pPr>
      <w:r>
        <w:t xml:space="preserve">Virtual machine → Inventory → (read access to traverse VM tree)</w:t>
      </w:r>
    </w:p>
    <w:p>
      <w:pPr>
        <w:pStyle w:val="ListParagraph"/>
        <w:numPr>
          <w:ilvl w:val="0"/>
          <w:numId w:val="2"/>
        </w:numPr>
        <w:spacing w:after="80"/>
      </w:pPr>
      <w:r>
        <w:t xml:space="preserve">Datastore → (read access for performance counter sampling)</w:t>
      </w:r>
    </w:p>
    <w:p>
      <w:pPr>
        <w:pStyle w:val="ListParagraph"/>
        <w:numPr>
          <w:ilvl w:val="0"/>
          <w:numId w:val="2"/>
        </w:numPr>
        <w:spacing w:after="80"/>
      </w:pPr>
      <w:r>
        <w:t xml:space="preserve">Performance → Modify intervals (only required if real-time intervals need to be enabled per cluster; usually inherited)</w:t>
      </w:r>
    </w:p>
    <w:p>
      <w:pPr>
        <w:pStyle w:val="ListParagraph"/>
        <w:numPr>
          <w:ilvl w:val="0"/>
          <w:numId w:val="2"/>
        </w:numPr>
        <w:spacing w:after="80"/>
      </w:pPr>
      <w:r>
        <w:t xml:space="preserve">For vSAN: Host → Configuration → (read), to access HostVsanInternalSystem.queryVsanStatistics on each host in vSAN-enabled clusters</w:t>
      </w:r>
    </w:p>
    <w:p>
      <w:pPr>
        <w:pStyle w:val="Heading2"/>
      </w:pPr>
      <w:r>
        <w:t xml:space="preserve">1.3 Skills and access</w:t>
      </w:r>
    </w:p>
    <w:p>
      <w:pPr>
        <w:pStyle w:val="ListParagraph"/>
        <w:numPr>
          <w:ilvl w:val="0"/>
          <w:numId w:val="2"/>
        </w:numPr>
        <w:spacing w:after="80"/>
      </w:pPr>
      <w:r>
        <w:t xml:space="preserve">vRO administrator role in the embedded vRO instance.</w:t>
      </w:r>
    </w:p>
    <w:p>
      <w:pPr>
        <w:pStyle w:val="ListParagraph"/>
        <w:numPr>
          <w:ilvl w:val="0"/>
          <w:numId w:val="2"/>
        </w:numPr>
        <w:spacing w:after="80"/>
      </w:pPr>
      <w:r>
        <w:t xml:space="preserve">Familiarity with the vRO Client Design view (Configurations, Actions, Workflows tabs).</w:t>
      </w:r>
    </w:p>
    <w:p>
      <w:pPr>
        <w:pStyle w:val="ListParagraph"/>
        <w:numPr>
          <w:ilvl w:val="0"/>
          <w:numId w:val="2"/>
        </w:numPr>
        <w:spacing w:after="80"/>
      </w:pPr>
      <w:r>
        <w:t xml:space="preserve">Read access to Aria Operations for Logs to verify log ingestion.</w:t>
      </w:r>
    </w:p>
    <w:p>
      <w:pPr>
        <w:pStyle w:val="Heading1"/>
      </w:pPr>
      <w:r>
        <w:t xml:space="preserve">2. Inventory of Artefacts</w:t>
      </w:r>
    </w:p>
    <w:p>
      <w:pPr>
        <w:spacing w:after="120"/>
      </w:pPr>
      <w:r>
        <w:t xml:space="preserve">The codebase contains the following files. The mapping below shows where each one lands inside vRO.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4160"/>
      </w:tblGrid>
      <w:tr>
        <w:trPr>
          <w:tblHeader/>
        </w:trPr>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File</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vRO Object Type</w:t>
            </w:r>
          </w:p>
        </w:tc>
        <w:tc>
          <w:tcPr>
            <w:tcW w:type="dxa" w:w="41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Destination</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configurationElements.xml</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 Element</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Category SnapshotCleanup, element RuntimeState (build manually per Section 3)</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ST-01_InitialiseRun.js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scriptable task ST-01</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ST-02_MutexCheckAndAcquire.js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scriptable task ST-02</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ST-03_EnumeratevCenters.js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scriptable task ST-03</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ST-04_CandidatesCheck.js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scriptable task ST-04 (followed by Decision element)</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ST-05_SortAndSplitLanes.js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scriptable task ST-05</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ST-06_ProcessPoweredOnVMs.js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scriptable task ST-06</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ST-07_ProcessPoweredOffVMs.js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scriptable task ST-07 — requires module-name fix (Section 4.2)</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ST-09_ReleaseMutexAndFinalise.js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scriptable task ST-09</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EH_ExceptionHandler.js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Scriptable Task</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Exception Handler element on the canvas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LOG_HELPER.js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Reference</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LOG object is inlined at the top of each scriptable task. This file is documentation only.</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getSnapshotCandidates.js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Module com.broadcom.pso.vc.vm.snapshots, action _getSnapshotCandidates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deleteSnapshot.js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Module com.broadcom.pso.vc.vm.snapshots, action _deleteSnapshot</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getDatastoreMetrics.js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Module com.broadcom.pso.vc.storage, action _getDatastoreMetrics</w:t>
            </w:r>
          </w:p>
        </w:tc>
      </w:tr>
      <w:tr>
        <w:tc>
          <w:tcPr>
            <w:tcW w:type="dxa" w:w="3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adaptiveGovernorCheck.js</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w:t>
            </w:r>
          </w:p>
        </w:tc>
        <w:tc>
          <w:tcPr>
            <w:tcW w:type="dxa" w:w="4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Module com.broadcom.pso.vc.storage, action adaptiveGovernorCheck — requires module-name fix (Section 4.2)</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writeLogFile.js</w:t>
            </w:r>
          </w:p>
        </w:tc>
        <w:tc>
          <w:tcPr>
            <w:tcW w:type="dxa" w:w="17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Deprecated</w:t>
            </w:r>
          </w:p>
        </w:tc>
        <w:tc>
          <w:tcPr>
            <w:tcW w:type="dxa" w:w="4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Not used by the workflow. Skip.</w:t>
            </w:r>
          </w:p>
        </w:tc>
      </w:tr>
    </w:tbl>
    <w:p>
      <w:pPr>
        <w:spacing w:after="120"/>
      </w:pPr>
      <w:r>
        <w:t xml:space="preserve"> </w:t>
      </w:r>
    </w:p>
    <w:p>
      <w:pPr>
        <w:pStyle w:val="Heading1"/>
      </w:pPr>
      <w:r>
        <w:t xml:space="preserve">3. Step 1 — Create the Configuration Element</w:t>
      </w:r>
    </w:p>
    <w:p>
      <w:pPr>
        <w:spacing w:after="120"/>
      </w:pPr>
      <w:r>
        <w:t xml:space="preserve">In the vRO Client:</w:t>
      </w:r>
    </w:p>
    <w:p>
      <w:pPr>
        <w:pStyle w:val="ListParagraph"/>
        <w:numPr>
          <w:ilvl w:val="0"/>
          <w:numId w:val="3"/>
        </w:numPr>
        <w:spacing w:after="80"/>
      </w:pPr>
      <w:r>
        <w:t xml:space="preserve">Navigate to Design → Configurations.</w:t>
      </w:r>
    </w:p>
    <w:p>
      <w:pPr>
        <w:pStyle w:val="ListParagraph"/>
        <w:numPr>
          <w:ilvl w:val="0"/>
          <w:numId w:val="3"/>
        </w:numPr>
        <w:spacing w:after="80"/>
      </w:pPr>
      <w:r>
        <w:t xml:space="preserve">Right-click the root and select New Category. Name it SnapshotCleanup.</w:t>
      </w:r>
    </w:p>
    <w:p>
      <w:pPr>
        <w:pStyle w:val="ListParagraph"/>
        <w:numPr>
          <w:ilvl w:val="0"/>
          <w:numId w:val="3"/>
        </w:numPr>
        <w:spacing w:after="80"/>
      </w:pPr>
      <w:r>
        <w:t xml:space="preserve">Right-click the new SnapshotCleanup category and select New Configuration Element. Name it RuntimeState.</w:t>
      </w:r>
    </w:p>
    <w:p>
      <w:pPr>
        <w:pStyle w:val="ListParagraph"/>
        <w:numPr>
          <w:ilvl w:val="0"/>
          <w:numId w:val="3"/>
        </w:numPr>
        <w:spacing w:after="80"/>
      </w:pPr>
      <w:r>
        <w:t xml:space="preserve">Open RuntimeState and add the four attributes shown in the table below. For each attribute, set Type and the initial Value as specified.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2200"/>
        <w:gridCol w:w="39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Attribute</w:t>
            </w:r>
          </w:p>
        </w:tc>
        <w:tc>
          <w:tcPr>
            <w:tcW w:type="dxa" w:w="1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Type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Initial Value</w:t>
            </w:r>
          </w:p>
        </w:tc>
        <w:tc>
          <w:tcPr>
            <w:tcW w:type="dxa" w:w="3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Notes</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runLock</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CRITICAL: must be empty string, never null. Holds the active run ID while a run is in progress.</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lastRunId</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 Most recent completed run ID.</w:t>
            </w:r>
          </w:p>
        </w:tc>
      </w:tr>
      <w:tr>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lastRunCompletedAt</w:t>
            </w:r>
          </w:p>
        </w:tc>
        <w:tc>
          <w:tcPr>
            <w:tcW w:type="dxa" w:w="1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Informational. ISO 8601 timestamp.</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lastRunOutcome</w:t>
            </w:r>
          </w:p>
        </w:tc>
        <w:tc>
          <w:tcPr>
            <w:tcW w:type="dxa" w:w="1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 string)</w:t>
            </w:r>
          </w:p>
        </w:tc>
        <w:tc>
          <w:tcPr>
            <w:tcW w:type="dxa" w:w="3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Informational. Outcome classifier of last run.</w:t>
            </w:r>
          </w:p>
        </w:tc>
      </w:tr>
    </w:tbl>
    <w:p>
      <w:pPr>
        <w:spacing w:after="120"/>
      </w:pPr>
      <w:r>
        <w:t xml:space="preserve"> </w:t>
      </w:r>
    </w:p>
    <w:p>
      <w:pPr>
        <w:pStyle w:val="ListParagraph"/>
        <w:numPr>
          <w:ilvl w:val="0"/>
          <w:numId w:val="3"/>
        </w:numPr>
        <w:spacing w:after="80"/>
      </w:pPr>
      <w:r>
        <w:t xml:space="preserve">Save the Configuration Element.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Why string and not null</w:t>
            </w:r>
          </w:p>
          <w:p>
            <w:pPr>
              <w:spacing w:after="0"/>
            </w:pPr>
            <w:r>
              <w:rPr>
                <w:sz w:val="22"/>
                <w:szCs w:val="22"/>
              </w:rPr>
              <w:t xml:space="preserve">vRO returns null for an unset attribute, but the workflow checks for an empty string sentinel value. Initialising as empty string prevents a spurious MUTEX_ABORT on the very first scheduled run.</w:t>
            </w:r>
          </w:p>
        </w:tc>
      </w:tr>
    </w:tbl>
    <w:p>
      <w:pPr>
        <w:pStyle w:val="Heading1"/>
      </w:pPr>
      <w:r>
        <w:t xml:space="preserve">4. Step 2 — Import the Action Modules</w:t>
      </w:r>
    </w:p>
    <w:p>
      <w:pPr>
        <w:pStyle w:val="Heading2"/>
      </w:pPr>
      <w:r>
        <w:t xml:space="preserve">4.1 Create the modules</w:t>
      </w:r>
    </w:p>
    <w:p>
      <w:pPr>
        <w:pStyle w:val="ListParagraph"/>
        <w:numPr>
          <w:ilvl w:val="0"/>
          <w:numId w:val="3"/>
        </w:numPr>
        <w:spacing w:after="80"/>
      </w:pPr>
      <w:r>
        <w:t xml:space="preserve">Navigate to Design → Actions.</w:t>
      </w:r>
    </w:p>
    <w:p>
      <w:pPr>
        <w:pStyle w:val="ListParagraph"/>
        <w:numPr>
          <w:ilvl w:val="0"/>
          <w:numId w:val="3"/>
        </w:numPr>
        <w:spacing w:after="80"/>
      </w:pPr>
      <w:r>
        <w:t xml:space="preserve">Right-click the root and select New Module. Name it com.broadcom.pso.vc.vm.snapshots.</w:t>
      </w:r>
    </w:p>
    <w:p>
      <w:pPr>
        <w:pStyle w:val="ListParagraph"/>
        <w:numPr>
          <w:ilvl w:val="0"/>
          <w:numId w:val="3"/>
        </w:numPr>
        <w:spacing w:after="80"/>
      </w:pPr>
      <w:r>
        <w:t xml:space="preserve">Right-click again and create a second module named com.broadcom.pso.vc.storage.</w:t>
      </w:r>
    </w:p>
    <w:p>
      <w:pPr>
        <w:pStyle w:val="Heading2"/>
      </w:pPr>
      <w:r>
        <w:t xml:space="preserve">4.2 Apply the module-name fix to ST-07 and adaptiveGovernorCheck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C000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BE5D6" w:val="clear"/>
            <w:tcMar>
              <w:top w:type="dxa" w:w="140"/>
              <w:left w:type="dxa" w:w="200"/>
              <w:bottom w:type="dxa" w:w="140"/>
              <w:right w:type="dxa" w:w="200"/>
            </w:tcMar>
          </w:tcPr>
          <w:p>
            <w:pPr>
              <w:spacing w:after="60"/>
            </w:pPr>
            <w:r>
              <w:rPr>
                <w:b/>
                <w:bCs/>
                <w:color w:val="1F1F1F"/>
                <w:sz w:val="22"/>
                <w:szCs w:val="22"/>
              </w:rPr>
              <w:t xml:space="preserve">This fix is mandatory</w:t>
            </w:r>
          </w:p>
          <w:p>
            <w:pPr>
              <w:spacing w:after="0"/>
            </w:pPr>
            <w:r>
              <w:rPr>
                <w:sz w:val="22"/>
                <w:szCs w:val="22"/>
              </w:rPr>
              <w:t xml:space="preserve">Without it, every powered-off VM and every governor decision will fail with “module not found” errors. ST-06 already has the correct names; ST-07 and adaptiveGovernorCheck.js do not. Apply the fix before importing.</w:t>
            </w:r>
          </w:p>
        </w:tc>
      </w:tr>
    </w:tbl>
    <w:p>
      <w:pPr>
        <w:spacing w:after="120"/>
      </w:pPr>
      <w:r>
        <w:t xml:space="preserve">Open ST-07_ProcessPoweredOffVMs.js in a text editor and make the following replacement:</w:t>
      </w:r>
    </w:p>
    <w:p>
      <w:pPr>
        <w:pStyle w:val="Code"/>
        <w:shd w:fill="F2F2F2" w:val="clear"/>
        <w:spacing w:after="0" w:before="0"/>
      </w:pPr>
      <w:r>
        <w:rPr>
          <w:rFonts w:ascii="Consolas" w:cs="Consolas" w:eastAsia="Consolas" w:hAnsi="Consolas"/>
          <w:sz w:val="18"/>
          <w:szCs w:val="18"/>
        </w:rPr>
        <w:t xml:space="preserve">// BEFORE</w:t>
      </w:r>
    </w:p>
    <w:p>
      <w:pPr>
        <w:pStyle w:val="Code"/>
        <w:shd w:fill="F2F2F2" w:val="clear"/>
        <w:spacing w:after="0" w:before="0"/>
      </w:pPr>
      <w:r>
        <w:rPr>
          <w:rFonts w:ascii="Consolas" w:cs="Consolas" w:eastAsia="Consolas" w:hAnsi="Consolas"/>
          <w:sz w:val="18"/>
          <w:szCs w:val="18"/>
        </w:rPr>
        <w:t xml:space="preserve">var MODULE   = "com.company.snapshotcleanup";</w:t>
      </w:r>
    </w:p>
    <w:p>
      <w:pPr>
        <w:pStyle w:val="Code"/>
        <w:shd w:fill="F2F2F2" w:val="clear"/>
        <w:spacing w:after="0" w:before="0"/>
      </w:pPr>
      <w:r>
        <w:rPr>
          <w:rFonts w:ascii="Consolas" w:cs="Consolas" w:eastAsia="Consolas" w:hAnsi="Consolas"/>
          <w:sz w:val="18"/>
          <w:szCs w:val="18"/>
        </w:rPr>
        <w:t xml:space="preserve"> </w:t>
      </w:r>
    </w:p>
    <w:p>
      <w:pPr>
        <w:pStyle w:val="Code"/>
        <w:shd w:fill="F2F2F2" w:val="clear"/>
        <w:spacing w:after="0" w:before="0"/>
      </w:pPr>
      <w:r>
        <w:rPr>
          <w:rFonts w:ascii="Consolas" w:cs="Consolas" w:eastAsia="Consolas" w:hAnsi="Consolas"/>
          <w:sz w:val="18"/>
          <w:szCs w:val="18"/>
        </w:rPr>
        <w:t xml:space="preserve">// AFTER (replace the single MODULE constant with two)</w:t>
      </w:r>
    </w:p>
    <w:p>
      <w:pPr>
        <w:pStyle w:val="Code"/>
        <w:shd w:fill="F2F2F2" w:val="clear"/>
        <w:spacing w:after="0" w:before="0"/>
      </w:pPr>
      <w:r>
        <w:rPr>
          <w:rFonts w:ascii="Consolas" w:cs="Consolas" w:eastAsia="Consolas" w:hAnsi="Consolas"/>
          <w:sz w:val="18"/>
          <w:szCs w:val="18"/>
        </w:rPr>
        <w:t xml:space="preserve">var SNAPMODULE    = "com.broadcom.pso.vc.vm.snapshots";</w:t>
      </w:r>
    </w:p>
    <w:p>
      <w:pPr>
        <w:pStyle w:val="Code"/>
        <w:shd w:fill="F2F2F2" w:val="clear"/>
        <w:spacing w:after="0" w:before="0"/>
      </w:pPr>
      <w:r>
        <w:rPr>
          <w:rFonts w:ascii="Consolas" w:cs="Consolas" w:eastAsia="Consolas" w:hAnsi="Consolas"/>
          <w:sz w:val="18"/>
          <w:szCs w:val="18"/>
        </w:rPr>
        <w:t xml:space="preserve">var STORAGEMODULE = "com.broadcom.pso.vc.storage";</w:t>
      </w:r>
    </w:p>
    <w:p>
      <w:pPr>
        <w:spacing w:after="120"/>
      </w:pPr>
      <w:r>
        <w:t xml:space="preserve">Then update the four System.getModule call sites in ST-07 so that the right module is used for each action:</w:t>
      </w:r>
    </w:p>
    <w:p>
      <w:pPr>
        <w:pStyle w:val="Code"/>
        <w:shd w:fill="F2F2F2" w:val="clear"/>
        <w:spacing w:after="0" w:before="0"/>
      </w:pPr>
      <w:r>
        <w:rPr>
          <w:rFonts w:ascii="Consolas" w:cs="Consolas" w:eastAsia="Consolas" w:hAnsi="Consolas"/>
          <w:sz w:val="18"/>
          <w:szCs w:val="18"/>
        </w:rPr>
        <w:t xml:space="preserve">// _deleteSnapshot lives in the snapshots module</w:t>
      </w:r>
    </w:p>
    <w:p>
      <w:pPr>
        <w:pStyle w:val="Code"/>
        <w:shd w:fill="F2F2F2" w:val="clear"/>
        <w:spacing w:after="0" w:before="0"/>
      </w:pPr>
      <w:r>
        <w:rPr>
          <w:rFonts w:ascii="Consolas" w:cs="Consolas" w:eastAsia="Consolas" w:hAnsi="Consolas"/>
          <w:sz w:val="18"/>
          <w:szCs w:val="18"/>
        </w:rPr>
        <w:t xml:space="preserve">System.getModule(SNAPMODULE)._deleteSnapshot(...)</w:t>
      </w:r>
    </w:p>
    <w:p>
      <w:pPr>
        <w:pStyle w:val="Code"/>
        <w:shd w:fill="F2F2F2" w:val="clear"/>
        <w:spacing w:after="0" w:before="0"/>
      </w:pPr>
      <w:r>
        <w:rPr>
          <w:rFonts w:ascii="Consolas" w:cs="Consolas" w:eastAsia="Consolas" w:hAnsi="Consolas"/>
          <w:sz w:val="18"/>
          <w:szCs w:val="18"/>
        </w:rPr>
        <w:t xml:space="preserve"> </w:t>
      </w:r>
    </w:p>
    <w:p>
      <w:pPr>
        <w:pStyle w:val="Code"/>
        <w:shd w:fill="F2F2F2" w:val="clear"/>
        <w:spacing w:after="0" w:before="0"/>
      </w:pPr>
      <w:r>
        <w:rPr>
          <w:rFonts w:ascii="Consolas" w:cs="Consolas" w:eastAsia="Consolas" w:hAnsi="Consolas"/>
          <w:sz w:val="18"/>
          <w:szCs w:val="18"/>
        </w:rPr>
        <w:t xml:space="preserve">// getDatastoreMetrics and adaptiveGovernorCheck live in the storage module</w:t>
      </w:r>
    </w:p>
    <w:p>
      <w:pPr>
        <w:pStyle w:val="Code"/>
        <w:shd w:fill="F2F2F2" w:val="clear"/>
        <w:spacing w:after="0" w:before="0"/>
      </w:pPr>
      <w:r>
        <w:rPr>
          <w:rFonts w:ascii="Consolas" w:cs="Consolas" w:eastAsia="Consolas" w:hAnsi="Consolas"/>
          <w:sz w:val="18"/>
          <w:szCs w:val="18"/>
        </w:rPr>
        <w:t xml:space="preserve">System.getModule(STORAGEMODULE).getDatastoreMetrics(...)</w:t>
      </w:r>
    </w:p>
    <w:p>
      <w:pPr>
        <w:pStyle w:val="Code"/>
        <w:shd w:fill="F2F2F2" w:val="clear"/>
        <w:spacing w:after="0" w:before="0"/>
      </w:pPr>
      <w:r>
        <w:rPr>
          <w:rFonts w:ascii="Consolas" w:cs="Consolas" w:eastAsia="Consolas" w:hAnsi="Consolas"/>
          <w:sz w:val="18"/>
          <w:szCs w:val="18"/>
        </w:rPr>
        <w:t xml:space="preserve">System.getModule(STORAGEMODULE).adaptiveGovernorCheck(...)</w:t>
      </w:r>
    </w:p>
    <w:p>
      <w:pPr>
        <w:spacing w:after="120"/>
      </w:pPr>
      <w:r>
        <w:t xml:space="preserve">Open adaptiveGovernorCheck.js. The file references "com.company.snapshotcleanup" only in its header comment; no code change is required, but update the comment block so future readers are not misled. The action itself takes no module reference.</w:t>
      </w:r>
    </w:p>
    <w:p>
      <w:pPr>
        <w:pStyle w:val="Heading2"/>
      </w:pPr>
      <w:r>
        <w:t xml:space="preserve">4.3 Import the actions</w:t>
      </w:r>
    </w:p>
    <w:p>
      <w:pPr>
        <w:spacing w:after="120"/>
      </w:pPr>
      <w:r>
        <w:t xml:space="preserve">For each action below, right-click the appropriate module → New Action, paste the script body from the named file, and configure the inputs and return type as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Action</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Module</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Signature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_getSnapshotCandidates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com.broadcom.pso.vc.vm.snapshots</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Inputs: vcenterSdkConnection (VC:SdkConnection), maxAgeMinutes (number), nameMatchString (string), descIgnoreString (string). Returns: string.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_deleteSnapshot</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com.broadcom.pso.vc.vm.snapshots</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Inputs: vcenterSdkConnection (VC:SdkConnection), vmMoRef (string), snapshotMoRef (string), snapshotName (string), snapshotCreatedMs (number), vmName (string), datastoreMoRefsJson (string), dryRun (boolean), taskTimeoutSeconds (number). Returns: string.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_getDatastoreMetrics</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com.broadcom.pso.vc.storage</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Inputs: vcenterSdkConnection (VC:SdkConnection), datastoreMoRef (string). Returns: string.</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adaptiveGovernorCheck</w:t>
            </w:r>
          </w:p>
        </w:tc>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com.broadcom.pso.vc.storage</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Inputs: currentMetricsJson (string), preConsolidationJson (string), postConsolidationJson (string), latencyThresholdMs (number), vsanCongestionThresh (number), vsanResyncThresh (number). Returns: string.</w:t>
            </w:r>
          </w:p>
        </w:tc>
      </w:tr>
    </w:tbl>
    <w:p>
      <w:pPr>
        <w:spacing w:after="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Why the leading underscore on some action names</w:t>
            </w:r>
          </w:p>
          <w:p>
            <w:pPr>
              <w:spacing w:after="0"/>
            </w:pPr>
            <w:r>
              <w:rPr>
                <w:sz w:val="22"/>
                <w:szCs w:val="22"/>
              </w:rPr>
              <w:t xml:space="preserve">Actions whose name begins with an underscore are conventionally treated as “private” in vRO action libraries — they are not surfaced as workflow tasks in the picker but are still callable via System.getModule. The underscore here is intentional and matches the call sites in the scriptable tasks.</w:t>
            </w:r>
          </w:p>
        </w:tc>
      </w:tr>
    </w:tbl>
    <w:p>
      <w:pPr>
        <w:pStyle w:val="Heading1"/>
      </w:pPr>
      <w:r>
        <w:t xml:space="preserve">5. Step 3 — Build the Workflow</w:t>
      </w:r>
    </w:p>
    <w:p>
      <w:pPr>
        <w:pStyle w:val="Heading2"/>
      </w:pPr>
      <w:r>
        <w:t xml:space="preserve">5.1 Create the workflow</w:t>
      </w:r>
    </w:p>
    <w:p>
      <w:pPr>
        <w:pStyle w:val="ListParagraph"/>
        <w:numPr>
          <w:ilvl w:val="0"/>
          <w:numId w:val="3"/>
        </w:numPr>
        <w:spacing w:after="80"/>
      </w:pPr>
      <w:r>
        <w:t xml:space="preserve">Navigate to Design → Workflows.</w:t>
      </w:r>
    </w:p>
    <w:p>
      <w:pPr>
        <w:pStyle w:val="ListParagraph"/>
        <w:numPr>
          <w:ilvl w:val="0"/>
          <w:numId w:val="3"/>
        </w:numPr>
        <w:spacing w:after="80"/>
      </w:pPr>
      <w:r>
        <w:t xml:space="preserve">Create a folder under Library → SnapshotCleanup.</w:t>
      </w:r>
    </w:p>
    <w:p>
      <w:pPr>
        <w:pStyle w:val="ListParagraph"/>
        <w:numPr>
          <w:ilvl w:val="0"/>
          <w:numId w:val="3"/>
        </w:numPr>
        <w:spacing w:after="80"/>
      </w:pPr>
      <w:r>
        <w:t xml:space="preserve">Right-click the folder → New Workflow. Name it Adaptive Snapshot Cleanup.</w:t>
      </w:r>
    </w:p>
    <w:p>
      <w:pPr>
        <w:pStyle w:val="Heading2"/>
      </w:pPr>
      <w:r>
        <w:t xml:space="preserve">5.2 Workflow inputs</w:t>
      </w:r>
    </w:p>
    <w:p>
      <w:pPr>
        <w:spacing w:after="120"/>
      </w:pPr>
      <w:r>
        <w:t xml:space="preserve">On the Inputs tab, add the following parameters with the defaults shown. These are the operator-facing controls for every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47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Input</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Type</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Default</w:t>
            </w:r>
          </w:p>
        </w:tc>
        <w:tc>
          <w:tcPr>
            <w:tcW w:type="dxa" w:w="4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Notes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maxAgeMinutes</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10080</w:t>
            </w:r>
          </w:p>
        </w:tc>
        <w:tc>
          <w:tcPr>
            <w:tcW w:type="dxa" w:w="4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Snapshots older than this are candidates. 7 days for production.</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nameMatchString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(empty)</w:t>
            </w:r>
          </w:p>
        </w:tc>
        <w:tc>
          <w:tcPr>
            <w:tcW w:type="dxa" w:w="4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Whitelist filter (case-insensitive substring).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(empty)</w:t>
            </w:r>
          </w:p>
        </w:tc>
        <w:tc>
          <w:tcPr>
            <w:tcW w:type="dxa" w:w="4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Skip filter for backup-owned snapshots, etc.</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dryRun</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true</w:t>
            </w:r>
          </w:p>
        </w:tc>
        <w:tc>
          <w:tcPr>
            <w:tcW w:type="dxa" w:w="4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MUST default true. Operators set false explicitly for live runs.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latencyThresholdMs</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VMFS/NFS governor ceiling in ms.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vsanCongestionThresh</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50</w:t>
            </w:r>
          </w:p>
        </w:tc>
        <w:tc>
          <w:tcPr>
            <w:tcW w:type="dxa" w:w="4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 congestion ceiling (0–255).</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vsanResyncThresholdGB</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10</w:t>
            </w:r>
          </w:p>
        </w:tc>
        <w:tc>
          <w:tcPr>
            <w:tcW w:type="dxa" w:w="4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vSAN resync queue ceiling in GB.</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maxParallelPerVcenter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3</w:t>
            </w:r>
          </w:p>
        </w:tc>
        <w:tc>
          <w:tcPr>
            <w:tcW w:type="dxa" w:w="4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 simultaneous tasks per vCenter for powered-on VMs.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governorPollIntervalSec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30</w:t>
            </w:r>
          </w:p>
        </w:tc>
        <w:tc>
          <w:tcPr>
            <w:tcW w:type="dxa" w:w="4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Re-check interval when governor is on hold.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taskTimeoutSeconds</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1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1800</w:t>
            </w:r>
          </w:p>
        </w:tc>
        <w:tc>
          <w:tcPr>
            <w:tcW w:type="dxa" w:w="4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Per-task vCenter task timeout (30 minutes).</w:t>
            </w:r>
          </w:p>
        </w:tc>
      </w:tr>
    </w:tbl>
    <w:p>
      <w:pPr>
        <w:spacing w:after="120"/>
      </w:pPr>
      <w:r>
        <w:t xml:space="preserve"> </w:t>
      </w:r>
    </w:p>
    <w:p>
      <w:pPr>
        <w:pStyle w:val="Heading2"/>
      </w:pPr>
      <w:r>
        <w:t xml:space="preserve">5.3 Workflow attributes</w:t>
      </w:r>
    </w:p>
    <w:p>
      <w:pPr>
        <w:spacing w:after="120"/>
      </w:pPr>
      <w:r>
        <w:t xml:space="preserve">On the Variables tab (or Attributes, depending on vRO Client version), add the following workflow attributes. These are passed between scriptable tasks.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Attribute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Type</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Notes / Default</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runId</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Set by ST-01.</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runLog</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 Accumulated across tasks.</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lockEl</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ConfigurationElement</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Bind to SnapshotCleanup/RuntimeState.</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allCandidatesJson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candidateCount</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0.</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candidatesFound</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boolean</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false. Drives the Decision element after ST-04.</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onCandidatesJson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offCandidatesJson</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datastoreStateJson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Default "{}".</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vsanResyncThresholdBytes</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Set by ST-01 from vsanResyncThresholdGB.</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govPollMs</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Set by ST-01 from governorPollIntervalSec.</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maxParallel</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number</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Set by ST-01 from maxParallelPerVcenter.</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wrapperWf</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Bind to a small async wrapper workflow that calls _deleteSnapshot. ST-06 dispatches via wrapperWf.execute(props).</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workflowOutcome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Output. Set by ST-04, ST-09, or EH.</w:t>
            </w:r>
          </w:p>
        </w:tc>
      </w:tr>
      <w:tr>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runSummaryJson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string</w:t>
            </w:r>
          </w:p>
        </w:tc>
        <w:tc>
          <w:tcPr>
            <w:tcW w:type="dxa" w:w="4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Output. Set by ST-09 or EH.</w:t>
            </w:r>
          </w:p>
        </w:tc>
      </w:tr>
    </w:tbl>
    <w:p>
      <w:pPr>
        <w:spacing w:after="12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Wrapper workflow for ST-06 dispatch</w:t>
            </w:r>
          </w:p>
          <w:p>
            <w:pPr>
              <w:spacing w:after="0"/>
            </w:pPr>
            <w:r>
              <w:rPr>
                <w:sz w:val="22"/>
                <w:szCs w:val="22"/>
              </w:rPr>
              <w:t xml:space="preserve">ST-06 dispatches deletion tasks asynchronously via wrapperWf.execute(props). Create a tiny helper workflow (one scriptable task) that takes the same inputs as _deleteSnapshot, calls the action, and returns resultJson as an output parameter. This indirection lets ST-06 manage multiple in-flight tasks via the WorkflowToken state machine.</w:t>
            </w:r>
          </w:p>
        </w:tc>
      </w:tr>
    </w:tbl>
    <w:p>
      <w:pPr>
        <w:pStyle w:val="Heading2"/>
      </w:pPr>
      <w:r>
        <w:t xml:space="preserve">5.4 Workflow outputs</w:t>
      </w:r>
    </w:p>
    <w:p>
      <w:pPr>
        <w:pStyle w:val="ListParagraph"/>
        <w:numPr>
          <w:ilvl w:val="0"/>
          <w:numId w:val="2"/>
        </w:numPr>
        <w:spacing w:after="80"/>
      </w:pPr>
      <w:r>
        <w:t xml:space="preserve">workflowOutcome (string) — bound to the workflowOutcome attribute.</w:t>
      </w:r>
    </w:p>
    <w:p>
      <w:pPr>
        <w:pStyle w:val="ListParagraph"/>
        <w:numPr>
          <w:ilvl w:val="0"/>
          <w:numId w:val="2"/>
        </w:numPr>
        <w:spacing w:after="80"/>
      </w:pPr>
      <w:r>
        <w:t xml:space="preserve">runSummaryJson (string) — bound to the runSummaryJson attribute.</w:t>
      </w:r>
    </w:p>
    <w:p>
      <w:pPr>
        <w:pStyle w:val="Heading2"/>
      </w:pPr>
      <w:r>
        <w:t xml:space="preserve">5.5 Canvas layout</w:t>
      </w:r>
    </w:p>
    <w:p>
      <w:pPr>
        <w:spacing w:after="120"/>
      </w:pPr>
      <w:r>
        <w:t xml:space="preserve">Place the elements on the canvas in the following order. Connect the success output of each element to the next; connect every error output to the Exception Handler.</w:t>
      </w:r>
    </w:p>
    <w:p>
      <w:pPr>
        <w:pStyle w:val="ListParagraph"/>
        <w:numPr>
          <w:ilvl w:val="0"/>
          <w:numId w:val="3"/>
        </w:numPr>
        <w:spacing w:after="80"/>
      </w:pPr>
      <w:r>
        <w:t xml:space="preserve">Scriptable Task: ST-01 Initialise Run</w:t>
      </w:r>
    </w:p>
    <w:p>
      <w:pPr>
        <w:pStyle w:val="ListParagraph"/>
        <w:numPr>
          <w:ilvl w:val="0"/>
          <w:numId w:val="3"/>
        </w:numPr>
        <w:spacing w:after="80"/>
      </w:pPr>
      <w:r>
        <w:t xml:space="preserve">Scriptable Task: ST-02 Mutex Check &amp; Acquire</w:t>
      </w:r>
    </w:p>
    <w:p>
      <w:pPr>
        <w:pStyle w:val="ListParagraph"/>
        <w:numPr>
          <w:ilvl w:val="0"/>
          <w:numId w:val="3"/>
        </w:numPr>
        <w:spacing w:after="80"/>
      </w:pPr>
      <w:r>
        <w:t xml:space="preserve">Scriptable Task: ST-03 Enumerate vCenters</w:t>
      </w:r>
    </w:p>
    <w:p>
      <w:pPr>
        <w:pStyle w:val="ListParagraph"/>
        <w:numPr>
          <w:ilvl w:val="0"/>
          <w:numId w:val="3"/>
        </w:numPr>
        <w:spacing w:after="80"/>
      </w:pPr>
      <w:r>
        <w:t xml:space="preserve">Scriptable Task: ST-04 Candidates Check</w:t>
      </w:r>
    </w:p>
    <w:p>
      <w:pPr>
        <w:pStyle w:val="ListParagraph"/>
        <w:numPr>
          <w:ilvl w:val="0"/>
          <w:numId w:val="3"/>
        </w:numPr>
        <w:spacing w:after="80"/>
      </w:pPr>
      <w:r>
        <w:t xml:space="preserve">Decision element bound to candidatesFound:  true → ST-05;  false → ST-09</w:t>
      </w:r>
    </w:p>
    <w:p>
      <w:pPr>
        <w:pStyle w:val="ListParagraph"/>
        <w:numPr>
          <w:ilvl w:val="0"/>
          <w:numId w:val="3"/>
        </w:numPr>
        <w:spacing w:after="80"/>
      </w:pPr>
      <w:r>
        <w:t xml:space="preserve">Scriptable Task: ST-05 Sort &amp; Split Lanes</w:t>
      </w:r>
    </w:p>
    <w:p>
      <w:pPr>
        <w:pStyle w:val="ListParagraph"/>
        <w:numPr>
          <w:ilvl w:val="0"/>
          <w:numId w:val="3"/>
        </w:numPr>
        <w:spacing w:after="80"/>
      </w:pPr>
      <w:r>
        <w:t xml:space="preserve">Scriptable Task: ST-06 Process Powered-On VMs</w:t>
      </w:r>
    </w:p>
    <w:p>
      <w:pPr>
        <w:pStyle w:val="ListParagraph"/>
        <w:numPr>
          <w:ilvl w:val="0"/>
          <w:numId w:val="3"/>
        </w:numPr>
        <w:spacing w:after="80"/>
      </w:pPr>
      <w:r>
        <w:t xml:space="preserve">Scriptable Task: ST-07 Process Powered-Off VMs</w:t>
      </w:r>
    </w:p>
    <w:p>
      <w:pPr>
        <w:pStyle w:val="ListParagraph"/>
        <w:numPr>
          <w:ilvl w:val="0"/>
          <w:numId w:val="3"/>
        </w:numPr>
        <w:spacing w:after="80"/>
      </w:pPr>
      <w:r>
        <w:t xml:space="preserve">Scriptable Task: ST-09 Release Mutex &amp; Finalise</w:t>
      </w:r>
    </w:p>
    <w:p>
      <w:pPr>
        <w:pStyle w:val="ListParagraph"/>
        <w:numPr>
          <w:ilvl w:val="0"/>
          <w:numId w:val="3"/>
        </w:numPr>
        <w:spacing w:after="80"/>
      </w:pPr>
      <w:r>
        <w:t xml:space="preserve">End element</w:t>
      </w:r>
    </w:p>
    <w:p>
      <w:pPr>
        <w:pStyle w:val="ListParagraph"/>
        <w:numPr>
          <w:ilvl w:val="0"/>
          <w:numId w:val="3"/>
        </w:numPr>
        <w:spacing w:after="80"/>
      </w:pPr>
      <w:r>
        <w:t xml:space="preserve">Exception Handler element (off to the side) running EH_ExceptionHandler.js. Connect every other element’s exception output to it. Its success output also connects to the End element.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BF8F0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FFF2CC" w:val="clear"/>
            <w:tcMar>
              <w:top w:type="dxa" w:w="140"/>
              <w:left w:type="dxa" w:w="200"/>
              <w:bottom w:type="dxa" w:w="140"/>
              <w:right w:type="dxa" w:w="200"/>
            </w:tcMar>
          </w:tcPr>
          <w:p>
            <w:pPr>
              <w:spacing w:after="60"/>
            </w:pPr>
            <w:r>
              <w:rPr>
                <w:b/>
                <w:bCs/>
                <w:color w:val="1F1F1F"/>
                <w:sz w:val="22"/>
                <w:szCs w:val="22"/>
              </w:rPr>
              <w:t xml:space="preserve">Bind errorCode on the Exception Handler</w:t>
            </w:r>
          </w:p>
          <w:p>
            <w:pPr>
              <w:spacing w:after="0"/>
            </w:pPr>
            <w:r>
              <w:rPr>
                <w:sz w:val="22"/>
                <w:szCs w:val="22"/>
              </w:rPr>
              <w:t xml:space="preserve">The errorCode variable is a vRO built-in that captures the message from the thrown error. It must be bound on the Exception element’s own Input Bindings tab (separate from the standard binding UI). Without this binding the EH cannot classify MUTEX_ABORT vs CLEAN_EXIT vs ERROR.</w:t>
            </w:r>
          </w:p>
        </w:tc>
      </w:tr>
    </w:tbl>
    <w:p>
      <w:pPr>
        <w:pStyle w:val="Heading2"/>
      </w:pPr>
      <w:r>
        <w:t xml:space="preserve">5.6 Per-task input/output bindings</w:t>
      </w:r>
    </w:p>
    <w:p>
      <w:pPr>
        <w:spacing w:after="120"/>
      </w:pPr>
      <w:r>
        <w:t xml:space="preserve">Each scriptable task header comment in the source files lists its INPUTS and OUTPUTS. Bind each one to the matching workflow attribute or input. For ST-01 specifically, the OUTPUTS section lists everything that must be bound back as a workflow attribute write.</w:t>
      </w:r>
    </w:p>
    <w:p>
      <w:pPr>
        <w:pStyle w:val="Heading1"/>
      </w:pPr>
      <w:r>
        <w:t xml:space="preserve">6. Step 4 — Configure the Schedule</w:t>
      </w:r>
    </w:p>
    <w:p>
      <w:pPr>
        <w:spacing w:after="120"/>
      </w:pPr>
      <w:r>
        <w:t xml:space="preserve">In the vRO Client → Inventory → your workflow → Schedule tab:</w:t>
      </w:r>
    </w:p>
    <w:p>
      <w:pPr>
        <w:pStyle w:val="ListParagraph"/>
        <w:numPr>
          <w:ilvl w:val="0"/>
          <w:numId w:val="3"/>
        </w:numPr>
        <w:spacing w:after="80"/>
      </w:pPr>
      <w:r>
        <w:t xml:space="preserve">Click Schedule Workflow.</w:t>
      </w:r>
    </w:p>
    <w:p>
      <w:pPr>
        <w:pStyle w:val="ListParagraph"/>
        <w:numPr>
          <w:ilvl w:val="0"/>
          <w:numId w:val="3"/>
        </w:numPr>
        <w:spacing w:after="80"/>
      </w:pPr>
      <w:r>
        <w:t xml:space="preserve">Set the recurrence (daily at a low-traffic hour is typical, e.g. 03:00 local time).</w:t>
      </w:r>
    </w:p>
    <w:p>
      <w:pPr>
        <w:pStyle w:val="ListParagraph"/>
        <w:numPr>
          <w:ilvl w:val="0"/>
          <w:numId w:val="3"/>
        </w:numPr>
        <w:spacing w:after="80"/>
      </w:pPr>
      <w:r>
        <w:t xml:space="preserve">On the Inputs tab of the schedule, override any workflow input that should differ from the default for this schedule. The most common override is dryRun = false once you are past the observation period.</w:t>
      </w:r>
    </w:p>
    <w:p>
      <w:pPr>
        <w:pStyle w:val="ListParagraph"/>
        <w:numPr>
          <w:ilvl w:val="0"/>
          <w:numId w:val="3"/>
        </w:numPr>
        <w:spacing w:after="80"/>
      </w:pPr>
      <w:r>
        <w:t xml:space="preserve">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2E75B6"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color w:val="1F1F1F"/>
                <w:sz w:val="22"/>
                <w:szCs w:val="22"/>
              </w:rPr>
              <w:t xml:space="preserve">Stagger across environments</w:t>
            </w:r>
          </w:p>
          <w:p>
            <w:pPr>
              <w:spacing w:after="0"/>
            </w:pPr>
            <w:r>
              <w:rPr>
                <w:sz w:val="22"/>
                <w:szCs w:val="22"/>
              </w:rPr>
              <w:t xml:space="preserve">If you deploy this workflow to multiple vRO instances managing different vCenter sets, stagger their schedules. Although the mutex protects against concurrent runs of the same workflow, multiple workflows hitting overlapping storage at the same minute is what the governor is there to handle, not to compound.</w:t>
            </w:r>
          </w:p>
        </w:tc>
      </w:tr>
    </w:tbl>
    <w:p>
      <w:pPr>
        <w:pStyle w:val="Heading1"/>
      </w:pPr>
      <w:r>
        <w:t xml:space="preserve">7. Step 5 — Smoke Test</w:t>
      </w:r>
    </w:p>
    <w:p>
      <w:pPr>
        <w:spacing w:after="120"/>
      </w:pPr>
      <w:r>
        <w:t xml:space="preserve">Before enabling the schedule, perform a manual dry run.</w:t>
      </w:r>
    </w:p>
    <w:p>
      <w:pPr>
        <w:pStyle w:val="Heading2"/>
      </w:pPr>
      <w:r>
        <w:t xml:space="preserve">7.1 Manual dry run</w:t>
      </w:r>
    </w:p>
    <w:p>
      <w:pPr>
        <w:pStyle w:val="ListParagraph"/>
        <w:numPr>
          <w:ilvl w:val="0"/>
          <w:numId w:val="3"/>
        </w:numPr>
        <w:spacing w:after="80"/>
      </w:pPr>
      <w:r>
        <w:t xml:space="preserve">In the vRO Client, right-click the workflow and select Run.</w:t>
      </w:r>
    </w:p>
    <w:p>
      <w:pPr>
        <w:pStyle w:val="ListParagraph"/>
        <w:numPr>
          <w:ilvl w:val="0"/>
          <w:numId w:val="3"/>
        </w:numPr>
        <w:spacing w:after="80"/>
      </w:pPr>
      <w:r>
        <w:t xml:space="preserve">Confirm dryRun is true and maxAgeMinutes is set to a small value (5–60) so you get some candidates.</w:t>
      </w:r>
    </w:p>
    <w:p>
      <w:pPr>
        <w:pStyle w:val="ListParagraph"/>
        <w:numPr>
          <w:ilvl w:val="0"/>
          <w:numId w:val="3"/>
        </w:numPr>
        <w:spacing w:after="80"/>
      </w:pPr>
      <w:r>
        <w:t xml:space="preserve">Click Run.</w:t>
      </w:r>
    </w:p>
    <w:p>
      <w:pPr>
        <w:pStyle w:val="ListParagraph"/>
        <w:numPr>
          <w:ilvl w:val="0"/>
          <w:numId w:val="3"/>
        </w:numPr>
        <w:spacing w:after="80"/>
      </w:pPr>
      <w:r>
        <w:t xml:space="preserve">Open the Logs tab on the running execution.</w:t>
      </w:r>
    </w:p>
    <w:p>
      <w:pPr>
        <w:spacing w:after="120"/>
      </w:pPr>
      <w:r>
        <w:t xml:space="preserve">Expected log markers, in order:</w:t>
      </w:r>
    </w:p>
    <w:p>
      <w:pPr>
        <w:pStyle w:val="Code"/>
        <w:shd w:fill="F2F2F2" w:val="clear"/>
        <w:spacing w:after="0" w:before="0"/>
      </w:pPr>
      <w:r>
        <w:rPr>
          <w:rFonts w:ascii="Consolas" w:cs="Consolas" w:eastAsia="Consolas" w:hAnsi="Consolas"/>
          <w:sz w:val="18"/>
          <w:szCs w:val="18"/>
        </w:rPr>
        <w:t xml:space="preserve">[SNAPSHOT-CLEANUP] [STARTUP]    [OK]      Adaptive Snapshot Cleanup -- Starting up</w:t>
      </w:r>
    </w:p>
    <w:p>
      <w:pPr>
        <w:pStyle w:val="Code"/>
        <w:shd w:fill="F2F2F2" w:val="clear"/>
        <w:spacing w:after="0" w:before="0"/>
      </w:pPr>
      <w:r>
        <w:rPr>
          <w:rFonts w:ascii="Consolas" w:cs="Consolas" w:eastAsia="Consolas" w:hAnsi="Consolas"/>
          <w:sz w:val="18"/>
          <w:szCs w:val="18"/>
        </w:rPr>
        <w:t xml:space="preserve">[SNAPSHOT-CLEANUP] [STARTUP]    [OK]      Lock acquired -- this is the only active cleanup run</w:t>
      </w:r>
    </w:p>
    <w:p>
      <w:pPr>
        <w:pStyle w:val="Code"/>
        <w:shd w:fill="F2F2F2" w:val="clear"/>
        <w:spacing w:after="0" w:before="0"/>
      </w:pPr>
      <w:r>
        <w:rPr>
          <w:rFonts w:ascii="Consolas" w:cs="Consolas" w:eastAsia="Consolas" w:hAnsi="Consolas"/>
          <w:sz w:val="18"/>
          <w:szCs w:val="18"/>
        </w:rPr>
        <w:t xml:space="preserve">[SNAPSHOT-CLEANUP] [INVENTORY]  [OK]      Scanning N vCenter(s) for eligible snapshots...</w:t>
      </w:r>
    </w:p>
    <w:p>
      <w:pPr>
        <w:pStyle w:val="Code"/>
        <w:shd w:fill="F2F2F2" w:val="clear"/>
        <w:spacing w:after="0" w:before="0"/>
      </w:pPr>
      <w:r>
        <w:rPr>
          <w:rFonts w:ascii="Consolas" w:cs="Consolas" w:eastAsia="Consolas" w:hAnsi="Consolas"/>
          <w:sz w:val="18"/>
          <w:szCs w:val="18"/>
        </w:rPr>
        <w:t xml:space="preserve">[SNAPSHOT-CLEANUP] [INVENTORY]  [OK]      Scan complete -- M eligible snapshot(s) found</w:t>
      </w:r>
    </w:p>
    <w:p>
      <w:pPr>
        <w:pStyle w:val="Code"/>
        <w:shd w:fill="F2F2F2" w:val="clear"/>
        <w:spacing w:after="0" w:before="0"/>
      </w:pPr>
      <w:r>
        <w:rPr>
          <w:rFonts w:ascii="Consolas" w:cs="Consolas" w:eastAsia="Consolas" w:hAnsi="Consolas"/>
          <w:sz w:val="18"/>
          <w:szCs w:val="18"/>
        </w:rPr>
        <w:t xml:space="preserve">[SNAPSHOT-CLEANUP] [PROCESSING] [OK]      Snapshot queue ready:</w:t>
      </w:r>
    </w:p>
    <w:p>
      <w:pPr>
        <w:pStyle w:val="Code"/>
        <w:shd w:fill="F2F2F2" w:val="clear"/>
        <w:spacing w:after="0" w:before="0"/>
      </w:pPr>
      <w:r>
        <w:rPr>
          <w:rFonts w:ascii="Consolas" w:cs="Consolas" w:eastAsia="Consolas" w:hAnsi="Consolas"/>
          <w:sz w:val="18"/>
          <w:szCs w:val="18"/>
        </w:rPr>
        <w:t xml:space="preserve">[SNAPSHOT-CLEANUP] [PROCESSING] [DRY-RUN] Would delete:  VM 'foo'  snapshot 'bar' ...</w:t>
      </w:r>
    </w:p>
    <w:p>
      <w:pPr>
        <w:pStyle w:val="Code"/>
        <w:shd w:fill="F2F2F2" w:val="clear"/>
        <w:spacing w:after="0" w:before="0"/>
      </w:pPr>
      <w:r>
        <w:rPr>
          <w:rFonts w:ascii="Consolas" w:cs="Consolas" w:eastAsia="Consolas" w:hAnsi="Consolas"/>
          <w:sz w:val="18"/>
          <w:szCs w:val="18"/>
        </w:rPr>
        <w:t xml:space="preserve">[SNAPSHOT-CLEANUP] [FINALISE]   [RESULT]  ================================================</w:t>
      </w:r>
    </w:p>
    <w:p>
      <w:pPr>
        <w:pStyle w:val="Code"/>
        <w:shd w:fill="F2F2F2" w:val="clear"/>
        <w:spacing w:after="0" w:before="0"/>
      </w:pPr>
      <w:r>
        <w:rPr>
          <w:rFonts w:ascii="Consolas" w:cs="Consolas" w:eastAsia="Consolas" w:hAnsi="Consolas"/>
          <w:sz w:val="18"/>
          <w:szCs w:val="18"/>
        </w:rPr>
        <w:t xml:space="preserve">[SNAPSHOT-CLEANUP] [FINALISE]   [RESULT]    SNAPSHOT CLEANUP COMPLETE</w:t>
      </w:r>
    </w:p>
    <w:p>
      <w:pPr>
        <w:pStyle w:val="Code"/>
        <w:shd w:fill="F2F2F2" w:val="clear"/>
        <w:spacing w:after="0" w:before="0"/>
      </w:pPr>
      <w:r>
        <w:rPr>
          <w:rFonts w:ascii="Consolas" w:cs="Consolas" w:eastAsia="Consolas" w:hAnsi="Consolas"/>
          <w:sz w:val="18"/>
          <w:szCs w:val="18"/>
        </w:rPr>
        <w:t xml:space="preserve">[SNAPSHOT-CLEANUP] [FINALISE]   [RESULT]    Result : DRY RUN COMPLETE</w:t>
      </w:r>
    </w:p>
    <w:p>
      <w:pPr>
        <w:pStyle w:val="Heading2"/>
      </w:pPr>
      <w:r>
        <w:t xml:space="preserve">7.2 Verify the lock was released</w:t>
      </w:r>
    </w:p>
    <w:p>
      <w:pPr>
        <w:spacing w:after="120"/>
      </w:pPr>
      <w:r>
        <w:t xml:space="preserve">Open SnapshotCleanup/RuntimeState in the Configurations view. Confirm runLock is empty. If it is not, see User Documentation → Manual Lock Recovery.</w:t>
      </w:r>
    </w:p>
    <w:p>
      <w:pPr>
        <w:pStyle w:val="Heading2"/>
      </w:pPr>
      <w:r>
        <w:t xml:space="preserve">7.3 Verify Aria Operations for Logs ingestion</w:t>
      </w:r>
    </w:p>
    <w:p>
      <w:pPr>
        <w:spacing w:after="120"/>
      </w:pPr>
      <w:r>
        <w:t xml:space="preserve">In Aria Operations for Logs, search for [SNAPSHOT-CLEANUP] across the past hour. You should see every line that appeared in the workflow log. If not, check the vRO log forwarding configuration.</w:t>
      </w:r>
    </w:p>
    <w:p>
      <w:pPr>
        <w:pStyle w:val="Heading1"/>
      </w:pPr>
      <w:r>
        <w:t xml:space="preserve">8. Going Live</w:t>
      </w:r>
    </w:p>
    <w:p>
      <w:pPr>
        <w:pStyle w:val="ListParagraph"/>
        <w:numPr>
          <w:ilvl w:val="0"/>
          <w:numId w:val="3"/>
        </w:numPr>
        <w:spacing w:after="80"/>
      </w:pPr>
      <w:r>
        <w:t xml:space="preserve">Run the workflow manually with dryRun = true and the production maxAgeMinutes (typically 10080). Confirm the candidate count is reasonable and no [FAIL] entries appear.</w:t>
      </w:r>
    </w:p>
    <w:p>
      <w:pPr>
        <w:pStyle w:val="ListParagraph"/>
        <w:numPr>
          <w:ilvl w:val="0"/>
          <w:numId w:val="3"/>
        </w:numPr>
        <w:spacing w:after="80"/>
      </w:pPr>
      <w:r>
        <w:t xml:space="preserve">Enable the schedule with dryRun = true. Observe for at least one full week.</w:t>
      </w:r>
    </w:p>
    <w:p>
      <w:pPr>
        <w:pStyle w:val="ListParagraph"/>
        <w:numPr>
          <w:ilvl w:val="0"/>
          <w:numId w:val="3"/>
        </w:numPr>
        <w:spacing w:after="80"/>
      </w:pPr>
      <w:r>
        <w:t xml:space="preserve">Review every run’s result block. Investigate any deferrals (governor max wait exceeded), errors, or unexpectedly large candidate counts.</w:t>
      </w:r>
    </w:p>
    <w:p>
      <w:pPr>
        <w:pStyle w:val="ListParagraph"/>
        <w:numPr>
          <w:ilvl w:val="0"/>
          <w:numId w:val="3"/>
        </w:numPr>
        <w:spacing w:after="80"/>
      </w:pPr>
      <w:r>
        <w:t xml:space="preserve">Once confident, edit the schedule and set dryRun = false. Do not edit the workflow input default — keep it true so manual runs remain safe by default.</w:t>
      </w:r>
    </w:p>
    <w:p>
      <w:pPr>
        <w:pStyle w:val="ListParagraph"/>
        <w:numPr>
          <w:ilvl w:val="0"/>
          <w:numId w:val="3"/>
        </w:numPr>
        <w:spacing w:after="80"/>
      </w:pPr>
      <w:r>
        <w:t xml:space="preserve">Continue daily review for a further week, then move to weekly review and exception-based monitoring.</w:t>
      </w:r>
    </w:p>
    <w:p>
      <w:pPr>
        <w:pStyle w:val="Heading1"/>
      </w:pPr>
      <w:r>
        <w:t xml:space="preserve">9. Verification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6760"/>
        <w:gridCol w:w="200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w:t>
            </w:r>
          </w:p>
        </w:tc>
        <w:tc>
          <w:tcPr>
            <w:tcW w:type="dxa" w:w="6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Item</w:t>
            </w:r>
          </w:p>
        </w:tc>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spacing w:after="0"/>
            </w:pPr>
            <w:r>
              <w:rPr>
                <w:b/>
                <w:bCs/>
                <w:color w:val="FFFFFF"/>
                <w:sz w:val="22"/>
                <w:szCs w:val="22"/>
              </w:rPr>
              <w:t xml:space="preserve">Verified?</w:t>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VCF version is 9.0.2 or later, embedded vRO is 8.17.x.</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in-scope vCenter is registered with vRO and reachable from the appliance.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service account has Remove Snapshot privilege in every in-scope vCenter.</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Configuration element SnapshotCleanup/RuntimeState exists with runLock initialised to empty string.</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5</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Action module com.broadcom.pso.vc.vm.snapshots contains _getSnapshotCandidates and _deleteSnapshot.</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6</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Action module com.broadcom.pso.vc.storage contains _getDatastoreMetrics and adaptiveGovernorCheck.</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7</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ST-07 and adaptiveGovernorCheck no longer reference "com.company.snapshotcleanup".</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8</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Wrapper workflow for ST-06 async dispatch is created and bound to the wrapperWf attribute.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9</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Decision element after ST-04 routes false branch directly to ST-09.</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10</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scriptable task’s exception output is connected to the Exception Handler.</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11</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Exception Handler’s errorCode is bound on its Input Bindings tab.</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12</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input dryRun defaults to true.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13</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Manual dry run completed with the expected log markers and a clean result block.</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14</w:t>
            </w:r>
          </w:p>
        </w:tc>
        <w:tc>
          <w:tcPr>
            <w:tcW w:type="dxa" w:w="6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runLock attribute is empty after the dry run completes.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
            </w:r>
          </w:p>
        </w:tc>
      </w:tr>
      <w:tr>
        <w:tc>
          <w:tcPr>
            <w:tcW w:type="dxa" w:w="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15</w:t>
            </w:r>
          </w:p>
        </w:tc>
        <w:tc>
          <w:tcPr>
            <w:tcW w:type="dxa" w:w="67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Aria Operations for Logs is receiving [SNAPSHOT-CLEANUP] events.</w:t>
            </w:r>
          </w:p>
        </w:tc>
        <w:tc>
          <w:tcPr>
            <w:tcW w:type="dxa" w:w="2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
            </w:r>
          </w:p>
        </w:tc>
      </w:tr>
    </w:tbl>
    <w:p>
      <w:pPr>
        <w:spacing w:after="120"/>
      </w:pPr>
      <w:r>
        <w:t xml:space="preserve"> </w:t>
      </w:r>
    </w:p>
    <w:p>
      <w:pPr>
        <w:pStyle w:val="Heading1"/>
      </w:pPr>
      <w:r>
        <w:t xml:space="preserve">10. Rollback</w:t>
      </w:r>
    </w:p>
    <w:p>
      <w:pPr>
        <w:spacing w:after="120"/>
      </w:pPr>
      <w:r>
        <w:t xml:space="preserve">To withdraw the solution from an environment:</w:t>
      </w:r>
    </w:p>
    <w:p>
      <w:pPr>
        <w:pStyle w:val="ListParagraph"/>
        <w:numPr>
          <w:ilvl w:val="0"/>
          <w:numId w:val="3"/>
        </w:numPr>
        <w:spacing w:after="80"/>
      </w:pPr>
      <w:r>
        <w:t xml:space="preserve">Disable the workflow schedule (Schedule tab → Suspend).</w:t>
      </w:r>
    </w:p>
    <w:p>
      <w:pPr>
        <w:pStyle w:val="ListParagraph"/>
        <w:numPr>
          <w:ilvl w:val="0"/>
          <w:numId w:val="3"/>
        </w:numPr>
        <w:spacing w:after="80"/>
      </w:pPr>
      <w:r>
        <w:t xml:space="preserve">Verify no run is currently in progress (Runs tab).</w:t>
      </w:r>
    </w:p>
    <w:p>
      <w:pPr>
        <w:pStyle w:val="ListParagraph"/>
        <w:numPr>
          <w:ilvl w:val="0"/>
          <w:numId w:val="3"/>
        </w:numPr>
        <w:spacing w:after="80"/>
      </w:pPr>
      <w:r>
        <w:t xml:space="preserve">Optionally, delete the workflow, action modules, and configuration element. They have no external dependencies, so removal is non-destructive to the rest of vRO.</w:t>
      </w:r>
    </w:p>
    <w:p>
      <w:pPr>
        <w:spacing w:after="120"/>
      </w:pPr>
      <w:r>
        <w:t xml:space="preserve">Snapshots that have already been deleted by a live run cannot be restored from this workflow. They are removed via the standard vCenter consolidation path; recovery would require the relevant backup product.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right" w:pos="9026"/>
      </w:tabs>
    </w:pPr>
    <w:r>
      <w:rPr>
        <w:color w:val="595959"/>
        <w:sz w:val="18"/>
        <w:szCs w:val="18"/>
      </w:rPr>
      <w:t xml:space="preserve">Implementation Guide</w:t>
    </w:r>
    <w:r>
      <w:rPr>
        <w:i/>
        <w:iCs/>
        <w:color w:val="595959"/>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libri" w:cs="Calibri" w:eastAsia="Calibri" w:hAnsi="Calibri"/>
      <w:b/>
      <w:bCs/>
      <w:color w:val="1F3864"/>
      <w:sz w:val="56"/>
      <w:szCs w:val="56"/>
    </w:rPr>
  </w:style>
  <w:style w:type="paragraph" w:styleId="Subtitle">
    <w:name w:val="Subtitle"/>
    <w:basedOn w:val="Normal"/>
    <w:next w:val="Normal"/>
    <w:pPr>
      <w:spacing w:after="480" w:before="0"/>
    </w:pPr>
    <w:rPr>
      <w:rFonts w:ascii="Calibri" w:cs="Calibri" w:eastAsia="Calibri" w:hAnsi="Calibri"/>
      <w:i/>
      <w:iCs/>
      <w:color w:val="595959"/>
      <w:sz w:val="28"/>
      <w:szCs w:val="28"/>
    </w:rPr>
  </w:style>
  <w:style w:type="paragraph" w:styleId="Heading1">
    <w:name w:val="Heading 1"/>
    <w:basedOn w:val="Normal"/>
    <w:next w:val="Normal"/>
    <w:qFormat/>
    <w:pPr>
      <w:pBdr>
        <w:bottom w:val="single" w:color="2E75B6" w:sz="8" w:space="4"/>
      </w:pBd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80" w:before="220"/>
      <w:outlineLvl w:val="2"/>
    </w:pPr>
    <w:rPr>
      <w:rFonts w:ascii="Calibri" w:cs="Calibri" w:eastAsia="Calibri" w:hAnsi="Calibri"/>
      <w:b/>
      <w:bCs/>
      <w:color w:val="2E75B6"/>
      <w:sz w:val="24"/>
      <w:szCs w:val="24"/>
    </w:rPr>
  </w:style>
  <w:style w:type="paragraph" w:styleId="Code">
    <w:name w:val="Code"/>
    <w:basedOn w:val="Normal"/>
    <w:next w:val="Normal"/>
    <w:pPr>
      <w:spacing w:after="80" w:before="80"/>
    </w:pPr>
    <w:rPr>
      <w:rFonts w:ascii="Consolas" w:cs="Consolas" w:eastAsia="Consolas" w:hAnsi="Consolas"/>
      <w:color w:val="1F1F1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dc:title>
  <dc:creator>Adaptive Snapshot Cleanup</dc:creator>
  <cp:lastModifiedBy>Un-named</cp:lastModifiedBy>
  <cp:revision>1</cp:revision>
  <dcterms:created xsi:type="dcterms:W3CDTF">2026-04-22T15:46:47.916Z</dcterms:created>
  <dcterms:modified xsi:type="dcterms:W3CDTF">2026-04-22T15:46:47.917Z</dcterms:modified>
</cp:coreProperties>
</file>

<file path=docProps/custom.xml><?xml version="1.0" encoding="utf-8"?>
<Properties xmlns="http://schemas.openxmlformats.org/officeDocument/2006/custom-properties" xmlns:vt="http://schemas.openxmlformats.org/officeDocument/2006/docPropsVTypes"/>
</file>