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106862986"/>
        <w:docPartObj>
          <w:docPartGallery w:val="Table of Contents"/>
          <w:docPartUnique/>
        </w:docPartObj>
      </w:sdtPr>
      <w:sdtEndPr/>
      <w:sdtContent>
        <w:p w14:paraId="17B32416" w14:textId="77777777" w:rsidR="00484D84" w:rsidRDefault="00F14831">
          <w:pPr>
            <w:pStyle w:val="TOCHeading"/>
          </w:pPr>
          <w:r>
            <w:t>Table of Contents</w:t>
          </w:r>
        </w:p>
        <w:p w14:paraId="09A9D9EE" w14:textId="42EF7676" w:rsidR="004924C9" w:rsidRDefault="00F148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316970" w:history="1">
            <w:r w:rsidR="004924C9" w:rsidRPr="001C4F9E">
              <w:rPr>
                <w:rStyle w:val="Hyperlink"/>
                <w:noProof/>
              </w:rPr>
              <w:t>Design Document — Admin Accounts Report</w:t>
            </w:r>
            <w:r w:rsidR="004924C9">
              <w:rPr>
                <w:noProof/>
                <w:webHidden/>
              </w:rPr>
              <w:tab/>
            </w:r>
            <w:r w:rsidR="004924C9">
              <w:rPr>
                <w:noProof/>
                <w:webHidden/>
              </w:rPr>
              <w:fldChar w:fldCharType="begin"/>
            </w:r>
            <w:r w:rsidR="004924C9">
              <w:rPr>
                <w:noProof/>
                <w:webHidden/>
              </w:rPr>
              <w:instrText xml:space="preserve"> PAGEREF _Toc236316970 \h </w:instrText>
            </w:r>
            <w:r w:rsidR="004924C9">
              <w:rPr>
                <w:noProof/>
                <w:webHidden/>
              </w:rPr>
            </w:r>
            <w:r w:rsidR="004924C9">
              <w:rPr>
                <w:noProof/>
                <w:webHidden/>
              </w:rPr>
              <w:fldChar w:fldCharType="separate"/>
            </w:r>
            <w:r w:rsidR="004924C9">
              <w:rPr>
                <w:noProof/>
                <w:webHidden/>
              </w:rPr>
              <w:t>1</w:t>
            </w:r>
            <w:r w:rsidR="004924C9">
              <w:rPr>
                <w:noProof/>
                <w:webHidden/>
              </w:rPr>
              <w:fldChar w:fldCharType="end"/>
            </w:r>
          </w:hyperlink>
        </w:p>
        <w:p w14:paraId="541A3B1A" w14:textId="60B3525D" w:rsidR="004924C9" w:rsidRDefault="004924C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71" w:history="1">
            <w:r w:rsidRPr="001C4F9E">
              <w:rPr>
                <w:rStyle w:val="Hyperlink"/>
                <w:noProof/>
              </w:rPr>
              <w:t>1.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44C4" w14:textId="6CDA297C" w:rsidR="004924C9" w:rsidRDefault="004924C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72" w:history="1">
            <w:r w:rsidRPr="001C4F9E">
              <w:rPr>
                <w:rStyle w:val="Hyperlink"/>
                <w:noProof/>
              </w:rPr>
              <w:t>2.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CD164" w14:textId="3FF2AC66" w:rsidR="004924C9" w:rsidRDefault="004924C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73" w:history="1">
            <w:r w:rsidRPr="001C4F9E">
              <w:rPr>
                <w:rStyle w:val="Hyperlink"/>
                <w:noProof/>
              </w:rPr>
              <w:t>Script functions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9E064" w14:textId="55265B48" w:rsidR="004924C9" w:rsidRDefault="004924C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74" w:history="1">
            <w:r w:rsidRPr="001C4F9E">
              <w:rPr>
                <w:rStyle w:val="Hyperlink"/>
                <w:noProof/>
              </w:rPr>
              <w:t>3.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27DA" w14:textId="0A5B235E" w:rsidR="004924C9" w:rsidRDefault="004924C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75" w:history="1">
            <w:r w:rsidRPr="001C4F9E">
              <w:rPr>
                <w:rStyle w:val="Hyperlink"/>
                <w:noProof/>
              </w:rPr>
              <w:t>Why the scope is passed inline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FD9FE" w14:textId="7512AC2F" w:rsidR="004924C9" w:rsidRDefault="004924C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76" w:history="1">
            <w:r w:rsidRPr="001C4F9E">
              <w:rPr>
                <w:rStyle w:val="Hyperlink"/>
                <w:noProof/>
              </w:rPr>
              <w:t>4. Scope semantics — what the report does and does not cover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AD298" w14:textId="6FAFCE44" w:rsidR="004924C9" w:rsidRDefault="004924C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77" w:history="1">
            <w:r w:rsidRPr="001C4F9E">
              <w:rPr>
                <w:rStyle w:val="Hyperlink"/>
                <w:noProof/>
              </w:rPr>
              <w:t xml:space="preserve">4A. </w:t>
            </w:r>
            <w:r w:rsidRPr="001C4F9E">
              <w:rPr>
                <w:rStyle w:val="Hyperlink"/>
                <w:rFonts w:ascii="Consolas" w:eastAsia="Consolas" w:hAnsi="Consolas" w:cs="Consolas"/>
                <w:noProof/>
              </w:rPr>
              <w:t>Set-L3-Admin-Accounts</w:t>
            </w:r>
            <w:r w:rsidRPr="001C4F9E">
              <w:rPr>
                <w:rStyle w:val="Hyperlink"/>
                <w:noProof/>
              </w:rPr>
              <w:t xml:space="preserve"> — unreachable by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EB95" w14:textId="0DAA9458" w:rsidR="004924C9" w:rsidRDefault="004924C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78" w:history="1">
            <w:r w:rsidRPr="001C4F9E">
              <w:rPr>
                <w:rStyle w:val="Hyperlink"/>
                <w:noProof/>
              </w:rPr>
              <w:t>5. 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8F38" w14:textId="63D39647" w:rsidR="004924C9" w:rsidRDefault="004924C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79" w:history="1">
            <w:r w:rsidRPr="001C4F9E">
              <w:rPr>
                <w:rStyle w:val="Hyperlink"/>
                <w:noProof/>
              </w:rPr>
              <w:t>Failure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A13E2" w14:textId="753BEC6B" w:rsidR="004924C9" w:rsidRDefault="004924C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80" w:history="1">
            <w:r w:rsidRPr="001C4F9E">
              <w:rPr>
                <w:rStyle w:val="Hyperlink"/>
                <w:noProof/>
              </w:rPr>
              <w:t>6.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9BC50" w14:textId="20A1E295" w:rsidR="004924C9" w:rsidRDefault="004924C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81" w:history="1">
            <w:r w:rsidRPr="001C4F9E">
              <w:rPr>
                <w:rStyle w:val="Hyperlink"/>
                <w:noProof/>
              </w:rPr>
              <w:t>7.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A2DFD" w14:textId="6B1E2601" w:rsidR="004924C9" w:rsidRDefault="004924C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82" w:history="1">
            <w:r w:rsidRPr="001C4F9E">
              <w:rPr>
                <w:rStyle w:val="Hyperlink"/>
                <w:noProof/>
              </w:rPr>
              <w:t>8. Operational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3674" w14:textId="1684103D" w:rsidR="004924C9" w:rsidRDefault="004924C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16983" w:history="1">
            <w:r w:rsidRPr="001C4F9E">
              <w:rPr>
                <w:rStyle w:val="Hyperlink"/>
                <w:noProof/>
              </w:rPr>
              <w:t>9.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_Toc236316983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73DDC" w14:textId="5A8CB710" w:rsidR="00484D84" w:rsidRDefault="00F14831">
          <w:r>
            <w:fldChar w:fldCharType="end"/>
          </w:r>
        </w:p>
      </w:sdtContent>
    </w:sdt>
    <w:p w14:paraId="41FCDDD7" w14:textId="77777777" w:rsidR="00484D84" w:rsidRDefault="00F14831">
      <w:pPr>
        <w:pStyle w:val="Heading1"/>
      </w:pPr>
      <w:bookmarkStart w:id="0" w:name="design-document--admin-accounts-report"/>
      <w:bookmarkStart w:id="1" w:name="_Toc236316970"/>
      <w:r>
        <w:t>Design Document — Admin Accounts Report</w:t>
      </w:r>
      <w:bookmarkEnd w:id="1"/>
    </w:p>
    <w:p w14:paraId="1CD74E6F" w14:textId="77777777" w:rsidR="00484D84" w:rsidRDefault="00F14831">
      <w:pPr>
        <w:pStyle w:val="FirstParagraph"/>
      </w:pPr>
      <w:r>
        <w:rPr>
          <w:b/>
          <w:bCs/>
        </w:rPr>
        <w:t>Platform:</w:t>
      </w:r>
      <w:r>
        <w:t xml:space="preserve"> VCF Automation 9 / VCF Operations Orchestrator 9 </w:t>
      </w:r>
      <w:r>
        <w:rPr>
          <w:b/>
          <w:bCs/>
        </w:rPr>
        <w:t>Workflow:</w:t>
      </w:r>
      <w:r>
        <w:t xml:space="preserve"> </w:t>
      </w:r>
      <w:r>
        <w:rPr>
          <w:rStyle w:val="VerbatimChar"/>
        </w:rPr>
        <w:t>Get-AdminAccountsReport</w:t>
      </w:r>
      <w:r>
        <w:t xml:space="preserve"> </w:t>
      </w:r>
      <w:r>
        <w:rPr>
          <w:b/>
          <w:bCs/>
        </w:rPr>
        <w:t>Script action invoked:</w:t>
      </w:r>
      <w:r>
        <w:t xml:space="preserve"> </w:t>
      </w:r>
      <w:r>
        <w:rPr>
          <w:rStyle w:val="VerbatimChar"/>
        </w:rPr>
        <w:t>Get-AllAdmin-Accounts</w:t>
      </w:r>
      <w:r>
        <w:t xml:space="preserve"> in </w:t>
      </w:r>
      <w:r>
        <w:rPr>
          <w:rStyle w:val="VerbatimChar"/>
        </w:rPr>
        <w:t>cvs_functions.ps1</w:t>
      </w:r>
    </w:p>
    <w:p w14:paraId="0AE8BD30" w14:textId="77777777" w:rsidR="00484D84" w:rsidRDefault="00F14831">
      <w:r>
        <w:pict w14:anchorId="6355709E">
          <v:rect id="_x0000_i1025" style="width:0;height:1.5pt" o:hralign="center" o:hrstd="t" o:hr="t"/>
        </w:pict>
      </w:r>
    </w:p>
    <w:p w14:paraId="1DAE8B25" w14:textId="77777777" w:rsidR="00484D84" w:rsidRDefault="00F14831">
      <w:pPr>
        <w:pStyle w:val="Heading2"/>
      </w:pPr>
      <w:bookmarkStart w:id="2" w:name="X7a8237e7d315e89f38a741ffdb86653a37c1ad7"/>
      <w:bookmarkStart w:id="3" w:name="_Toc236316971"/>
      <w:r>
        <w:t>1. Architecture overview</w:t>
      </w:r>
      <w:bookmarkEnd w:id="3"/>
    </w:p>
    <w:p w14:paraId="4C1CC077" w14:textId="77777777" w:rsidR="00484D84" w:rsidRDefault="00F14831">
      <w:pPr>
        <w:pStyle w:val="SourceCode"/>
      </w:pPr>
      <w:r>
        <w:rPr>
          <w:rStyle w:val="VerbatimChar"/>
        </w:rPr>
        <w:t>[Operator / Schedule]</w:t>
      </w:r>
      <w:r>
        <w:br/>
      </w:r>
      <w:r>
        <w:rPr>
          <w:rStyle w:val="VerbatimChar"/>
        </w:rPr>
        <w:t xml:space="preserve">        │  OU DN list + mail settings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VCF Orchestrator — Get-AdminAccountsReport                    │</w:t>
      </w:r>
      <w:r>
        <w:br/>
      </w:r>
      <w:r>
        <w:rPr>
          <w:rStyle w:val="VerbatimChar"/>
        </w:rPr>
        <w:t>│                                                               │</w:t>
      </w:r>
      <w:r>
        <w:br/>
      </w:r>
      <w:r>
        <w:rPr>
          <w:rStyle w:val="VerbatimChar"/>
        </w:rPr>
        <w:t>│  Set Log Marker                                               │</w:t>
      </w:r>
      <w:r>
        <w:br/>
      </w:r>
      <w:r>
        <w:rPr>
          <w:rStyle w:val="VerbatimChar"/>
        </w:rPr>
        <w:t>│      ▼                                                        │</w:t>
      </w:r>
      <w:r>
        <w:br/>
      </w:r>
      <w:r>
        <w:rPr>
          <w:rStyle w:val="VerbatimChar"/>
        </w:rPr>
        <w:t>│  buildAdminAccountsReportInvocation   (action)                │</w:t>
      </w:r>
      <w:r>
        <w:br/>
      </w:r>
      <w:r>
        <w:rPr>
          <w:rStyle w:val="VerbatimChar"/>
        </w:rPr>
        <w:t>│      • groups OU DNs by DERIVED domain                        │</w:t>
      </w:r>
      <w:r>
        <w:br/>
      </w:r>
      <w:r>
        <w:rPr>
          <w:rStyle w:val="VerbatimChar"/>
        </w:rPr>
        <w:t>│      • validates, warns, encodes JSON                         │</w:t>
      </w:r>
      <w:r>
        <w:br/>
      </w:r>
      <w:r>
        <w:rPr>
          <w:rStyle w:val="VerbatimChar"/>
        </w:rPr>
        <w:t>│      ▼ invocationString                                       │</w:t>
      </w:r>
      <w:r>
        <w:br/>
      </w:r>
      <w:r>
        <w:rPr>
          <w:rStyle w:val="VerbatimChar"/>
        </w:rPr>
        <w:t>│  Invoke a PowerShell script  (OOTB)  ──catch──► Throw ► FAILED│</w:t>
      </w:r>
      <w:r>
        <w:br/>
      </w:r>
      <w:r>
        <w:rPr>
          <w:rStyle w:val="VerbatimChar"/>
        </w:rPr>
        <w:t>│      ▼ psRawOutput                                            │</w:t>
      </w:r>
      <w:r>
        <w:br/>
      </w:r>
      <w:r>
        <w:rPr>
          <w:rStyle w:val="VerbatimChar"/>
        </w:rPr>
        <w:t>│  Set Execution Context                                        │</w:t>
      </w:r>
      <w:r>
        <w:br/>
      </w:r>
      <w:r>
        <w:rPr>
          <w:rStyle w:val="VerbatimChar"/>
        </w:rPr>
        <w:t>│      ▼                                                        │</w:t>
      </w:r>
      <w:r>
        <w:br/>
      </w:r>
      <w:r>
        <w:rPr>
          <w:rStyle w:val="VerbatimChar"/>
        </w:rPr>
        <w:t>│  parseScriptOutput  (shared action)                           │</w:t>
      </w:r>
      <w:r>
        <w:br/>
      </w:r>
      <w:r>
        <w:rPr>
          <w:rStyle w:val="VerbatimChar"/>
        </w:rPr>
        <w:t>│      ▼ parsedResult                                           │</w:t>
      </w:r>
      <w:r>
        <w:br/>
      </w:r>
      <w:r>
        <w:rPr>
          <w:rStyle w:val="VerbatimChar"/>
        </w:rPr>
        <w:t>│  Decision: success? ──true──► Log Success ► END               │</w:t>
      </w:r>
      <w:r>
        <w:br/>
      </w:r>
      <w:r>
        <w:rPr>
          <w:rStyle w:val="VerbatimChar"/>
        </w:rPr>
        <w:t>│                     └─false─► Log Failures ► END (w/ errors)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 WinRM / HTTPS / Kerberos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PowerShell host  (Orchestrator's own — see §7)                │</w:t>
      </w:r>
      <w:r>
        <w:br/>
      </w:r>
      <w:r>
        <w:rPr>
          <w:rStyle w:val="VerbatimChar"/>
        </w:rPr>
        <w:t>│   cvs_functions.ps1  -Action Get-AllAdmin-Accounts            │</w:t>
      </w:r>
      <w:r>
        <w:br/>
      </w:r>
      <w:r>
        <w:rPr>
          <w:rStyle w:val="VerbatimChar"/>
        </w:rPr>
        <w:t>│     Resolve-DomainOUsMap                                      │</w:t>
      </w:r>
      <w:r>
        <w:br/>
      </w:r>
      <w:r>
        <w:rPr>
          <w:rStyle w:val="VerbatimChar"/>
        </w:rPr>
        <w:t>│     Get-ListOfUsers-MultiDomain   ──LDAP──► Domain Controllers │</w:t>
      </w:r>
      <w:r>
        <w:br/>
      </w:r>
      <w:r>
        <w:rPr>
          <w:rStyle w:val="VerbatimChar"/>
        </w:rPr>
        <w:t>│     Remove-DuplicateAccounts                                  │</w:t>
      </w:r>
      <w:r>
        <w:br/>
      </w:r>
      <w:r>
        <w:rPr>
          <w:rStyle w:val="VerbatimChar"/>
        </w:rPr>
        <w:t>│     GenerateReportPKI-v2          ──SMTP──► Recipients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06106DA6" w14:textId="77777777" w:rsidR="00484D84" w:rsidRDefault="00F14831">
      <w:pPr>
        <w:pStyle w:val="FirstParagraph"/>
      </w:pPr>
      <w:r>
        <w:rPr>
          <w:b/>
          <w:bCs/>
        </w:rPr>
        <w:t>Division of responsibility.</w:t>
      </w:r>
      <w:r>
        <w:t xml:space="preserve"> Orchestrator assembles scope, passes values, and classifies the transcript. Every directory query, the compliance split, the counts, de-duplication, report rendering and mail delivery happen inside the PowerShell </w:t>
      </w:r>
      <w:r>
        <w:t>script. This mirrors the other workflows in the transition and keeps the proven script as the single source of behaviour.</w:t>
      </w:r>
    </w:p>
    <w:p w14:paraId="3F4B39AB" w14:textId="77777777" w:rsidR="00484D84" w:rsidRDefault="00F14831">
      <w:r>
        <w:pict w14:anchorId="5FCE4493">
          <v:rect id="_x0000_i1026" style="width:0;height:1.5pt" o:hralign="center" o:hrstd="t" o:hr="t"/>
        </w:pict>
      </w:r>
    </w:p>
    <w:p w14:paraId="43F03016" w14:textId="77777777" w:rsidR="00484D84" w:rsidRDefault="00F14831">
      <w:pPr>
        <w:pStyle w:val="Heading2"/>
      </w:pPr>
      <w:bookmarkStart w:id="4" w:name="X8ebf4272557d59cc9e0a94e798e506dc17cc399"/>
      <w:bookmarkStart w:id="5" w:name="_Toc236316972"/>
      <w:bookmarkEnd w:id="2"/>
      <w:r>
        <w:t>2. Components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0"/>
        <w:gridCol w:w="4978"/>
        <w:gridCol w:w="1328"/>
      </w:tblGrid>
      <w:tr w:rsidR="00484D84" w14:paraId="077C3E13" w14:textId="77777777" w:rsidTr="00484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718319" w14:textId="77777777" w:rsidR="00484D84" w:rsidRDefault="00F14831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DBF3E62" w14:textId="77777777" w:rsidR="00484D84" w:rsidRDefault="00F14831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3CC90972" w14:textId="77777777" w:rsidR="00484D84" w:rsidRDefault="00F14831">
            <w:pPr>
              <w:pStyle w:val="Compact"/>
            </w:pPr>
            <w:r>
              <w:t>Role</w:t>
            </w:r>
          </w:p>
        </w:tc>
      </w:tr>
      <w:tr w:rsidR="00484D84" w14:paraId="5AAF541A" w14:textId="77777777">
        <w:tc>
          <w:tcPr>
            <w:tcW w:w="0" w:type="auto"/>
          </w:tcPr>
          <w:p w14:paraId="44660258" w14:textId="77777777" w:rsidR="00484D84" w:rsidRDefault="00F14831">
            <w:pPr>
              <w:pStyle w:val="Compact"/>
            </w:pPr>
            <w:r>
              <w:rPr>
                <w:rStyle w:val="VerbatimChar"/>
              </w:rPr>
              <w:t>Get-AdminAccountsReport</w:t>
            </w:r>
          </w:p>
        </w:tc>
        <w:tc>
          <w:tcPr>
            <w:tcW w:w="0" w:type="auto"/>
          </w:tcPr>
          <w:p w14:paraId="1874C097" w14:textId="77777777" w:rsidR="00484D84" w:rsidRDefault="00F14831">
            <w:pPr>
              <w:pStyle w:val="Compact"/>
            </w:pPr>
            <w:r>
              <w:t>Workflow</w:t>
            </w:r>
          </w:p>
        </w:tc>
        <w:tc>
          <w:tcPr>
            <w:tcW w:w="0" w:type="auto"/>
          </w:tcPr>
          <w:p w14:paraId="520D136E" w14:textId="77777777" w:rsidR="00484D84" w:rsidRDefault="00F14831">
            <w:pPr>
              <w:pStyle w:val="Compact"/>
            </w:pPr>
            <w:r>
              <w:t>Orchestration, end-state routing</w:t>
            </w:r>
          </w:p>
        </w:tc>
      </w:tr>
      <w:tr w:rsidR="00484D84" w14:paraId="706110D1" w14:textId="77777777">
        <w:tc>
          <w:tcPr>
            <w:tcW w:w="0" w:type="auto"/>
          </w:tcPr>
          <w:p w14:paraId="133A4DED" w14:textId="77777777" w:rsidR="00484D84" w:rsidRDefault="00F14831">
            <w:pPr>
              <w:pStyle w:val="Compact"/>
            </w:pPr>
            <w:r>
              <w:rPr>
                <w:rStyle w:val="VerbatimChar"/>
              </w:rPr>
              <w:t>buildAdminAccountsReportInvocation</w:t>
            </w:r>
          </w:p>
        </w:tc>
        <w:tc>
          <w:tcPr>
            <w:tcW w:w="0" w:type="auto"/>
          </w:tcPr>
          <w:p w14:paraId="3ECC46D4" w14:textId="77777777" w:rsidR="00484D84" w:rsidRDefault="00F14831">
            <w:pPr>
              <w:pStyle w:val="Compact"/>
            </w:pPr>
            <w:r>
              <w:t xml:space="preserve">Action, module </w:t>
            </w:r>
            <w:r>
              <w:rPr>
                <w:rStyle w:val="VerbatimChar"/>
              </w:rPr>
              <w:t>com.broadcom.pso.vcf.identity.ad.accounts.adminReport</w:t>
            </w:r>
          </w:p>
        </w:tc>
        <w:tc>
          <w:tcPr>
            <w:tcW w:w="0" w:type="auto"/>
          </w:tcPr>
          <w:p w14:paraId="3DC602AA" w14:textId="77777777" w:rsidR="00484D84" w:rsidRDefault="00F14831">
            <w:pPr>
              <w:pStyle w:val="Compact"/>
            </w:pPr>
            <w:r>
              <w:t>Validates inputs, derives domains, builds the invocation string</w:t>
            </w:r>
          </w:p>
        </w:tc>
      </w:tr>
      <w:tr w:rsidR="00484D84" w14:paraId="4EF38E5D" w14:textId="77777777">
        <w:tc>
          <w:tcPr>
            <w:tcW w:w="0" w:type="auto"/>
          </w:tcPr>
          <w:p w14:paraId="56CF12B1" w14:textId="77777777" w:rsidR="00484D84" w:rsidRDefault="00F14831">
            <w:pPr>
              <w:pStyle w:val="Compact"/>
            </w:pPr>
            <w:r>
              <w:rPr>
                <w:rStyle w:val="VerbatimChar"/>
              </w:rPr>
              <w:t>parseScriptOutput</w:t>
            </w:r>
          </w:p>
        </w:tc>
        <w:tc>
          <w:tcPr>
            <w:tcW w:w="0" w:type="auto"/>
          </w:tcPr>
          <w:p w14:paraId="610CF860" w14:textId="77777777" w:rsidR="00484D84" w:rsidRDefault="00F14831">
            <w:pPr>
              <w:pStyle w:val="Compact"/>
            </w:pPr>
            <w:r>
              <w:t xml:space="preserve">Action, module </w:t>
            </w:r>
            <w:r>
              <w:rPr>
                <w:rStyle w:val="VerbatimChar"/>
              </w:rPr>
              <w:t>com.broadcom.pso.vcf.vm.guestOps.files.windows.logs</w:t>
            </w:r>
          </w:p>
        </w:tc>
        <w:tc>
          <w:tcPr>
            <w:tcW w:w="0" w:type="auto"/>
          </w:tcPr>
          <w:p w14:paraId="49A1602E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Shared</w:t>
            </w:r>
            <w:r>
              <w:t xml:space="preserve"> </w:t>
            </w:r>
            <w:r>
              <w:t>— classifies the transcript. Package dependency</w:t>
            </w:r>
          </w:p>
        </w:tc>
      </w:tr>
      <w:tr w:rsidR="00484D84" w14:paraId="5270A2FA" w14:textId="77777777">
        <w:tc>
          <w:tcPr>
            <w:tcW w:w="0" w:type="auto"/>
          </w:tcPr>
          <w:p w14:paraId="70A974D4" w14:textId="77777777" w:rsidR="00484D84" w:rsidRDefault="00F14831">
            <w:pPr>
              <w:pStyle w:val="Compact"/>
            </w:pPr>
            <w:r>
              <w:rPr>
                <w:i/>
                <w:iCs/>
              </w:rPr>
              <w:t>Invoke a PowerShell script</w:t>
            </w:r>
          </w:p>
        </w:tc>
        <w:tc>
          <w:tcPr>
            <w:tcW w:w="0" w:type="auto"/>
          </w:tcPr>
          <w:p w14:paraId="2FF3CA33" w14:textId="77777777" w:rsidR="00484D84" w:rsidRDefault="00F14831">
            <w:pPr>
              <w:pStyle w:val="Compact"/>
            </w:pPr>
            <w:r>
              <w:t>OOTB library workflow</w:t>
            </w:r>
          </w:p>
        </w:tc>
        <w:tc>
          <w:tcPr>
            <w:tcW w:w="0" w:type="auto"/>
          </w:tcPr>
          <w:p w14:paraId="36A0D0A2" w14:textId="77777777" w:rsidR="00484D84" w:rsidRDefault="00F14831">
            <w:pPr>
              <w:pStyle w:val="Compact"/>
            </w:pPr>
            <w:r>
              <w:t>Executes on the bound PS host</w:t>
            </w:r>
          </w:p>
        </w:tc>
      </w:tr>
      <w:tr w:rsidR="00484D84" w14:paraId="0F11D1AE" w14:textId="77777777">
        <w:tc>
          <w:tcPr>
            <w:tcW w:w="0" w:type="auto"/>
          </w:tcPr>
          <w:p w14:paraId="46293FA4" w14:textId="77777777" w:rsidR="00484D84" w:rsidRDefault="00F14831">
            <w:pPr>
              <w:pStyle w:val="Compact"/>
            </w:pPr>
            <w:r>
              <w:rPr>
                <w:rStyle w:val="VerbatimChar"/>
              </w:rPr>
              <w:t>cvs_functions.ps1</w:t>
            </w:r>
          </w:p>
        </w:tc>
        <w:tc>
          <w:tcPr>
            <w:tcW w:w="0" w:type="auto"/>
          </w:tcPr>
          <w:p w14:paraId="377B42DB" w14:textId="77777777" w:rsidR="00484D84" w:rsidRDefault="00F14831">
            <w:pPr>
              <w:pStyle w:val="Compact"/>
            </w:pPr>
            <w:r>
              <w:t>PowerShell host</w:t>
            </w:r>
          </w:p>
        </w:tc>
        <w:tc>
          <w:tcPr>
            <w:tcW w:w="0" w:type="auto"/>
          </w:tcPr>
          <w:p w14:paraId="0EC0A1F4" w14:textId="77777777" w:rsidR="00484D84" w:rsidRDefault="00F14831">
            <w:pPr>
              <w:pStyle w:val="Compact"/>
            </w:pPr>
            <w:r>
              <w:t>All directory work and reporting</w:t>
            </w:r>
          </w:p>
        </w:tc>
      </w:tr>
      <w:tr w:rsidR="00484D84" w14:paraId="4E1FF6BD" w14:textId="77777777">
        <w:tc>
          <w:tcPr>
            <w:tcW w:w="0" w:type="auto"/>
          </w:tcPr>
          <w:p w14:paraId="39A5B0FD" w14:textId="77777777" w:rsidR="00484D84" w:rsidRDefault="00F14831">
            <w:pPr>
              <w:pStyle w:val="Compact"/>
            </w:pPr>
            <w:r>
              <w:t>PowerShell plug-in host</w:t>
            </w:r>
          </w:p>
        </w:tc>
        <w:tc>
          <w:tcPr>
            <w:tcW w:w="0" w:type="auto"/>
          </w:tcPr>
          <w:p w14:paraId="2483BD44" w14:textId="77777777" w:rsidR="00484D84" w:rsidRDefault="00F14831">
            <w:pPr>
              <w:pStyle w:val="Compact"/>
            </w:pPr>
            <w:r>
              <w:t>vRO Inventory</w:t>
            </w:r>
          </w:p>
        </w:tc>
        <w:tc>
          <w:tcPr>
            <w:tcW w:w="0" w:type="auto"/>
          </w:tcPr>
          <w:p w14:paraId="6D00ADFF" w14:textId="77777777" w:rsidR="00484D84" w:rsidRDefault="00F14831">
            <w:pPr>
              <w:pStyle w:val="Compact"/>
            </w:pPr>
            <w:r>
              <w:t xml:space="preserve">Pre-bound workflow </w:t>
            </w:r>
            <w:r>
              <w:rPr>
                <w:b/>
                <w:bCs/>
              </w:rPr>
              <w:t>attribute</w:t>
            </w:r>
            <w:r>
              <w:t>, not an input</w:t>
            </w:r>
          </w:p>
        </w:tc>
      </w:tr>
    </w:tbl>
    <w:p w14:paraId="3B49881A" w14:textId="77777777" w:rsidR="00484D84" w:rsidRDefault="00F14831">
      <w:pPr>
        <w:pStyle w:val="Heading3"/>
      </w:pPr>
      <w:bookmarkStart w:id="6" w:name="script-functions-used"/>
      <w:bookmarkStart w:id="7" w:name="_Toc236316973"/>
      <w:r>
        <w:t>Script functions used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81"/>
        <w:gridCol w:w="5995"/>
      </w:tblGrid>
      <w:tr w:rsidR="00484D84" w14:paraId="30C6E99D" w14:textId="77777777" w:rsidTr="00484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F72650" w14:textId="77777777" w:rsidR="00484D84" w:rsidRDefault="00F14831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3A858EE0" w14:textId="77777777" w:rsidR="00484D84" w:rsidRDefault="00F14831">
            <w:pPr>
              <w:pStyle w:val="Compact"/>
            </w:pPr>
            <w:r>
              <w:t>Role</w:t>
            </w:r>
          </w:p>
        </w:tc>
      </w:tr>
      <w:tr w:rsidR="00484D84" w14:paraId="487189CE" w14:textId="77777777">
        <w:tc>
          <w:tcPr>
            <w:tcW w:w="0" w:type="auto"/>
          </w:tcPr>
          <w:p w14:paraId="59FCF564" w14:textId="77777777" w:rsidR="00484D84" w:rsidRDefault="00F14831">
            <w:pPr>
              <w:pStyle w:val="Compact"/>
            </w:pPr>
            <w:r>
              <w:rPr>
                <w:rStyle w:val="VerbatimChar"/>
              </w:rPr>
              <w:t>Resolve-DomainOUsMap</w:t>
            </w:r>
          </w:p>
        </w:tc>
        <w:tc>
          <w:tcPr>
            <w:tcW w:w="0" w:type="auto"/>
          </w:tcPr>
          <w:p w14:paraId="585ED07F" w14:textId="77777777" w:rsidR="00484D84" w:rsidRDefault="00F14831">
            <w:pPr>
              <w:pStyle w:val="Compact"/>
            </w:pPr>
            <w:r>
              <w:t>Parses the scope from inline JSON (</w:t>
            </w:r>
            <w:r>
              <w:rPr>
                <w:rStyle w:val="VerbatimChar"/>
              </w:rPr>
              <w:t>-DomainOUs</w:t>
            </w:r>
            <w:r>
              <w:t>) or a file (</w:t>
            </w:r>
            <w:r>
              <w:rPr>
                <w:rStyle w:val="VerbatimChar"/>
              </w:rPr>
              <w:t>-DomainOUsFile</w:t>
            </w:r>
            <w:r>
              <w:t>)</w:t>
            </w:r>
          </w:p>
        </w:tc>
      </w:tr>
      <w:tr w:rsidR="00484D84" w14:paraId="234965F7" w14:textId="77777777">
        <w:tc>
          <w:tcPr>
            <w:tcW w:w="0" w:type="auto"/>
          </w:tcPr>
          <w:p w14:paraId="46C06C5E" w14:textId="77777777" w:rsidR="00484D84" w:rsidRDefault="00F14831">
            <w:pPr>
              <w:pStyle w:val="Compact"/>
            </w:pPr>
            <w:r>
              <w:rPr>
                <w:rStyle w:val="VerbatimChar"/>
              </w:rPr>
              <w:t>Get-ListOfUsers-MultiDomain</w:t>
            </w:r>
          </w:p>
        </w:tc>
        <w:tc>
          <w:tcPr>
            <w:tcW w:w="0" w:type="auto"/>
          </w:tcPr>
          <w:p w14:paraId="5F0A2564" w14:textId="77777777" w:rsidR="00484D84" w:rsidRDefault="00F14831">
            <w:pPr>
              <w:pStyle w:val="Compact"/>
            </w:pPr>
            <w:r>
              <w:t>Sweeps every OU in every domain; tags results with source domain/OU; records failures</w:t>
            </w:r>
          </w:p>
        </w:tc>
      </w:tr>
      <w:tr w:rsidR="00484D84" w14:paraId="3E2AFAC7" w14:textId="77777777">
        <w:tc>
          <w:tcPr>
            <w:tcW w:w="0" w:type="auto"/>
          </w:tcPr>
          <w:p w14:paraId="51D97924" w14:textId="77777777" w:rsidR="00484D84" w:rsidRDefault="00F14831">
            <w:pPr>
              <w:pStyle w:val="Compact"/>
            </w:pPr>
            <w:r>
              <w:rPr>
                <w:rStyle w:val="VerbatimChar"/>
              </w:rPr>
              <w:t>Get-ADFailureCategory</w:t>
            </w:r>
          </w:p>
        </w:tc>
        <w:tc>
          <w:tcPr>
            <w:tcW w:w="0" w:type="auto"/>
          </w:tcPr>
          <w:p w14:paraId="1F092DB3" w14:textId="77777777" w:rsidR="00484D84" w:rsidRDefault="00F14831">
            <w:pPr>
              <w:pStyle w:val="Compact"/>
            </w:pPr>
            <w:r>
              <w:t>Classifies a failed query and supplies remediation guidance</w:t>
            </w:r>
          </w:p>
        </w:tc>
      </w:tr>
      <w:tr w:rsidR="00484D84" w14:paraId="7F756AEC" w14:textId="77777777">
        <w:tc>
          <w:tcPr>
            <w:tcW w:w="0" w:type="auto"/>
          </w:tcPr>
          <w:p w14:paraId="11E37A77" w14:textId="77777777" w:rsidR="00484D84" w:rsidRDefault="00F14831">
            <w:pPr>
              <w:pStyle w:val="Compact"/>
            </w:pPr>
            <w:r>
              <w:rPr>
                <w:rStyle w:val="VerbatimChar"/>
              </w:rPr>
              <w:t>Remove-DuplicateAccounts</w:t>
            </w:r>
          </w:p>
        </w:tc>
        <w:tc>
          <w:tcPr>
            <w:tcW w:w="0" w:type="auto"/>
          </w:tcPr>
          <w:p w14:paraId="5EDDD65C" w14:textId="77777777" w:rsidR="00484D84" w:rsidRDefault="00F14831">
            <w:pPr>
              <w:pStyle w:val="Compact"/>
            </w:pPr>
            <w:r>
              <w:t>Collapses accounts returned by more than one OU search</w:t>
            </w:r>
          </w:p>
        </w:tc>
      </w:tr>
      <w:tr w:rsidR="00484D84" w14:paraId="7F24C3EF" w14:textId="77777777">
        <w:tc>
          <w:tcPr>
            <w:tcW w:w="0" w:type="auto"/>
          </w:tcPr>
          <w:p w14:paraId="5693E854" w14:textId="77777777" w:rsidR="00484D84" w:rsidRDefault="00F14831">
            <w:pPr>
              <w:pStyle w:val="Compact"/>
            </w:pPr>
            <w:r>
              <w:rPr>
                <w:rStyle w:val="VerbatimChar"/>
              </w:rPr>
              <w:t>GenerateReportPKI-v2</w:t>
            </w:r>
          </w:p>
        </w:tc>
        <w:tc>
          <w:tcPr>
            <w:tcW w:w="0" w:type="auto"/>
          </w:tcPr>
          <w:p w14:paraId="0344BD74" w14:textId="77777777" w:rsidR="00484D84" w:rsidRDefault="00F14831">
            <w:pPr>
              <w:pStyle w:val="Compact"/>
            </w:pPr>
            <w:r>
              <w:t>Renders the sectioned HTML report</w:t>
            </w:r>
          </w:p>
        </w:tc>
      </w:tr>
      <w:tr w:rsidR="00484D84" w14:paraId="78A71B60" w14:textId="77777777">
        <w:tc>
          <w:tcPr>
            <w:tcW w:w="0" w:type="auto"/>
          </w:tcPr>
          <w:p w14:paraId="407D9BE4" w14:textId="77777777" w:rsidR="00484D84" w:rsidRDefault="00F14831">
            <w:pPr>
              <w:pStyle w:val="Compact"/>
            </w:pPr>
            <w:r>
              <w:rPr>
                <w:rStyle w:val="VerbatimChar"/>
              </w:rPr>
              <w:t>Format-HtmlTable</w:t>
            </w:r>
            <w:r>
              <w:t xml:space="preserve">, </w:t>
            </w:r>
            <w:r>
              <w:rPr>
                <w:rStyle w:val="VerbatimChar"/>
              </w:rPr>
              <w:t>Format-PKIAccountTable</w:t>
            </w:r>
          </w:p>
        </w:tc>
        <w:tc>
          <w:tcPr>
            <w:tcW w:w="0" w:type="auto"/>
          </w:tcPr>
          <w:p w14:paraId="2DD2522C" w14:textId="77777777" w:rsidR="00484D84" w:rsidRDefault="00F14831">
            <w:pPr>
              <w:pStyle w:val="Compact"/>
            </w:pPr>
            <w:r>
              <w:t>Inline-styled table rendering</w:t>
            </w:r>
          </w:p>
        </w:tc>
      </w:tr>
    </w:tbl>
    <w:p w14:paraId="3DD23753" w14:textId="77777777" w:rsidR="00484D84" w:rsidRDefault="00F14831">
      <w:r>
        <w:pict w14:anchorId="072999D1">
          <v:rect id="_x0000_i1027" style="width:0;height:1.5pt" o:hralign="center" o:hrstd="t" o:hr="t"/>
        </w:pict>
      </w:r>
    </w:p>
    <w:p w14:paraId="44A131F6" w14:textId="77777777" w:rsidR="00484D84" w:rsidRDefault="00F14831">
      <w:pPr>
        <w:pStyle w:val="Heading2"/>
      </w:pPr>
      <w:bookmarkStart w:id="8" w:name="Xbcd46393bbd64a81f585476d191ec052d31ba9f"/>
      <w:bookmarkStart w:id="9" w:name="_Toc236316974"/>
      <w:bookmarkEnd w:id="4"/>
      <w:bookmarkEnd w:id="6"/>
      <w:r>
        <w:t>3. Data flow</w:t>
      </w:r>
      <w:bookmarkEnd w:id="9"/>
    </w:p>
    <w:p w14:paraId="770676CA" w14:textId="77777777" w:rsidR="00484D84" w:rsidRDefault="00F14831">
      <w:pPr>
        <w:pStyle w:val="Compact"/>
        <w:numPr>
          <w:ilvl w:val="0"/>
          <w:numId w:val="2"/>
        </w:numPr>
      </w:pPr>
      <w:r>
        <w:rPr>
          <w:b/>
          <w:bCs/>
        </w:rPr>
        <w:t>Scope in.</w:t>
      </w:r>
      <w:r>
        <w:t xml:space="preserve"> </w:t>
      </w:r>
      <w:r>
        <w:rPr>
          <w:rStyle w:val="VerbatimChar"/>
        </w:rPr>
        <w:t>domainOUs</w:t>
      </w:r>
      <w:r>
        <w:t xml:space="preserve"> is a flat list of OU distinguishedNames.</w:t>
      </w:r>
    </w:p>
    <w:p w14:paraId="4E082E13" w14:textId="77777777" w:rsidR="00484D84" w:rsidRDefault="00F14831">
      <w:pPr>
        <w:pStyle w:val="Compact"/>
        <w:numPr>
          <w:ilvl w:val="0"/>
          <w:numId w:val="2"/>
        </w:numPr>
      </w:pPr>
      <w:r>
        <w:rPr>
          <w:b/>
          <w:bCs/>
        </w:rPr>
        <w:t>Domain derivation.</w:t>
      </w:r>
      <w:r>
        <w:t xml:space="preserve"> </w:t>
      </w:r>
      <w:r>
        <w:t xml:space="preserve">The action derives each OU's domain from that DN's own </w:t>
      </w:r>
      <w:r>
        <w:rPr>
          <w:rStyle w:val="VerbatimChar"/>
        </w:rPr>
        <w:t>DC=</w:t>
      </w:r>
      <w:r>
        <w:t xml:space="preserve"> components (</w:t>
      </w:r>
      <w:r>
        <w:rPr>
          <w:rStyle w:val="VerbatimChar"/>
        </w:rPr>
        <w:t>DC=corp,DC=example,DC=local</w:t>
      </w:r>
      <w:r>
        <w:t xml:space="preserve"> → </w:t>
      </w:r>
      <w:r>
        <w:rPr>
          <w:rStyle w:val="VerbatimChar"/>
        </w:rPr>
        <w:t>corp.example.local</w:t>
      </w:r>
      <w:r>
        <w:t>) and groups the OUs by it. A DN already contains its domain; asking for it separately would be redundant entry that can disagree with the DN beside it.</w:t>
      </w:r>
    </w:p>
    <w:p w14:paraId="2ADC7123" w14:textId="77777777" w:rsidR="00484D84" w:rsidRDefault="00F14831">
      <w:pPr>
        <w:pStyle w:val="Compact"/>
        <w:numPr>
          <w:ilvl w:val="0"/>
          <w:numId w:val="2"/>
        </w:numPr>
      </w:pPr>
      <w:r>
        <w:rPr>
          <w:b/>
          <w:bCs/>
        </w:rPr>
        <w:t>Encoding.</w:t>
      </w:r>
      <w:r>
        <w:t xml:space="preserve"> The grouped map is JSON-encoded and embedded in the invocation, single-quoted for PowerShell.</w:t>
      </w:r>
    </w:p>
    <w:p w14:paraId="65ED0435" w14:textId="77777777" w:rsidR="00484D84" w:rsidRDefault="00F14831">
      <w:pPr>
        <w:pStyle w:val="Compact"/>
        <w:numPr>
          <w:ilvl w:val="0"/>
          <w:numId w:val="2"/>
        </w:numPr>
      </w:pPr>
      <w:r>
        <w:rPr>
          <w:b/>
          <w:bCs/>
        </w:rPr>
        <w:t>Execution.</w:t>
      </w:r>
      <w:r>
        <w:t xml:space="preserve"> The script parses the map and, for each OU, runs </w:t>
      </w:r>
      <w:r>
        <w:rPr>
          <w:b/>
          <w:bCs/>
        </w:rPr>
        <w:t>two</w:t>
      </w:r>
      <w:r>
        <w:t xml:space="preserve"> </w:t>
      </w:r>
      <w:r>
        <w:rPr>
          <w:rStyle w:val="VerbatimChar"/>
        </w:rPr>
        <w:t>Get-ADUser</w:t>
      </w:r>
      <w:r>
        <w:t xml:space="preserve"> sweeps at </w:t>
      </w:r>
      <w:r>
        <w:rPr>
          <w:rStyle w:val="VerbatimChar"/>
        </w:rPr>
        <w:t>SearchScope Subtree</w:t>
      </w:r>
      <w:r>
        <w:t xml:space="preserve">: </w:t>
      </w:r>
      <w:r>
        <w:rPr>
          <w:rStyle w:val="VerbatimChar"/>
        </w:rPr>
        <w:t>SmartcardLogonRequired -eq $true</w:t>
      </w:r>
      <w:r>
        <w:t xml:space="preserve"> (compliant) and </w:t>
      </w:r>
      <w:r>
        <w:rPr>
          <w:rStyle w:val="VerbatimChar"/>
        </w:rPr>
        <w:t>-eq $false</w:t>
      </w:r>
      <w:r>
        <w:t xml:space="preserve"> (non-compliant).</w:t>
      </w:r>
    </w:p>
    <w:p w14:paraId="50C763CF" w14:textId="77777777" w:rsidR="00484D84" w:rsidRDefault="00F14831">
      <w:pPr>
        <w:pStyle w:val="Compact"/>
        <w:numPr>
          <w:ilvl w:val="0"/>
          <w:numId w:val="2"/>
        </w:numPr>
      </w:pPr>
      <w:r>
        <w:rPr>
          <w:b/>
          <w:bCs/>
        </w:rPr>
        <w:t>Tagging.</w:t>
      </w:r>
      <w:r>
        <w:t xml:space="preserve"> Each returned account is tagged with its source domain and OU.</w:t>
      </w:r>
    </w:p>
    <w:p w14:paraId="0C4CCE06" w14:textId="77777777" w:rsidR="00484D84" w:rsidRDefault="00F14831">
      <w:pPr>
        <w:pStyle w:val="Compact"/>
        <w:numPr>
          <w:ilvl w:val="0"/>
          <w:numId w:val="2"/>
        </w:numPr>
      </w:pPr>
      <w:r>
        <w:rPr>
          <w:b/>
          <w:bCs/>
        </w:rPr>
        <w:t>De-duplication.</w:t>
      </w:r>
      <w:r>
        <w:t xml:space="preserve"> Accounts returned by more than one OU search are collapsed to one entry, kept under the deepest (most specific) OU.</w:t>
      </w:r>
    </w:p>
    <w:p w14:paraId="79887D24" w14:textId="77777777" w:rsidR="00484D84" w:rsidRDefault="00F14831">
      <w:pPr>
        <w:pStyle w:val="Compact"/>
        <w:numPr>
          <w:ilvl w:val="0"/>
          <w:numId w:val="2"/>
        </w:numPr>
      </w:pPr>
      <w:r>
        <w:rPr>
          <w:b/>
          <w:bCs/>
        </w:rPr>
        <w:t>Counts.</w:t>
      </w:r>
      <w:r>
        <w:t xml:space="preserve"> Taken </w:t>
      </w:r>
      <w:r>
        <w:rPr>
          <w:b/>
          <w:bCs/>
        </w:rPr>
        <w:t>after</w:t>
      </w:r>
      <w:r>
        <w:t xml:space="preserve"> de-duplication, so the subject line and report body cannot disagree.</w:t>
      </w:r>
    </w:p>
    <w:p w14:paraId="0435BA6E" w14:textId="77777777" w:rsidR="00484D84" w:rsidRDefault="00F14831">
      <w:pPr>
        <w:pStyle w:val="Compact"/>
        <w:numPr>
          <w:ilvl w:val="0"/>
          <w:numId w:val="2"/>
        </w:numPr>
      </w:pPr>
      <w:r>
        <w:rPr>
          <w:b/>
          <w:bCs/>
        </w:rPr>
        <w:t>Report.</w:t>
      </w:r>
      <w:r>
        <w:t xml:space="preserve"> Sectioned by domain, then by OU where a domain has more than one.</w:t>
      </w:r>
    </w:p>
    <w:p w14:paraId="1C3DB440" w14:textId="77777777" w:rsidR="00484D84" w:rsidRDefault="00F14831">
      <w:pPr>
        <w:pStyle w:val="Compact"/>
        <w:numPr>
          <w:ilvl w:val="0"/>
          <w:numId w:val="2"/>
        </w:numPr>
      </w:pPr>
      <w:r>
        <w:rPr>
          <w:b/>
          <w:bCs/>
        </w:rPr>
        <w:t>Classification.</w:t>
      </w:r>
      <w:r>
        <w:t xml:space="preserve"> Orchestrator scans the transcript for </w:t>
      </w:r>
      <w:r>
        <w:rPr>
          <w:rStyle w:val="VerbatimChar"/>
        </w:rPr>
        <w:t>Error:</w:t>
      </w:r>
      <w:r>
        <w:t xml:space="preserve"> </w:t>
      </w:r>
      <w:r>
        <w:t>lines and routes to the appropriate end state.</w:t>
      </w:r>
    </w:p>
    <w:p w14:paraId="0638CE20" w14:textId="77777777" w:rsidR="00484D84" w:rsidRDefault="00F14831">
      <w:pPr>
        <w:pStyle w:val="Heading3"/>
      </w:pPr>
      <w:bookmarkStart w:id="10" w:name="why-the-scope-is-passed-inline"/>
      <w:bookmarkStart w:id="11" w:name="_Toc236316975"/>
      <w:r>
        <w:t>Why the scope is passed inline</w:t>
      </w:r>
      <w:bookmarkEnd w:id="11"/>
    </w:p>
    <w:p w14:paraId="4C48510E" w14:textId="77777777" w:rsidR="00484D84" w:rsidRDefault="00F14831">
      <w:pPr>
        <w:pStyle w:val="FirstParagraph"/>
      </w:pPr>
      <w:r>
        <w:t xml:space="preserve">The Ansible playbook wrote the scope to a temp file with </w:t>
      </w:r>
      <w:r>
        <w:rPr>
          <w:rStyle w:val="VerbatimChar"/>
        </w:rPr>
        <w:t>win_copy</w:t>
      </w:r>
      <w:r>
        <w:t xml:space="preserve"> and passed </w:t>
      </w:r>
      <w:r>
        <w:rPr>
          <w:rStyle w:val="VerbatimChar"/>
        </w:rPr>
        <w:t>-DomainOUsFile</w:t>
      </w:r>
      <w:r>
        <w:t xml:space="preserve">. Orchestrator invokes a </w:t>
      </w:r>
      <w:r>
        <w:rPr>
          <w:b/>
          <w:bCs/>
        </w:rPr>
        <w:t>pre-staged</w:t>
      </w:r>
      <w:r>
        <w:t xml:space="preserve"> script and has no equivalent staging step, so the map is passed </w:t>
      </w:r>
      <w:r>
        <w:rPr>
          <w:b/>
          <w:bCs/>
        </w:rPr>
        <w:t>inline</w:t>
      </w:r>
      <w:r>
        <w:t xml:space="preserve"> via </w:t>
      </w:r>
      <w:r>
        <w:rPr>
          <w:rStyle w:val="VerbatimChar"/>
        </w:rPr>
        <w:t>-DomainOUs</w:t>
      </w:r>
      <w:r>
        <w:t>. The file path remains supported in the script for the legacy playbook.</w:t>
      </w:r>
    </w:p>
    <w:p w14:paraId="0D5A5F1B" w14:textId="77777777" w:rsidR="00484D84" w:rsidRDefault="00F14831">
      <w:r>
        <w:pict w14:anchorId="61FE954E">
          <v:rect id="_x0000_i1028" style="width:0;height:1.5pt" o:hralign="center" o:hrstd="t" o:hr="t"/>
        </w:pict>
      </w:r>
    </w:p>
    <w:p w14:paraId="5EFF3A31" w14:textId="77777777" w:rsidR="00484D84" w:rsidRDefault="00F14831">
      <w:pPr>
        <w:pStyle w:val="Heading2"/>
      </w:pPr>
      <w:bookmarkStart w:id="12" w:name="Xcd203aaadde3b79cfcf0bb2b10d7e6508ab2c92"/>
      <w:bookmarkStart w:id="13" w:name="_Toc236316976"/>
      <w:bookmarkEnd w:id="8"/>
      <w:bookmarkEnd w:id="10"/>
      <w:r>
        <w:t>4. Scope semantics — what the report does and does not cover</w:t>
      </w:r>
      <w:bookmarkEnd w:id="13"/>
    </w:p>
    <w:p w14:paraId="00684A2A" w14:textId="77777777" w:rsidR="00484D84" w:rsidRDefault="00F14831">
      <w:pPr>
        <w:pStyle w:val="BlockText"/>
      </w:pPr>
      <w:r>
        <w:rPr>
          <w:b/>
          <w:bCs/>
        </w:rPr>
        <w:t>Required reading for anyone interpreting the figures.</w:t>
      </w:r>
      <w:r>
        <w:t xml:space="preserve"> These assumptions are not </w:t>
      </w:r>
      <w:r>
        <w:t>visible from the workflow inputs.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2152"/>
        <w:gridCol w:w="5651"/>
        <w:gridCol w:w="1445"/>
      </w:tblGrid>
      <w:tr w:rsidR="00484D84" w14:paraId="3C972BB3" w14:textId="77777777" w:rsidTr="00484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F1D100" w14:textId="77777777" w:rsidR="00484D84" w:rsidRDefault="00F14831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6EBB921" w14:textId="77777777" w:rsidR="00484D84" w:rsidRDefault="00F14831">
            <w:pPr>
              <w:pStyle w:val="Compact"/>
            </w:pPr>
            <w:r>
              <w:t>Behaviour</w:t>
            </w:r>
          </w:p>
        </w:tc>
        <w:tc>
          <w:tcPr>
            <w:tcW w:w="0" w:type="auto"/>
          </w:tcPr>
          <w:p w14:paraId="5C29FDD4" w14:textId="77777777" w:rsidR="00484D84" w:rsidRDefault="00F14831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51FB9BDC" w14:textId="77777777" w:rsidR="00484D84" w:rsidRDefault="00F14831">
            <w:pPr>
              <w:pStyle w:val="Compact"/>
            </w:pPr>
            <w:r>
              <w:t>Configurable</w:t>
            </w:r>
          </w:p>
        </w:tc>
      </w:tr>
      <w:tr w:rsidR="00484D84" w14:paraId="0330A5E0" w14:textId="77777777">
        <w:tc>
          <w:tcPr>
            <w:tcW w:w="0" w:type="auto"/>
          </w:tcPr>
          <w:p w14:paraId="0E7457A2" w14:textId="77777777" w:rsidR="00484D84" w:rsidRDefault="00F1483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052A105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Scope is the OU list, nothing else</w:t>
            </w:r>
          </w:p>
        </w:tc>
        <w:tc>
          <w:tcPr>
            <w:tcW w:w="0" w:type="auto"/>
          </w:tcPr>
          <w:p w14:paraId="1CF7F504" w14:textId="77777777" w:rsidR="00484D84" w:rsidRDefault="00F14831">
            <w:pPr>
              <w:pStyle w:val="Compact"/>
            </w:pPr>
            <w:r>
              <w:t>Only supplied OUs are searched. A privileged account elsewhere is not reported and not counted. The report is only as good as its OU list.</w:t>
            </w:r>
          </w:p>
        </w:tc>
        <w:tc>
          <w:tcPr>
            <w:tcW w:w="0" w:type="auto"/>
          </w:tcPr>
          <w:p w14:paraId="6F7F56C5" w14:textId="77777777" w:rsidR="00484D84" w:rsidRDefault="00F14831">
            <w:pPr>
              <w:pStyle w:val="Compact"/>
            </w:pPr>
            <w:r>
              <w:t xml:space="preserve">Yes — </w:t>
            </w:r>
            <w:r>
              <w:rPr>
                <w:rStyle w:val="VerbatimChar"/>
              </w:rPr>
              <w:t>domainOUs</w:t>
            </w:r>
          </w:p>
        </w:tc>
      </w:tr>
      <w:tr w:rsidR="00484D84" w14:paraId="0B80FD0B" w14:textId="77777777">
        <w:tc>
          <w:tcPr>
            <w:tcW w:w="0" w:type="auto"/>
          </w:tcPr>
          <w:p w14:paraId="7C5841D6" w14:textId="77777777" w:rsidR="00484D84" w:rsidRDefault="00F1483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0E2A92D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"Admin account" means "user object in an admin OU"</w:t>
            </w:r>
          </w:p>
        </w:tc>
        <w:tc>
          <w:tcPr>
            <w:tcW w:w="0" w:type="auto"/>
          </w:tcPr>
          <w:p w14:paraId="72810C9F" w14:textId="77777777" w:rsidR="00484D84" w:rsidRDefault="00F14831">
            <w:pPr>
              <w:pStyle w:val="Compact"/>
            </w:pPr>
            <w:r>
              <w:t xml:space="preserve">The query applies </w:t>
            </w:r>
            <w:r>
              <w:rPr>
                <w:b/>
                <w:bCs/>
              </w:rPr>
              <w:t>no</w:t>
            </w:r>
            <w:r>
              <w:t xml:space="preserve"> filter for privilege, group membership or naming. Service accounts in those OUs are included.</w:t>
            </w:r>
          </w:p>
        </w:tc>
        <w:tc>
          <w:tcPr>
            <w:tcW w:w="0" w:type="auto"/>
          </w:tcPr>
          <w:p w14:paraId="5BCE1178" w14:textId="77777777" w:rsidR="00484D84" w:rsidRDefault="00F14831">
            <w:pPr>
              <w:pStyle w:val="Compact"/>
            </w:pPr>
            <w:r>
              <w:t>No — inherent</w:t>
            </w:r>
          </w:p>
        </w:tc>
      </w:tr>
      <w:tr w:rsidR="00484D84" w14:paraId="298A5265" w14:textId="77777777">
        <w:tc>
          <w:tcPr>
            <w:tcW w:w="0" w:type="auto"/>
          </w:tcPr>
          <w:p w14:paraId="6E78374E" w14:textId="77777777" w:rsidR="00484D84" w:rsidRDefault="00F1483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4EEA0E7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Disabled accounts are counted</w:t>
            </w:r>
          </w:p>
        </w:tc>
        <w:tc>
          <w:tcPr>
            <w:tcW w:w="0" w:type="auto"/>
          </w:tcPr>
          <w:p w14:paraId="219F713F" w14:textId="77777777" w:rsidR="00484D84" w:rsidRDefault="00F14831">
            <w:pPr>
              <w:pStyle w:val="Compact"/>
            </w:pPr>
            <w:r>
              <w:t xml:space="preserve">A disabled account without smart-card enforcement </w:t>
            </w:r>
            <w:r>
              <w:rPr>
                <w:b/>
                <w:bCs/>
              </w:rPr>
              <w:t>is</w:t>
            </w:r>
            <w:r>
              <w:t xml:space="preserve"> in the non-compliance figure. Confirmed as the intended metric. The </w:t>
            </w:r>
            <w:r>
              <w:rPr>
                <w:b/>
                <w:bCs/>
              </w:rPr>
              <w:t>Account state</w:t>
            </w:r>
            <w:r>
              <w:t xml:space="preserve"> column makes the composition visible; the count is unchanged.</w:t>
            </w:r>
          </w:p>
        </w:tc>
        <w:tc>
          <w:tcPr>
            <w:tcW w:w="0" w:type="auto"/>
          </w:tcPr>
          <w:p w14:paraId="7CC8419E" w14:textId="77777777" w:rsidR="00484D84" w:rsidRDefault="00F14831">
            <w:pPr>
              <w:pStyle w:val="Compact"/>
            </w:pPr>
            <w:r>
              <w:t>No — deliberate</w:t>
            </w:r>
          </w:p>
        </w:tc>
      </w:tr>
      <w:tr w:rsidR="00484D84" w14:paraId="20042337" w14:textId="77777777">
        <w:tc>
          <w:tcPr>
            <w:tcW w:w="0" w:type="auto"/>
          </w:tcPr>
          <w:p w14:paraId="3A87BA3E" w14:textId="77777777" w:rsidR="00484D84" w:rsidRDefault="00F1483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400B64B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No exemption mechanism</w:t>
            </w:r>
          </w:p>
        </w:tc>
        <w:tc>
          <w:tcPr>
            <w:tcW w:w="0" w:type="auto"/>
          </w:tcPr>
          <w:p w14:paraId="2A5DFF97" w14:textId="77777777" w:rsidR="00484D84" w:rsidRDefault="00F14831">
            <w:pPr>
              <w:pStyle w:val="Compact"/>
            </w:pPr>
            <w:r>
              <w:t xml:space="preserve">A legitimately exempt account is reported every run. No allow-list exists. </w:t>
            </w:r>
            <w:r>
              <w:rPr>
                <w:b/>
                <w:bCs/>
              </w:rPr>
              <w:t>Open item.</w:t>
            </w:r>
          </w:p>
        </w:tc>
        <w:tc>
          <w:tcPr>
            <w:tcW w:w="0" w:type="auto"/>
          </w:tcPr>
          <w:p w14:paraId="7322FB00" w14:textId="77777777" w:rsidR="00484D84" w:rsidRDefault="00F14831">
            <w:pPr>
              <w:pStyle w:val="Compact"/>
            </w:pPr>
            <w:r>
              <w:t>No</w:t>
            </w:r>
          </w:p>
        </w:tc>
      </w:tr>
      <w:tr w:rsidR="00484D84" w14:paraId="23F4DE7C" w14:textId="77777777">
        <w:tc>
          <w:tcPr>
            <w:tcW w:w="0" w:type="auto"/>
          </w:tcPr>
          <w:p w14:paraId="59C7C454" w14:textId="77777777" w:rsidR="00484D84" w:rsidRDefault="00F1483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FC3B211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Two sweeps per OU, not one</w:t>
            </w:r>
          </w:p>
        </w:tc>
        <w:tc>
          <w:tcPr>
            <w:tcW w:w="0" w:type="auto"/>
          </w:tcPr>
          <w:p w14:paraId="71931110" w14:textId="77777777" w:rsidR="00484D84" w:rsidRDefault="00F14831">
            <w:pPr>
              <w:pStyle w:val="Compact"/>
            </w:pPr>
            <w:r>
              <w:t xml:space="preserve">Each OU is queried for </w:t>
            </w:r>
            <w:r>
              <w:rPr>
                <w:rStyle w:val="VerbatimChar"/>
              </w:rPr>
              <w:t>-eq $true</w:t>
            </w:r>
            <w:r>
              <w:t xml:space="preserve"> then </w:t>
            </w:r>
            <w:r>
              <w:rPr>
                <w:rStyle w:val="VerbatimChar"/>
              </w:rPr>
              <w:t>-eq $false</w:t>
            </w:r>
            <w:r>
              <w:t xml:space="preserve">. An account whose attribute is </w:t>
            </w:r>
            <w:r>
              <w:rPr>
                <w:b/>
                <w:bCs/>
              </w:rPr>
              <w:t>not set at all</w:t>
            </w:r>
            <w:r>
              <w:t xml:space="preserve"> </w:t>
            </w:r>
            <w:r>
              <w:t>may appear in neither, and so be absent from the report. Inherited behaviour, preserved.</w:t>
            </w:r>
          </w:p>
        </w:tc>
        <w:tc>
          <w:tcPr>
            <w:tcW w:w="0" w:type="auto"/>
          </w:tcPr>
          <w:p w14:paraId="32027951" w14:textId="77777777" w:rsidR="00484D84" w:rsidRDefault="00F14831">
            <w:pPr>
              <w:pStyle w:val="Compact"/>
            </w:pPr>
            <w:r>
              <w:t>No</w:t>
            </w:r>
          </w:p>
        </w:tc>
      </w:tr>
      <w:tr w:rsidR="00484D84" w14:paraId="4DCD2EA8" w14:textId="77777777">
        <w:tc>
          <w:tcPr>
            <w:tcW w:w="0" w:type="auto"/>
          </w:tcPr>
          <w:p w14:paraId="04080E85" w14:textId="77777777" w:rsidR="00484D84" w:rsidRDefault="00F14831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421C521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Searches are fully recursive</w:t>
            </w:r>
          </w:p>
        </w:tc>
        <w:tc>
          <w:tcPr>
            <w:tcW w:w="0" w:type="auto"/>
          </w:tcPr>
          <w:p w14:paraId="5E946165" w14:textId="77777777" w:rsidR="00484D84" w:rsidRDefault="00F14831">
            <w:pPr>
              <w:pStyle w:val="Compact"/>
            </w:pPr>
            <w:r>
              <w:t xml:space="preserve">All queries use </w:t>
            </w:r>
            <w:r>
              <w:rPr>
                <w:rStyle w:val="VerbatimChar"/>
              </w:rPr>
              <w:t>-SearchScope Subtree</w:t>
            </w:r>
            <w:r>
              <w:t xml:space="preserve">, which returns the search base </w:t>
            </w:r>
            <w:r>
              <w:rPr>
                <w:b/>
                <w:bCs/>
              </w:rPr>
              <w:t>and every descendant at any depth</w:t>
            </w:r>
            <w:r>
              <w:t xml:space="preserve"> — not just immediate children. Listing one OU covers everything beneath it.</w:t>
            </w:r>
          </w:p>
        </w:tc>
        <w:tc>
          <w:tcPr>
            <w:tcW w:w="0" w:type="auto"/>
          </w:tcPr>
          <w:p w14:paraId="7D695ACC" w14:textId="77777777" w:rsidR="00484D84" w:rsidRDefault="00F14831">
            <w:pPr>
              <w:pStyle w:val="Compact"/>
            </w:pPr>
            <w:r>
              <w:t>No — inherited</w:t>
            </w:r>
          </w:p>
        </w:tc>
      </w:tr>
      <w:tr w:rsidR="00484D84" w14:paraId="32BF254F" w14:textId="77777777">
        <w:tc>
          <w:tcPr>
            <w:tcW w:w="0" w:type="auto"/>
          </w:tcPr>
          <w:p w14:paraId="5383C842" w14:textId="77777777" w:rsidR="00484D84" w:rsidRDefault="00F14831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1A67508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Overlapping OUs are de-duplicated</w:t>
            </w:r>
          </w:p>
        </w:tc>
        <w:tc>
          <w:tcPr>
            <w:tcW w:w="0" w:type="auto"/>
          </w:tcPr>
          <w:p w14:paraId="69E45A58" w14:textId="77777777" w:rsidR="00484D84" w:rsidRDefault="00F14831">
            <w:pPr>
              <w:pStyle w:val="Compact"/>
            </w:pPr>
            <w:r>
              <w:t xml:space="preserve">A consequence of #6: listing a parent </w:t>
            </w:r>
            <w:r>
              <w:rPr>
                <w:b/>
                <w:bCs/>
              </w:rPr>
              <w:t>and</w:t>
            </w:r>
            <w:r>
              <w:t xml:space="preserve"> a descendant returns the deeper accounts from both searches. Each account is counted </w:t>
            </w:r>
            <w:r>
              <w:rPr>
                <w:b/>
                <w:bCs/>
              </w:rPr>
              <w:t>once</w:t>
            </w:r>
            <w:r>
              <w:t>, under the deepest OU that returned it, and an informational notice explains what was collapsed.</w:t>
            </w:r>
          </w:p>
        </w:tc>
        <w:tc>
          <w:tcPr>
            <w:tcW w:w="0" w:type="auto"/>
          </w:tcPr>
          <w:p w14:paraId="786AC2C6" w14:textId="77777777" w:rsidR="00484D84" w:rsidRDefault="00F14831">
            <w:pPr>
              <w:pStyle w:val="Compact"/>
            </w:pPr>
            <w:r>
              <w:t>Automatic</w:t>
            </w:r>
          </w:p>
        </w:tc>
      </w:tr>
      <w:tr w:rsidR="00484D84" w14:paraId="290A5A83" w14:textId="77777777">
        <w:tc>
          <w:tcPr>
            <w:tcW w:w="0" w:type="auto"/>
          </w:tcPr>
          <w:p w14:paraId="6A071972" w14:textId="77777777" w:rsidR="00484D84" w:rsidRDefault="00F14831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D680AC6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Unread OUs are excluded from every figure</w:t>
            </w:r>
          </w:p>
        </w:tc>
        <w:tc>
          <w:tcPr>
            <w:tcW w:w="0" w:type="auto"/>
          </w:tcPr>
          <w:p w14:paraId="0B72180A" w14:textId="77777777" w:rsidR="00484D84" w:rsidRDefault="00F14831">
            <w:pPr>
              <w:pStyle w:val="Compact"/>
            </w:pPr>
            <w:r>
              <w:t xml:space="preserve">A failed OU contributes no rows. Totals are a </w:t>
            </w:r>
            <w:r>
              <w:rPr>
                <w:b/>
                <w:bCs/>
              </w:rPr>
              <w:t>floor, not a total</w:t>
            </w:r>
            <w:r>
              <w:t xml:space="preserve"> — hence the </w:t>
            </w:r>
            <w:r>
              <w:rPr>
                <w:rStyle w:val="VerbatimChar"/>
              </w:rPr>
              <w:t>[INCOMPLETE]</w:t>
            </w:r>
            <w:r>
              <w:t xml:space="preserve"> marking.</w:t>
            </w:r>
          </w:p>
        </w:tc>
        <w:tc>
          <w:tcPr>
            <w:tcW w:w="0" w:type="auto"/>
          </w:tcPr>
          <w:p w14:paraId="3310DD66" w14:textId="77777777" w:rsidR="00484D84" w:rsidRDefault="00F14831">
            <w:pPr>
              <w:pStyle w:val="Compact"/>
            </w:pPr>
            <w:r>
              <w:t>No</w:t>
            </w:r>
          </w:p>
        </w:tc>
      </w:tr>
      <w:tr w:rsidR="00484D84" w14:paraId="613761CA" w14:textId="77777777">
        <w:tc>
          <w:tcPr>
            <w:tcW w:w="0" w:type="auto"/>
          </w:tcPr>
          <w:p w14:paraId="0D3F1FDF" w14:textId="77777777" w:rsidR="00484D84" w:rsidRDefault="00F14831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9B65E0A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Read-only, always</w:t>
            </w:r>
          </w:p>
        </w:tc>
        <w:tc>
          <w:tcPr>
            <w:tcW w:w="0" w:type="auto"/>
          </w:tcPr>
          <w:p w14:paraId="74429007" w14:textId="77777777" w:rsidR="00484D84" w:rsidRDefault="00F14831">
            <w:pPr>
              <w:pStyle w:val="Compact"/>
            </w:pPr>
            <w:r>
              <w:t xml:space="preserve">Only </w:t>
            </w:r>
            <w:r>
              <w:rPr>
                <w:rStyle w:val="VerbatimChar"/>
              </w:rPr>
              <w:t>Get-ADUser</w:t>
            </w:r>
            <w:r>
              <w:t xml:space="preserve"> runs. Nothing is created, modified or deleted. No safety gate is required.</w:t>
            </w:r>
          </w:p>
        </w:tc>
        <w:tc>
          <w:tcPr>
            <w:tcW w:w="0" w:type="auto"/>
          </w:tcPr>
          <w:p w14:paraId="389C5A0C" w14:textId="77777777" w:rsidR="00484D84" w:rsidRDefault="00F14831">
            <w:pPr>
              <w:pStyle w:val="Compact"/>
            </w:pPr>
            <w:r>
              <w:t>No</w:t>
            </w:r>
          </w:p>
        </w:tc>
      </w:tr>
    </w:tbl>
    <w:p w14:paraId="24AF5DA6" w14:textId="77777777" w:rsidR="00484D84" w:rsidRDefault="00F14831">
      <w:pPr>
        <w:pStyle w:val="Heading3"/>
      </w:pPr>
      <w:bookmarkStart w:id="14" w:name="X93cbe30c73c4903913128dd6b5090b56c70c4c3"/>
      <w:bookmarkStart w:id="15" w:name="_Toc236316977"/>
      <w:r>
        <w:t xml:space="preserve">4A. </w:t>
      </w:r>
      <w:r>
        <w:rPr>
          <w:rStyle w:val="VerbatimChar"/>
        </w:rPr>
        <w:t>Set-L3-Admin-Accounts</w:t>
      </w:r>
      <w:r>
        <w:t xml:space="preserve"> — unreachable by design</w:t>
      </w:r>
      <w:bookmarkEnd w:id="15"/>
    </w:p>
    <w:p w14:paraId="76A865EB" w14:textId="77777777" w:rsidR="00484D84" w:rsidRDefault="00F14831">
      <w:pPr>
        <w:pStyle w:val="FirstParagraph"/>
      </w:pPr>
      <w:r>
        <w:rPr>
          <w:rStyle w:val="VerbatimChar"/>
        </w:rPr>
        <w:t>cvs_functions.ps1</w:t>
      </w:r>
      <w:r>
        <w:t xml:space="preserve"> contains a </w:t>
      </w:r>
      <w:r>
        <w:rPr>
          <w:rStyle w:val="VerbatimChar"/>
        </w:rPr>
        <w:t>Set-L3-Admin-Accounts</w:t>
      </w:r>
      <w:r>
        <w:t xml:space="preserve"> case that performs a </w:t>
      </w:r>
      <w:r>
        <w:rPr>
          <w:b/>
          <w:bCs/>
        </w:rPr>
        <w:t xml:space="preserve">bulk </w:t>
      </w:r>
      <w:r>
        <w:rPr>
          <w:b/>
          <w:bCs/>
        </w:rPr>
        <w:t>write</w:t>
      </w:r>
      <w:r>
        <w:t>:</w:t>
      </w:r>
    </w:p>
    <w:p w14:paraId="355AE68D" w14:textId="77777777" w:rsidR="00484D84" w:rsidRDefault="00F14831">
      <w:pPr>
        <w:pStyle w:val="SourceCode"/>
      </w:pPr>
      <w:r>
        <w:rPr>
          <w:rStyle w:val="FunctionTok"/>
        </w:rPr>
        <w:t>Get-AdUser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Identity </w:t>
      </w:r>
      <w:r>
        <w:rPr>
          <w:rStyle w:val="OperatorTok"/>
        </w:rPr>
        <w:t>$(</w:t>
      </w:r>
      <w:r>
        <w:rPr>
          <w:rStyle w:val="VariableTok"/>
        </w:rPr>
        <w:t>$user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Set-AdUser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SmartcardLogonRequired </w:t>
      </w:r>
      <w:r>
        <w:rPr>
          <w:rStyle w:val="VariableTok"/>
        </w:rPr>
        <w:t>$True</w:t>
      </w:r>
    </w:p>
    <w:p w14:paraId="7B4B8490" w14:textId="77777777" w:rsidR="00484D84" w:rsidRDefault="00F14831">
      <w:pPr>
        <w:pStyle w:val="FirstParagraph"/>
      </w:pPr>
      <w:r>
        <w:t xml:space="preserve">It is </w:t>
      </w:r>
      <w:r>
        <w:rPr>
          <w:b/>
          <w:bCs/>
        </w:rPr>
        <w:t xml:space="preserve">absent from the </w:t>
      </w:r>
      <w:r>
        <w:rPr>
          <w:rStyle w:val="VerbatimChar"/>
          <w:b/>
          <w:bCs/>
        </w:rPr>
        <w:t>-Action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ValidateSet</w:t>
      </w:r>
      <w:r>
        <w:t>, so the parameter is rejected before dispatch and the case can never execute.</w:t>
      </w:r>
    </w:p>
    <w:p w14:paraId="1B29843F" w14:textId="77777777" w:rsidR="00484D84" w:rsidRDefault="00F14831">
      <w:pPr>
        <w:pStyle w:val="BodyText"/>
      </w:pPr>
      <w:r>
        <w:rPr>
          <w:b/>
          <w:bCs/>
        </w:rPr>
        <w:t>This omission is the only control preventing an unattended mass write across the admin OUs.</w:t>
      </w:r>
      <w:r>
        <w:t xml:space="preserve"> It resembles an oversight — synchronising the </w:t>
      </w:r>
      <w:r>
        <w:rPr>
          <w:rStyle w:val="VerbatimChar"/>
        </w:rPr>
        <w:t>ValidateSet</w:t>
      </w:r>
      <w:r>
        <w:t xml:space="preserve"> with the </w:t>
      </w:r>
      <w:r>
        <w:rPr>
          <w:rStyle w:val="VerbatimChar"/>
        </w:rPr>
        <w:t>switch</w:t>
      </w:r>
      <w:r>
        <w:t xml:space="preserve"> "for tidiness" would silently arm it. Do not add </w:t>
      </w:r>
      <w:r>
        <w:rPr>
          <w:rStyle w:val="VerbatimChar"/>
        </w:rPr>
        <w:t>Set-L3-Admin-Accounts</w:t>
      </w:r>
      <w:r>
        <w:t xml:space="preserve"> (or </w:t>
      </w:r>
      <w:r>
        <w:rPr>
          <w:rStyle w:val="VerbatimChar"/>
        </w:rPr>
        <w:t>Get-Users-SCenable</w:t>
      </w:r>
      <w:r>
        <w:t>, unreachable for the same reason) without a separate, reviewed change.</w:t>
      </w:r>
    </w:p>
    <w:p w14:paraId="22C32926" w14:textId="77777777" w:rsidR="00484D84" w:rsidRDefault="00F14831">
      <w:r>
        <w:pict w14:anchorId="7EB2BBE1">
          <v:rect id="_x0000_i1029" style="width:0;height:1.5pt" o:hralign="center" o:hrstd="t" o:hr="t"/>
        </w:pict>
      </w:r>
    </w:p>
    <w:p w14:paraId="340E5C7D" w14:textId="77777777" w:rsidR="00484D84" w:rsidRDefault="00F14831">
      <w:pPr>
        <w:pStyle w:val="Heading2"/>
      </w:pPr>
      <w:bookmarkStart w:id="16" w:name="X88d1de2401367a9dae157c0da44eb4178807c1a"/>
      <w:bookmarkStart w:id="17" w:name="_Toc236316978"/>
      <w:bookmarkEnd w:id="12"/>
      <w:bookmarkEnd w:id="14"/>
      <w:r>
        <w:t>5. Failure handling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4"/>
        <w:gridCol w:w="4927"/>
        <w:gridCol w:w="1625"/>
      </w:tblGrid>
      <w:tr w:rsidR="00484D84" w14:paraId="578E5A25" w14:textId="77777777" w:rsidTr="00484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FEFE67" w14:textId="77777777" w:rsidR="00484D84" w:rsidRDefault="00F14831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42728AD6" w14:textId="77777777" w:rsidR="00484D84" w:rsidRDefault="00F14831">
            <w:pPr>
              <w:pStyle w:val="Compact"/>
            </w:pPr>
            <w:r>
              <w:t>Behaviour</w:t>
            </w:r>
          </w:p>
        </w:tc>
        <w:tc>
          <w:tcPr>
            <w:tcW w:w="0" w:type="auto"/>
          </w:tcPr>
          <w:p w14:paraId="3F451047" w14:textId="77777777" w:rsidR="00484D84" w:rsidRDefault="00F14831">
            <w:pPr>
              <w:pStyle w:val="Compact"/>
            </w:pPr>
            <w:r>
              <w:t>End state</w:t>
            </w:r>
          </w:p>
        </w:tc>
      </w:tr>
      <w:tr w:rsidR="00484D84" w14:paraId="64EA5C93" w14:textId="77777777">
        <w:tc>
          <w:tcPr>
            <w:tcW w:w="0" w:type="auto"/>
          </w:tcPr>
          <w:p w14:paraId="0B251BEE" w14:textId="77777777" w:rsidR="00484D84" w:rsidRDefault="00F14831">
            <w:pPr>
              <w:pStyle w:val="Compact"/>
            </w:pPr>
            <w:r>
              <w:t>Invalid input (malformed DN, bad recipient, empty scope)</w:t>
            </w:r>
          </w:p>
        </w:tc>
        <w:tc>
          <w:tcPr>
            <w:tcW w:w="0" w:type="auto"/>
          </w:tcPr>
          <w:p w14:paraId="29AD2ED0" w14:textId="77777777" w:rsidR="00484D84" w:rsidRDefault="00F14831">
            <w:pPr>
              <w:pStyle w:val="Compact"/>
            </w:pPr>
            <w:r>
              <w:t>Action throws before the PS link</w:t>
            </w:r>
          </w:p>
        </w:tc>
        <w:tc>
          <w:tcPr>
            <w:tcW w:w="0" w:type="auto"/>
          </w:tcPr>
          <w:p w14:paraId="73E9A1A0" w14:textId="77777777" w:rsidR="00484D84" w:rsidRDefault="00F14831">
            <w:pPr>
              <w:pStyle w:val="Compact"/>
            </w:pPr>
            <w:r>
              <w:t>Run faults at the action</w:t>
            </w:r>
          </w:p>
        </w:tc>
      </w:tr>
      <w:tr w:rsidR="00484D84" w14:paraId="168ECFF4" w14:textId="77777777">
        <w:tc>
          <w:tcPr>
            <w:tcW w:w="0" w:type="auto"/>
          </w:tcPr>
          <w:p w14:paraId="0DEE7183" w14:textId="77777777" w:rsidR="00484D84" w:rsidRDefault="00F14831">
            <w:pPr>
              <w:pStyle w:val="Compact"/>
            </w:pPr>
            <w:r>
              <w:t>PS host unreachable</w:t>
            </w:r>
          </w:p>
        </w:tc>
        <w:tc>
          <w:tcPr>
            <w:tcW w:w="0" w:type="auto"/>
          </w:tcPr>
          <w:p w14:paraId="0F85569B" w14:textId="77777777" w:rsidR="00484D84" w:rsidRDefault="00F14831">
            <w:pPr>
              <w:pStyle w:val="Compact"/>
            </w:pPr>
            <w:r>
              <w:t>Catch path</w:t>
            </w:r>
          </w:p>
        </w:tc>
        <w:tc>
          <w:tcPr>
            <w:tcW w:w="0" w:type="auto"/>
          </w:tcPr>
          <w:p w14:paraId="09582BA3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Failed</w:t>
            </w:r>
          </w:p>
        </w:tc>
      </w:tr>
      <w:tr w:rsidR="00484D84" w14:paraId="7EFB5403" w14:textId="77777777">
        <w:tc>
          <w:tcPr>
            <w:tcW w:w="0" w:type="auto"/>
          </w:tcPr>
          <w:p w14:paraId="7FCC7EE8" w14:textId="77777777" w:rsidR="00484D84" w:rsidRDefault="00F14831">
            <w:pPr>
              <w:pStyle w:val="Compact"/>
            </w:pPr>
            <w:r>
              <w:t>ActiveDirectory module missing</w:t>
            </w:r>
          </w:p>
        </w:tc>
        <w:tc>
          <w:tcPr>
            <w:tcW w:w="0" w:type="auto"/>
          </w:tcPr>
          <w:p w14:paraId="632D7E1E" w14:textId="77777777" w:rsidR="00484D84" w:rsidRDefault="00F14831">
            <w:pPr>
              <w:pStyle w:val="Compact"/>
            </w:pPr>
            <w:r>
              <w:t>Script throws</w:t>
            </w:r>
          </w:p>
        </w:tc>
        <w:tc>
          <w:tcPr>
            <w:tcW w:w="0" w:type="auto"/>
          </w:tcPr>
          <w:p w14:paraId="634C3E35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Failed</w:t>
            </w:r>
          </w:p>
        </w:tc>
      </w:tr>
      <w:tr w:rsidR="00484D84" w14:paraId="48E96493" w14:textId="77777777">
        <w:tc>
          <w:tcPr>
            <w:tcW w:w="0" w:type="auto"/>
          </w:tcPr>
          <w:p w14:paraId="0AD2F25A" w14:textId="77777777" w:rsidR="00484D84" w:rsidRDefault="00F14831">
            <w:pPr>
              <w:pStyle w:val="Compact"/>
            </w:pPr>
            <w:r>
              <w:t>Scope empty or unparseable</w:t>
            </w:r>
          </w:p>
        </w:tc>
        <w:tc>
          <w:tcPr>
            <w:tcW w:w="0" w:type="auto"/>
          </w:tcPr>
          <w:p w14:paraId="59A81287" w14:textId="77777777" w:rsidR="00484D84" w:rsidRDefault="00F14831">
            <w:pPr>
              <w:pStyle w:val="Compact"/>
            </w:pPr>
            <w:r>
              <w:t>Script throws</w:t>
            </w:r>
          </w:p>
        </w:tc>
        <w:tc>
          <w:tcPr>
            <w:tcW w:w="0" w:type="auto"/>
          </w:tcPr>
          <w:p w14:paraId="1FDBA8DA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Failed</w:t>
            </w:r>
          </w:p>
        </w:tc>
      </w:tr>
      <w:tr w:rsidR="00484D84" w14:paraId="2118C6CA" w14:textId="77777777">
        <w:tc>
          <w:tcPr>
            <w:tcW w:w="0" w:type="auto"/>
          </w:tcPr>
          <w:p w14:paraId="3CC429C7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One OU cannot be queried</w:t>
            </w:r>
          </w:p>
        </w:tc>
        <w:tc>
          <w:tcPr>
            <w:tcW w:w="0" w:type="auto"/>
          </w:tcPr>
          <w:p w14:paraId="4C8390FB" w14:textId="77777777" w:rsidR="00484D84" w:rsidRDefault="00F14831">
            <w:pPr>
              <w:pStyle w:val="Compact"/>
            </w:pPr>
            <w:r>
              <w:t xml:space="preserve">Logged, </w:t>
            </w:r>
            <w:r>
              <w:rPr>
                <w:b/>
                <w:bCs/>
              </w:rPr>
              <w:t>classified</w:t>
            </w:r>
            <w:r>
              <w:t xml:space="preserve">, surfaced on the report; remaining OUs still swept; report still sent, subject prefixed </w:t>
            </w:r>
            <w:r>
              <w:rPr>
                <w:rStyle w:val="VerbatimChar"/>
              </w:rPr>
              <w:t>[INCOMPLETE]</w:t>
            </w:r>
          </w:p>
        </w:tc>
        <w:tc>
          <w:tcPr>
            <w:tcW w:w="0" w:type="auto"/>
          </w:tcPr>
          <w:p w14:paraId="6E5DD748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Completed with Errors</w:t>
            </w:r>
          </w:p>
        </w:tc>
      </w:tr>
      <w:tr w:rsidR="00484D84" w14:paraId="1664A476" w14:textId="77777777">
        <w:tc>
          <w:tcPr>
            <w:tcW w:w="0" w:type="auto"/>
          </w:tcPr>
          <w:p w14:paraId="4E8F00EF" w14:textId="77777777" w:rsidR="00484D84" w:rsidRDefault="00F14831">
            <w:pPr>
              <w:pStyle w:val="Compact"/>
            </w:pPr>
            <w:r>
              <w:t>Scope valid but no accounts</w:t>
            </w:r>
          </w:p>
        </w:tc>
        <w:tc>
          <w:tcPr>
            <w:tcW w:w="0" w:type="auto"/>
          </w:tcPr>
          <w:p w14:paraId="5F23AA96" w14:textId="77777777" w:rsidR="00484D84" w:rsidRDefault="00F14831">
            <w:pPr>
              <w:pStyle w:val="Compact"/>
            </w:pPr>
            <w:r>
              <w:t xml:space="preserve">Warning; empty report sent </w:t>
            </w:r>
            <w:r>
              <w:rPr>
                <w:b/>
                <w:bCs/>
              </w:rPr>
              <w:t>with</w:t>
            </w:r>
            <w:r>
              <w:t xml:space="preserve"> its scope footnote</w:t>
            </w:r>
          </w:p>
        </w:tc>
        <w:tc>
          <w:tcPr>
            <w:tcW w:w="0" w:type="auto"/>
          </w:tcPr>
          <w:p w14:paraId="76542D8E" w14:textId="77777777" w:rsidR="00484D84" w:rsidRDefault="00F14831">
            <w:pPr>
              <w:pStyle w:val="Compact"/>
            </w:pPr>
            <w:r>
              <w:t>Success</w:t>
            </w:r>
          </w:p>
        </w:tc>
      </w:tr>
      <w:tr w:rsidR="00484D84" w14:paraId="183612B2" w14:textId="77777777">
        <w:tc>
          <w:tcPr>
            <w:tcW w:w="0" w:type="auto"/>
          </w:tcPr>
          <w:p w14:paraId="2E0610B8" w14:textId="77777777" w:rsidR="00484D84" w:rsidRDefault="00F14831">
            <w:pPr>
              <w:pStyle w:val="Compact"/>
            </w:pPr>
            <w:r>
              <w:t>Overlapping OU list</w:t>
            </w:r>
          </w:p>
        </w:tc>
        <w:tc>
          <w:tcPr>
            <w:tcW w:w="0" w:type="auto"/>
          </w:tcPr>
          <w:p w14:paraId="39BC321E" w14:textId="77777777" w:rsidR="00484D84" w:rsidRDefault="00F14831">
            <w:pPr>
              <w:pStyle w:val="Compact"/>
            </w:pPr>
            <w:r>
              <w:t>De-duplicated; informational notice; figures correct</w:t>
            </w:r>
          </w:p>
        </w:tc>
        <w:tc>
          <w:tcPr>
            <w:tcW w:w="0" w:type="auto"/>
          </w:tcPr>
          <w:p w14:paraId="03DB897C" w14:textId="77777777" w:rsidR="00484D84" w:rsidRDefault="00F14831">
            <w:pPr>
              <w:pStyle w:val="Compact"/>
            </w:pPr>
            <w:r>
              <w:t>Success</w:t>
            </w:r>
          </w:p>
        </w:tc>
      </w:tr>
    </w:tbl>
    <w:p w14:paraId="6D77F66D" w14:textId="77777777" w:rsidR="00484D84" w:rsidRDefault="00F14831">
      <w:pPr>
        <w:pStyle w:val="BodyText"/>
      </w:pPr>
      <w:r>
        <w:rPr>
          <w:b/>
          <w:bCs/>
        </w:rPr>
        <w:t>The asymmetry is deliberate.</w:t>
      </w:r>
      <w:r>
        <w:t xml:space="preserve"> A </w:t>
      </w:r>
      <w:r>
        <w:rPr>
          <w:b/>
          <w:bCs/>
        </w:rPr>
        <w:t>scope</w:t>
      </w:r>
      <w:r>
        <w:t xml:space="preserve"> problem fails the run outright — nothing can be trusted. A </w:t>
      </w:r>
      <w:r>
        <w:rPr>
          <w:b/>
          <w:bCs/>
        </w:rPr>
        <w:t>per-OU</w:t>
      </w:r>
      <w:r>
        <w:t xml:space="preserve"> problem completes with errors and still delivers a report that names what is missing.</w:t>
      </w:r>
    </w:p>
    <w:p w14:paraId="2E35A38B" w14:textId="77777777" w:rsidR="00484D84" w:rsidRDefault="00F14831">
      <w:pPr>
        <w:pStyle w:val="Heading3"/>
      </w:pPr>
      <w:bookmarkStart w:id="18" w:name="failure-classification"/>
      <w:bookmarkStart w:id="19" w:name="_Toc236316979"/>
      <w:r>
        <w:t>Failure classification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9"/>
        <w:gridCol w:w="6225"/>
        <w:gridCol w:w="1762"/>
      </w:tblGrid>
      <w:tr w:rsidR="00484D84" w14:paraId="75E5A577" w14:textId="77777777" w:rsidTr="00484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CFCD5B" w14:textId="77777777" w:rsidR="00484D84" w:rsidRDefault="00F14831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71060F4C" w14:textId="77777777" w:rsidR="00484D84" w:rsidRDefault="00F14831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1085BE63" w14:textId="77777777" w:rsidR="00484D84" w:rsidRDefault="00F14831">
            <w:pPr>
              <w:pStyle w:val="Compact"/>
            </w:pPr>
            <w:r>
              <w:t>Owner</w:t>
            </w:r>
          </w:p>
        </w:tc>
      </w:tr>
      <w:tr w:rsidR="00484D84" w14:paraId="18CC3770" w14:textId="77777777">
        <w:tc>
          <w:tcPr>
            <w:tcW w:w="0" w:type="auto"/>
          </w:tcPr>
          <w:p w14:paraId="0609CDB4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Scope error</w:t>
            </w:r>
          </w:p>
        </w:tc>
        <w:tc>
          <w:tcPr>
            <w:tcW w:w="0" w:type="auto"/>
          </w:tcPr>
          <w:p w14:paraId="41253574" w14:textId="77777777" w:rsidR="00484D84" w:rsidRDefault="00F14831">
            <w:pPr>
              <w:pStyle w:val="Compact"/>
            </w:pPr>
            <w:r>
              <w:t xml:space="preserve">OU DN wrong or not in this domain. A </w:t>
            </w:r>
            <w:r>
              <w:rPr>
                <w:i/>
                <w:iCs/>
              </w:rPr>
              <w:t>referral</w:t>
            </w:r>
            <w:r>
              <w:t xml:space="preserve"> means the server answered and said the naming context is not its own — deterministic; retrying never helps</w:t>
            </w:r>
          </w:p>
        </w:tc>
        <w:tc>
          <w:tcPr>
            <w:tcW w:w="0" w:type="auto"/>
          </w:tcPr>
          <w:p w14:paraId="4B806C6C" w14:textId="77777777" w:rsidR="00484D84" w:rsidRDefault="00F14831">
            <w:pPr>
              <w:pStyle w:val="Compact"/>
            </w:pPr>
            <w:r>
              <w:t>OU list owner</w:t>
            </w:r>
          </w:p>
        </w:tc>
      </w:tr>
      <w:tr w:rsidR="00484D84" w14:paraId="4C6D1AEC" w14:textId="77777777">
        <w:tc>
          <w:tcPr>
            <w:tcW w:w="0" w:type="auto"/>
          </w:tcPr>
          <w:p w14:paraId="6D77931C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Access denied</w:t>
            </w:r>
          </w:p>
        </w:tc>
        <w:tc>
          <w:tcPr>
            <w:tcW w:w="0" w:type="auto"/>
          </w:tcPr>
          <w:p w14:paraId="1F5387B2" w14:textId="77777777" w:rsidR="00484D84" w:rsidRDefault="00F14831">
            <w:pPr>
              <w:pStyle w:val="Compact"/>
            </w:pPr>
            <w:r>
              <w:t>Service account cannot read the OU</w:t>
            </w:r>
          </w:p>
        </w:tc>
        <w:tc>
          <w:tcPr>
            <w:tcW w:w="0" w:type="auto"/>
          </w:tcPr>
          <w:p w14:paraId="62896824" w14:textId="77777777" w:rsidR="00484D84" w:rsidRDefault="00F14831">
            <w:pPr>
              <w:pStyle w:val="Compact"/>
            </w:pPr>
            <w:r>
              <w:t>Directory owner</w:t>
            </w:r>
          </w:p>
        </w:tc>
      </w:tr>
      <w:tr w:rsidR="00484D84" w14:paraId="27C02114" w14:textId="77777777">
        <w:tc>
          <w:tcPr>
            <w:tcW w:w="0" w:type="auto"/>
          </w:tcPr>
          <w:p w14:paraId="10AEB484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</w:tcPr>
          <w:p w14:paraId="194FEB32" w14:textId="77777777" w:rsidR="00484D84" w:rsidRDefault="00F14831">
            <w:pPr>
              <w:pStyle w:val="Compact"/>
            </w:pPr>
            <w:r>
              <w:t>Credentials rejected</w:t>
            </w:r>
          </w:p>
        </w:tc>
        <w:tc>
          <w:tcPr>
            <w:tcW w:w="0" w:type="auto"/>
          </w:tcPr>
          <w:p w14:paraId="29FE9C55" w14:textId="77777777" w:rsidR="00484D84" w:rsidRDefault="00F14831">
            <w:pPr>
              <w:pStyle w:val="Compact"/>
            </w:pPr>
            <w:r>
              <w:t>Service-account owner</w:t>
            </w:r>
          </w:p>
        </w:tc>
      </w:tr>
      <w:tr w:rsidR="00484D84" w14:paraId="42091250" w14:textId="77777777">
        <w:tc>
          <w:tcPr>
            <w:tcW w:w="0" w:type="auto"/>
          </w:tcPr>
          <w:p w14:paraId="10C1B896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Unreachable</w:t>
            </w:r>
          </w:p>
        </w:tc>
        <w:tc>
          <w:tcPr>
            <w:tcW w:w="0" w:type="auto"/>
          </w:tcPr>
          <w:p w14:paraId="72D30E6F" w14:textId="77777777" w:rsidR="00484D84" w:rsidRDefault="00F14831">
            <w:pPr>
              <w:pStyle w:val="Compact"/>
            </w:pPr>
            <w:r>
              <w:t>DC could not be contacted — may clear on its own</w:t>
            </w:r>
          </w:p>
        </w:tc>
        <w:tc>
          <w:tcPr>
            <w:tcW w:w="0" w:type="auto"/>
          </w:tcPr>
          <w:p w14:paraId="25DD9E27" w14:textId="77777777" w:rsidR="00484D84" w:rsidRDefault="00F14831">
            <w:pPr>
              <w:pStyle w:val="Compact"/>
            </w:pPr>
            <w:r>
              <w:t>Infrastructure</w:t>
            </w:r>
          </w:p>
        </w:tc>
      </w:tr>
      <w:tr w:rsidR="00484D84" w14:paraId="6BECA628" w14:textId="77777777">
        <w:tc>
          <w:tcPr>
            <w:tcW w:w="0" w:type="auto"/>
          </w:tcPr>
          <w:p w14:paraId="71106039" w14:textId="77777777" w:rsidR="00484D84" w:rsidRDefault="00F14831">
            <w:pPr>
              <w:pStyle w:val="Compact"/>
            </w:pPr>
            <w:r>
              <w:rPr>
                <w:b/>
                <w:bCs/>
              </w:rPr>
              <w:t>Unclassified</w:t>
            </w:r>
          </w:p>
        </w:tc>
        <w:tc>
          <w:tcPr>
            <w:tcW w:w="0" w:type="auto"/>
          </w:tcPr>
          <w:p w14:paraId="1C4870C2" w14:textId="77777777" w:rsidR="00484D84" w:rsidRDefault="00F14831">
            <w:pPr>
              <w:pStyle w:val="Compact"/>
            </w:pPr>
            <w:r>
              <w:t>Unrecognised message; raw text shown in full</w:t>
            </w:r>
          </w:p>
        </w:tc>
        <w:tc>
          <w:tcPr>
            <w:tcW w:w="0" w:type="auto"/>
          </w:tcPr>
          <w:p w14:paraId="221A744E" w14:textId="77777777" w:rsidR="00484D84" w:rsidRDefault="00F14831">
            <w:pPr>
              <w:pStyle w:val="Compact"/>
            </w:pPr>
            <w:r>
              <w:t>Investigate</w:t>
            </w:r>
          </w:p>
        </w:tc>
      </w:tr>
    </w:tbl>
    <w:p w14:paraId="70AF33DB" w14:textId="77777777" w:rsidR="00484D84" w:rsidRDefault="00F14831">
      <w:pPr>
        <w:pStyle w:val="BodyText"/>
      </w:pPr>
      <w:r>
        <w:t xml:space="preserve">Classification matches on the exception </w:t>
      </w:r>
      <w:r>
        <w:rPr>
          <w:b/>
          <w:bCs/>
        </w:rPr>
        <w:t>message</w:t>
      </w:r>
      <w:r>
        <w:t xml:space="preserve">, with the exception </w:t>
      </w:r>
      <w:r>
        <w:rPr>
          <w:b/>
          <w:bCs/>
        </w:rPr>
        <w:t>type</w:t>
      </w:r>
      <w:r>
        <w:t xml:space="preserve"> as a corroborating hint only. Unrecognised failures degrade to </w:t>
      </w:r>
      <w:r>
        <w:rPr>
          <w:i/>
          <w:iCs/>
        </w:rPr>
        <w:t>Unclassified</w:t>
      </w:r>
      <w:r>
        <w:t xml:space="preserve"> with the raw text intact rather than being mislabelled. Every failure record carries the exception type verbatim so the real type names can be </w:t>
      </w:r>
      <w:r>
        <w:rPr>
          <w:b/>
          <w:bCs/>
        </w:rPr>
        <w:t>observed</w:t>
      </w:r>
      <w:r>
        <w:t xml:space="preserve"> during lab validation.</w:t>
      </w:r>
    </w:p>
    <w:p w14:paraId="0C6544FC" w14:textId="77777777" w:rsidR="00484D84" w:rsidRDefault="00F14831">
      <w:pPr>
        <w:pStyle w:val="BodyText"/>
      </w:pPr>
      <w:r>
        <w:rPr>
          <w:b/>
          <w:bCs/>
        </w:rPr>
        <w:t>Known limitation:</w:t>
      </w:r>
      <w:r>
        <w:t xml:space="preserve"> message matching is locale-sensitive. A non-English domain controller would fall through to </w:t>
      </w:r>
      <w:r>
        <w:rPr>
          <w:i/>
          <w:iCs/>
        </w:rPr>
        <w:t>Unclassified</w:t>
      </w:r>
      <w:r>
        <w:t xml:space="preserve"> — the safe degradation, but confirm </w:t>
      </w:r>
      <w:r>
        <w:t>during validation if the estate is not English-language.</w:t>
      </w:r>
    </w:p>
    <w:p w14:paraId="241424BB" w14:textId="77777777" w:rsidR="00484D84" w:rsidRDefault="00F14831">
      <w:r>
        <w:pict w14:anchorId="29DEB22E">
          <v:rect id="_x0000_i1030" style="width:0;height:1.5pt" o:hralign="center" o:hrstd="t" o:hr="t"/>
        </w:pict>
      </w:r>
    </w:p>
    <w:p w14:paraId="33D1E1B7" w14:textId="77777777" w:rsidR="00484D84" w:rsidRDefault="00F14831">
      <w:pPr>
        <w:pStyle w:val="Heading2"/>
      </w:pPr>
      <w:bookmarkStart w:id="20" w:name="X92ef77442e40beb3e61b084e7720369af4dd55c"/>
      <w:bookmarkStart w:id="21" w:name="_Toc236316980"/>
      <w:bookmarkEnd w:id="16"/>
      <w:bookmarkEnd w:id="18"/>
      <w:r>
        <w:t>6. Dependencies</w:t>
      </w:r>
      <w:bookmarkEnd w:id="21"/>
    </w:p>
    <w:p w14:paraId="15CD03C6" w14:textId="77777777" w:rsidR="00484D84" w:rsidRDefault="00F14831">
      <w:pPr>
        <w:pStyle w:val="Compact"/>
        <w:numPr>
          <w:ilvl w:val="0"/>
          <w:numId w:val="3"/>
        </w:numPr>
      </w:pPr>
      <w:r>
        <w:rPr>
          <w:b/>
          <w:bCs/>
        </w:rPr>
        <w:t>PowerShell plug-in host</w:t>
      </w:r>
      <w:r>
        <w:t xml:space="preserve"> registered in vRO, with the ActiveDirectory module (RSAT) installed.</w:t>
      </w:r>
    </w:p>
    <w:p w14:paraId="751671AF" w14:textId="77777777" w:rsidR="00484D84" w:rsidRDefault="00F14831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cvs_functions.ps1</w:t>
      </w:r>
      <w:r>
        <w:t xml:space="preserve"> deployed to that host, carrying changes </w:t>
      </w:r>
      <w:r>
        <w:rPr>
          <w:b/>
          <w:bCs/>
        </w:rPr>
        <w:t>S-16 … S-21</w:t>
      </w:r>
      <w:r>
        <w:t>.</w:t>
      </w:r>
    </w:p>
    <w:p w14:paraId="79142D99" w14:textId="77777777" w:rsidR="00484D84" w:rsidRDefault="00F14831">
      <w:pPr>
        <w:pStyle w:val="Compact"/>
        <w:numPr>
          <w:ilvl w:val="0"/>
          <w:numId w:val="3"/>
        </w:numPr>
      </w:pPr>
      <w:r>
        <w:rPr>
          <w:b/>
          <w:bCs/>
        </w:rPr>
        <w:t>Package dependency:</w:t>
      </w:r>
      <w:r>
        <w:t xml:space="preserve"> </w:t>
      </w:r>
      <w:r>
        <w:rPr>
          <w:rStyle w:val="VerbatimChar"/>
        </w:rPr>
        <w:t>parseScriptOutput</w:t>
      </w:r>
      <w:r>
        <w:t xml:space="preserve"> from the Event Log package's module.</w:t>
      </w:r>
    </w:p>
    <w:p w14:paraId="16263D7F" w14:textId="77777777" w:rsidR="00484D84" w:rsidRDefault="00F14831">
      <w:pPr>
        <w:pStyle w:val="Compact"/>
        <w:numPr>
          <w:ilvl w:val="0"/>
          <w:numId w:val="3"/>
        </w:numPr>
      </w:pPr>
      <w:r>
        <w:rPr>
          <w:b/>
          <w:bCs/>
        </w:rPr>
        <w:t>Service account</w:t>
      </w:r>
      <w:r>
        <w:t xml:space="preserve"> with directory read rights over every OU in scope.</w:t>
      </w:r>
    </w:p>
    <w:p w14:paraId="5411EECD" w14:textId="77777777" w:rsidR="00484D84" w:rsidRDefault="00F14831">
      <w:pPr>
        <w:pStyle w:val="Compact"/>
        <w:numPr>
          <w:ilvl w:val="0"/>
          <w:numId w:val="3"/>
        </w:numPr>
      </w:pPr>
      <w:r>
        <w:rPr>
          <w:b/>
          <w:bCs/>
        </w:rPr>
        <w:t>SMTP relay</w:t>
      </w:r>
      <w:r>
        <w:t xml:space="preserve"> reachable from the PS host, accepting mail from it.</w:t>
      </w:r>
    </w:p>
    <w:p w14:paraId="4F031B1E" w14:textId="77777777" w:rsidR="00484D84" w:rsidRDefault="00F14831">
      <w:pPr>
        <w:pStyle w:val="Compact"/>
        <w:numPr>
          <w:ilvl w:val="0"/>
          <w:numId w:val="3"/>
        </w:numPr>
      </w:pPr>
      <w:r>
        <w:rPr>
          <w:b/>
          <w:bCs/>
        </w:rPr>
        <w:t>DNS/LDAP</w:t>
      </w:r>
      <w:r>
        <w:t xml:space="preserve"> connectivity from the PS host to every domain in scope.</w:t>
      </w:r>
    </w:p>
    <w:p w14:paraId="45343646" w14:textId="77777777" w:rsidR="00484D84" w:rsidRDefault="00F14831">
      <w:r>
        <w:pict w14:anchorId="5F6669E6">
          <v:rect id="_x0000_i1031" style="width:0;height:1.5pt" o:hralign="center" o:hrstd="t" o:hr="t"/>
        </w:pict>
      </w:r>
    </w:p>
    <w:p w14:paraId="7F12F63D" w14:textId="77777777" w:rsidR="00484D84" w:rsidRDefault="00F14831">
      <w:pPr>
        <w:pStyle w:val="Heading2"/>
      </w:pPr>
      <w:bookmarkStart w:id="22" w:name="Xdca9af58060d81fafc80bb593b1935ca418c775"/>
      <w:bookmarkStart w:id="23" w:name="_Toc236316981"/>
      <w:bookmarkEnd w:id="20"/>
      <w:r>
        <w:t>7. Security considerations</w:t>
      </w:r>
      <w:bookmarkEnd w:id="23"/>
    </w:p>
    <w:p w14:paraId="157D880F" w14:textId="77777777" w:rsidR="00484D84" w:rsidRDefault="00F14831">
      <w:pPr>
        <w:pStyle w:val="Compact"/>
        <w:numPr>
          <w:ilvl w:val="0"/>
          <w:numId w:val="4"/>
        </w:numPr>
      </w:pPr>
      <w:r>
        <w:rPr>
          <w:b/>
          <w:bCs/>
        </w:rPr>
        <w:t>Read-only.</w:t>
      </w:r>
      <w:r>
        <w:t xml:space="preserve"> Only </w:t>
      </w:r>
      <w:r>
        <w:rPr>
          <w:rStyle w:val="VerbatimChar"/>
        </w:rPr>
        <w:t>Get-ADUser</w:t>
      </w:r>
      <w:r>
        <w:t xml:space="preserve"> is issued. The bulk-write capability in the same script is unreachable (§4A) and must stay so.</w:t>
      </w:r>
    </w:p>
    <w:p w14:paraId="0BD971B5" w14:textId="77777777" w:rsidR="00484D84" w:rsidRDefault="00F14831">
      <w:pPr>
        <w:pStyle w:val="Compact"/>
        <w:numPr>
          <w:ilvl w:val="0"/>
          <w:numId w:val="4"/>
        </w:numPr>
      </w:pPr>
      <w:r>
        <w:rPr>
          <w:b/>
          <w:bCs/>
        </w:rPr>
        <w:t>Least privilege.</w:t>
      </w:r>
      <w:r>
        <w:t xml:space="preserve"> The service account needs directory </w:t>
      </w:r>
      <w:r>
        <w:rPr>
          <w:b/>
          <w:bCs/>
        </w:rPr>
        <w:t>read</w:t>
      </w:r>
      <w:r>
        <w:t xml:space="preserve"> only. It does not need write, and should not have it.</w:t>
      </w:r>
    </w:p>
    <w:p w14:paraId="2FEBE075" w14:textId="77777777" w:rsidR="00484D84" w:rsidRDefault="00F14831">
      <w:pPr>
        <w:pStyle w:val="Compact"/>
        <w:numPr>
          <w:ilvl w:val="0"/>
          <w:numId w:val="4"/>
        </w:numPr>
      </w:pPr>
      <w:r>
        <w:rPr>
          <w:b/>
          <w:bCs/>
        </w:rPr>
        <w:t>The report contains privileged account names.</w:t>
      </w:r>
      <w:r>
        <w:t xml:space="preserve"> Treat the distribution list as sensitive: it enumerates exactly which privileged accounts lack smart-card enforcement — useful to an attacker. Restrict recipients and consider whether the </w:t>
      </w:r>
      <w:r>
        <w:t>report should traverse external mail infrastructure.</w:t>
      </w:r>
    </w:p>
    <w:p w14:paraId="070EA8B9" w14:textId="77777777" w:rsidR="00484D84" w:rsidRDefault="00F14831">
      <w:pPr>
        <w:pStyle w:val="Compact"/>
        <w:numPr>
          <w:ilvl w:val="0"/>
          <w:numId w:val="4"/>
        </w:numPr>
      </w:pPr>
      <w:r>
        <w:rPr>
          <w:b/>
          <w:bCs/>
        </w:rPr>
        <w:t>Report copies on the PS host.</w:t>
      </w:r>
      <w:r>
        <w:t xml:space="preserve"> </w:t>
      </w:r>
      <w:r>
        <w:rPr>
          <w:rStyle w:val="VerbatimChar"/>
        </w:rPr>
        <w:t>PKI_result.html</w:t>
      </w:r>
      <w:r>
        <w:t xml:space="preserve"> is written to the Debug folder and </w:t>
      </w:r>
      <w:r>
        <w:rPr>
          <w:b/>
          <w:bCs/>
        </w:rPr>
        <w:t>overwritten</w:t>
      </w:r>
      <w:r>
        <w:t xml:space="preserve"> each run (not appended), bounding both disk growth and the window of exposure. Secure that folder.</w:t>
      </w:r>
    </w:p>
    <w:p w14:paraId="586B67DE" w14:textId="77777777" w:rsidR="00484D84" w:rsidRDefault="00F14831">
      <w:pPr>
        <w:pStyle w:val="Compact"/>
        <w:numPr>
          <w:ilvl w:val="0"/>
          <w:numId w:val="4"/>
        </w:numPr>
      </w:pPr>
      <w:r>
        <w:rPr>
          <w:b/>
          <w:bCs/>
        </w:rPr>
        <w:t>Credentials</w:t>
      </w:r>
      <w:r>
        <w:t xml:space="preserve"> are held by the PowerShell plug-in host configuration, not in workflow inputs.</w:t>
      </w:r>
    </w:p>
    <w:p w14:paraId="2B7CA55D" w14:textId="77777777" w:rsidR="00484D84" w:rsidRDefault="00F14831">
      <w:pPr>
        <w:pStyle w:val="Compact"/>
        <w:numPr>
          <w:ilvl w:val="0"/>
          <w:numId w:val="4"/>
        </w:numPr>
      </w:pPr>
      <w:r>
        <w:rPr>
          <w:b/>
          <w:bCs/>
        </w:rPr>
        <w:t>Mail is unauthenticated and unencrypted</w:t>
      </w:r>
      <w:r>
        <w:t xml:space="preserve"> unless the relay enforces otherwise — standard for the existing automation, but worth confirming given the content.</w:t>
      </w:r>
    </w:p>
    <w:p w14:paraId="67E0A1F8" w14:textId="77777777" w:rsidR="00484D84" w:rsidRDefault="00F14831">
      <w:r>
        <w:pict w14:anchorId="76F97890">
          <v:rect id="_x0000_i1032" style="width:0;height:1.5pt" o:hralign="center" o:hrstd="t" o:hr="t"/>
        </w:pict>
      </w:r>
    </w:p>
    <w:p w14:paraId="2FB2A859" w14:textId="77777777" w:rsidR="00484D84" w:rsidRDefault="00F14831">
      <w:pPr>
        <w:pStyle w:val="Heading2"/>
      </w:pPr>
      <w:bookmarkStart w:id="24" w:name="X5f4e2eaba68a4527617cffad30cc205e489b760"/>
      <w:bookmarkStart w:id="25" w:name="_Toc236316982"/>
      <w:bookmarkEnd w:id="22"/>
      <w:r>
        <w:t>8. Operational considerations</w:t>
      </w:r>
      <w:bookmarkEnd w:id="25"/>
    </w:p>
    <w:p w14:paraId="73F11E78" w14:textId="77777777" w:rsidR="00484D84" w:rsidRDefault="00F14831">
      <w:pPr>
        <w:pStyle w:val="Compact"/>
        <w:numPr>
          <w:ilvl w:val="0"/>
          <w:numId w:val="5"/>
        </w:numPr>
      </w:pPr>
      <w:r>
        <w:rPr>
          <w:b/>
          <w:bCs/>
        </w:rPr>
        <w:t>Scheduling.</w:t>
      </w:r>
      <w:r>
        <w:t xml:space="preserve"> This is a recurring compliance report. Use the OOTB scheduling mechanism; all inputs are static per environment, so the schedule carries the scope.</w:t>
      </w:r>
    </w:p>
    <w:p w14:paraId="042ACE05" w14:textId="77777777" w:rsidR="00484D84" w:rsidRDefault="00F14831">
      <w:pPr>
        <w:pStyle w:val="Compact"/>
        <w:numPr>
          <w:ilvl w:val="0"/>
          <w:numId w:val="5"/>
        </w:numPr>
      </w:pPr>
      <w:r>
        <w:rPr>
          <w:b/>
          <w:bCs/>
        </w:rPr>
        <w:t>Triage by subject line.</w:t>
      </w:r>
      <w:r>
        <w:t xml:space="preserve"> </w:t>
      </w:r>
      <w:r>
        <w:rPr>
          <w:rStyle w:val="VerbatimChar"/>
        </w:rPr>
        <w:t>[INCOMPLETE]</w:t>
      </w:r>
      <w:r>
        <w:t xml:space="preserve"> means figures are understated. Its absence means the scope was fully read.</w:t>
      </w:r>
    </w:p>
    <w:p w14:paraId="792E42FF" w14:textId="77777777" w:rsidR="00484D84" w:rsidRDefault="00F14831">
      <w:pPr>
        <w:pStyle w:val="Compact"/>
        <w:numPr>
          <w:ilvl w:val="0"/>
          <w:numId w:val="5"/>
        </w:numPr>
      </w:pPr>
      <w:r>
        <w:rPr>
          <w:b/>
          <w:bCs/>
        </w:rPr>
        <w:t>Run duration</w:t>
      </w:r>
      <w:r>
        <w:t xml:space="preserve"> scales with OU count and account volume — two LDAP sweeps per OU.</w:t>
      </w:r>
    </w:p>
    <w:p w14:paraId="7ECD1EC7" w14:textId="77777777" w:rsidR="00484D84" w:rsidRDefault="00F14831">
      <w:pPr>
        <w:pStyle w:val="Compact"/>
        <w:numPr>
          <w:ilvl w:val="0"/>
          <w:numId w:val="5"/>
        </w:numPr>
      </w:pPr>
      <w:r>
        <w:rPr>
          <w:b/>
          <w:bCs/>
        </w:rPr>
        <w:t>A run that ends "Completed with Errors" still produced a report.</w:t>
      </w:r>
      <w:r>
        <w:t xml:space="preserve"> Treat it as under-reporting, not as no report.</w:t>
      </w:r>
    </w:p>
    <w:p w14:paraId="1E22B919" w14:textId="77777777" w:rsidR="00484D84" w:rsidRDefault="00F14831">
      <w:pPr>
        <w:pStyle w:val="Compact"/>
        <w:numPr>
          <w:ilvl w:val="0"/>
          <w:numId w:val="5"/>
        </w:numPr>
      </w:pPr>
      <w:r>
        <w:rPr>
          <w:b/>
          <w:bCs/>
        </w:rPr>
        <w:t>Report shape changes</w:t>
      </w:r>
      <w:r>
        <w:t xml:space="preserve"> from the current Ansible output; brief recipients before the first scheduled send.</w:t>
      </w:r>
    </w:p>
    <w:p w14:paraId="3523B0DA" w14:textId="77777777" w:rsidR="00484D84" w:rsidRDefault="00F14831">
      <w:pPr>
        <w:pStyle w:val="Compact"/>
        <w:numPr>
          <w:ilvl w:val="0"/>
          <w:numId w:val="5"/>
        </w:numPr>
      </w:pPr>
      <w:r>
        <w:rPr>
          <w:b/>
          <w:bCs/>
        </w:rPr>
        <w:t>Expect a possible count drop</w:t>
      </w:r>
      <w:r>
        <w:t xml:space="preserve"> on the first run if the OU list overlaps — that is de-duplication correcting an inflated figure.</w:t>
      </w:r>
    </w:p>
    <w:p w14:paraId="35445A96" w14:textId="77777777" w:rsidR="00484D84" w:rsidRDefault="00F14831">
      <w:r>
        <w:pict w14:anchorId="5B932E9D">
          <v:rect id="_x0000_i1033" style="width:0;height:1.5pt" o:hralign="center" o:hrstd="t" o:hr="t"/>
        </w:pict>
      </w:r>
    </w:p>
    <w:p w14:paraId="1A53F999" w14:textId="77777777" w:rsidR="00484D84" w:rsidRDefault="00F14831">
      <w:pPr>
        <w:pStyle w:val="Heading2"/>
      </w:pPr>
      <w:bookmarkStart w:id="26" w:name="Xf0e84fbc24061432f3671343bf60d40f0e14ddf"/>
      <w:bookmarkStart w:id="27" w:name="_Toc236316983"/>
      <w:bookmarkEnd w:id="24"/>
      <w:r>
        <w:t>9. Assumptions</w:t>
      </w:r>
      <w:bookmarkEnd w:id="27"/>
    </w:p>
    <w:p w14:paraId="229B128A" w14:textId="77777777" w:rsidR="00484D84" w:rsidRDefault="00F14831">
      <w:pPr>
        <w:pStyle w:val="Compact"/>
        <w:numPr>
          <w:ilvl w:val="0"/>
          <w:numId w:val="6"/>
        </w:numPr>
      </w:pPr>
      <w:r>
        <w:t>The supplied OU DNs exist and the service account can read them.</w:t>
      </w:r>
    </w:p>
    <w:p w14:paraId="3222F533" w14:textId="77777777" w:rsidR="00484D84" w:rsidRDefault="00F14831">
      <w:pPr>
        <w:pStyle w:val="Compact"/>
        <w:numPr>
          <w:ilvl w:val="0"/>
          <w:numId w:val="6"/>
        </w:numPr>
      </w:pPr>
      <w:r>
        <w:t>Every domain in scope is reachable over LDAP from the PS host.</w:t>
      </w:r>
    </w:p>
    <w:p w14:paraId="022580CB" w14:textId="77777777" w:rsidR="00484D84" w:rsidRDefault="00F14831">
      <w:pPr>
        <w:pStyle w:val="Compact"/>
        <w:numPr>
          <w:ilvl w:val="0"/>
          <w:numId w:val="6"/>
        </w:numPr>
      </w:pPr>
      <w:r>
        <w:rPr>
          <w:rStyle w:val="VerbatimChar"/>
        </w:rPr>
        <w:t>SmartcardLogonRequired</w:t>
      </w:r>
      <w:r>
        <w:t xml:space="preserve"> is the customer's authoritative PKI-enforcement signal.</w:t>
      </w:r>
    </w:p>
    <w:p w14:paraId="73CAA85C" w14:textId="77777777" w:rsidR="00484D84" w:rsidRDefault="00F14831">
      <w:pPr>
        <w:pStyle w:val="Compact"/>
        <w:numPr>
          <w:ilvl w:val="0"/>
          <w:numId w:val="6"/>
        </w:numPr>
      </w:pPr>
      <w:r>
        <w:t>Disabled accounts remaining in the non-compliance count is the intended metric (confirmed).</w:t>
      </w:r>
    </w:p>
    <w:p w14:paraId="40A9CF9B" w14:textId="77777777" w:rsidR="00484D84" w:rsidRDefault="00F14831">
      <w:pPr>
        <w:pStyle w:val="Compact"/>
        <w:numPr>
          <w:ilvl w:val="0"/>
          <w:numId w:val="6"/>
        </w:numPr>
      </w:pPr>
      <w:r>
        <w:t>Recipients read the report in Outlook — hence inline table styling rather than a stylesheet.</w:t>
      </w:r>
    </w:p>
    <w:p w14:paraId="4D8E335E" w14:textId="77777777" w:rsidR="00484D84" w:rsidRDefault="00F14831">
      <w:pPr>
        <w:pStyle w:val="Compact"/>
        <w:numPr>
          <w:ilvl w:val="0"/>
          <w:numId w:val="6"/>
        </w:numPr>
      </w:pPr>
      <w:r>
        <w:t>The Orchestrator and Ansible estates remain on separate PowerShell hosts.</w:t>
      </w:r>
      <w:bookmarkEnd w:id="0"/>
      <w:bookmarkEnd w:id="26"/>
    </w:p>
    <w:sectPr w:rsidR="00484D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7E0D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5853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7A79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225109">
    <w:abstractNumId w:val="0"/>
  </w:num>
  <w:num w:numId="2" w16cid:durableId="1845316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7009701">
    <w:abstractNumId w:val="1"/>
  </w:num>
  <w:num w:numId="4" w16cid:durableId="1092779184">
    <w:abstractNumId w:val="1"/>
  </w:num>
  <w:num w:numId="5" w16cid:durableId="2016375821">
    <w:abstractNumId w:val="1"/>
  </w:num>
  <w:num w:numId="6" w16cid:durableId="1162621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4D84"/>
    <w:rsid w:val="00484D84"/>
    <w:rsid w:val="004924C9"/>
    <w:rsid w:val="00F14831"/>
    <w:rsid w:val="00F3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A100"/>
  <w15:docId w15:val="{F97C6C3F-9E19-4FBA-82EE-05D60674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4924C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924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4924C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2018</Words>
  <Characters>11504</Characters>
  <Application>Microsoft Office Word</Application>
  <DocSecurity>0</DocSecurity>
  <Lines>95</Lines>
  <Paragraphs>26</Paragraphs>
  <ScaleCrop>false</ScaleCrop>
  <Company/>
  <LinksUpToDate>false</LinksUpToDate>
  <CharactersWithSpaces>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2026-07-30T19:15:00Z</dcterms:created>
  <dcterms:modified xsi:type="dcterms:W3CDTF">2026-07-30T19:15:00Z</dcterms:modified>
</cp:coreProperties>
</file>