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sz w:val="22"/>
          <w:szCs w:val="24"/>
        </w:rPr>
        <w:id w:val="-1942600642"/>
        <w:docPartObj>
          <w:docPartGallery w:val="Table of Contents"/>
          <w:docPartUnique/>
        </w:docPartObj>
      </w:sdtPr>
      <w:sdtEndPr/>
      <w:sdtContent>
        <w:p w14:paraId="32CEEB99" w14:textId="77777777" w:rsidR="00036FAB" w:rsidRDefault="005431F6">
          <w:pPr>
            <w:pStyle w:val="TOCHeading"/>
          </w:pPr>
          <w:r>
            <w:t>Table of Contents</w:t>
          </w:r>
        </w:p>
        <w:p w14:paraId="5A453127" w14:textId="0516DEEA" w:rsidR="005D7071" w:rsidRDefault="005431F6">
          <w:pPr>
            <w:pStyle w:val="TOC1"/>
            <w:tabs>
              <w:tab w:val="right" w:leader="dot" w:pos="9350"/>
            </w:tabs>
            <w:rPr>
              <w:rFonts w:asciiTheme="minorHAnsi" w:eastAsiaTheme="minorEastAsia" w:hAnsiTheme="minorHAnsi" w:cstheme="minorBidi"/>
              <w:noProof/>
              <w:color w:val="auto"/>
              <w:kern w:val="2"/>
              <w:sz w:val="24"/>
              <w:lang w:eastAsia="en-US"/>
              <w14:ligatures w14:val="standardContextual"/>
            </w:rPr>
          </w:pPr>
          <w:r>
            <w:fldChar w:fldCharType="begin"/>
          </w:r>
          <w:r>
            <w:instrText>TOC \o "1-3" \h \z \u</w:instrText>
          </w:r>
          <w:r>
            <w:fldChar w:fldCharType="separate"/>
          </w:r>
          <w:hyperlink w:anchor="_Toc236745280" w:history="1">
            <w:r w:rsidR="005D7071" w:rsidRPr="001507FB">
              <w:rPr>
                <w:rStyle w:val="Hyperlink"/>
                <w:noProof/>
              </w:rPr>
              <w:t>User Guide — Service Account Expiration Reporting</w:t>
            </w:r>
            <w:r w:rsidR="005D7071">
              <w:rPr>
                <w:noProof/>
                <w:webHidden/>
              </w:rPr>
              <w:tab/>
            </w:r>
            <w:r w:rsidR="005D7071">
              <w:rPr>
                <w:noProof/>
                <w:webHidden/>
              </w:rPr>
              <w:fldChar w:fldCharType="begin"/>
            </w:r>
            <w:r w:rsidR="005D7071">
              <w:rPr>
                <w:noProof/>
                <w:webHidden/>
              </w:rPr>
              <w:instrText xml:space="preserve"> PAGEREF _Toc236745280 \h </w:instrText>
            </w:r>
            <w:r w:rsidR="005D7071">
              <w:rPr>
                <w:noProof/>
                <w:webHidden/>
              </w:rPr>
            </w:r>
            <w:r w:rsidR="005D7071">
              <w:rPr>
                <w:noProof/>
                <w:webHidden/>
              </w:rPr>
              <w:fldChar w:fldCharType="separate"/>
            </w:r>
            <w:r w:rsidR="005D7071">
              <w:rPr>
                <w:noProof/>
                <w:webHidden/>
              </w:rPr>
              <w:t>1</w:t>
            </w:r>
            <w:r w:rsidR="005D7071">
              <w:rPr>
                <w:noProof/>
                <w:webHidden/>
              </w:rPr>
              <w:fldChar w:fldCharType="end"/>
            </w:r>
          </w:hyperlink>
        </w:p>
        <w:p w14:paraId="2B7B9437" w14:textId="12C8671D"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1" w:history="1">
            <w:r w:rsidRPr="001507FB">
              <w:rPr>
                <w:rStyle w:val="Hyperlink"/>
                <w:noProof/>
              </w:rPr>
              <w:t>1. What this does</w:t>
            </w:r>
            <w:r>
              <w:rPr>
                <w:noProof/>
                <w:webHidden/>
              </w:rPr>
              <w:tab/>
            </w:r>
            <w:r>
              <w:rPr>
                <w:noProof/>
                <w:webHidden/>
              </w:rPr>
              <w:fldChar w:fldCharType="begin"/>
            </w:r>
            <w:r>
              <w:rPr>
                <w:noProof/>
                <w:webHidden/>
              </w:rPr>
              <w:instrText xml:space="preserve"> PAGEREF _Toc236745281 \h </w:instrText>
            </w:r>
            <w:r>
              <w:rPr>
                <w:noProof/>
                <w:webHidden/>
              </w:rPr>
            </w:r>
            <w:r>
              <w:rPr>
                <w:noProof/>
                <w:webHidden/>
              </w:rPr>
              <w:fldChar w:fldCharType="separate"/>
            </w:r>
            <w:r>
              <w:rPr>
                <w:noProof/>
                <w:webHidden/>
              </w:rPr>
              <w:t>1</w:t>
            </w:r>
            <w:r>
              <w:rPr>
                <w:noProof/>
                <w:webHidden/>
              </w:rPr>
              <w:fldChar w:fldCharType="end"/>
            </w:r>
          </w:hyperlink>
        </w:p>
        <w:p w14:paraId="3EF1BCCD" w14:textId="05C09060"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2" w:history="1">
            <w:r w:rsidRPr="001507FB">
              <w:rPr>
                <w:rStyle w:val="Hyperlink"/>
                <w:noProof/>
              </w:rPr>
              <w:t>2. Running it</w:t>
            </w:r>
            <w:r>
              <w:rPr>
                <w:noProof/>
                <w:webHidden/>
              </w:rPr>
              <w:tab/>
            </w:r>
            <w:r>
              <w:rPr>
                <w:noProof/>
                <w:webHidden/>
              </w:rPr>
              <w:fldChar w:fldCharType="begin"/>
            </w:r>
            <w:r>
              <w:rPr>
                <w:noProof/>
                <w:webHidden/>
              </w:rPr>
              <w:instrText xml:space="preserve"> PAGEREF _Toc236745282 \h </w:instrText>
            </w:r>
            <w:r>
              <w:rPr>
                <w:noProof/>
                <w:webHidden/>
              </w:rPr>
            </w:r>
            <w:r>
              <w:rPr>
                <w:noProof/>
                <w:webHidden/>
              </w:rPr>
              <w:fldChar w:fldCharType="separate"/>
            </w:r>
            <w:r>
              <w:rPr>
                <w:noProof/>
                <w:webHidden/>
              </w:rPr>
              <w:t>2</w:t>
            </w:r>
            <w:r>
              <w:rPr>
                <w:noProof/>
                <w:webHidden/>
              </w:rPr>
              <w:fldChar w:fldCharType="end"/>
            </w:r>
          </w:hyperlink>
        </w:p>
        <w:p w14:paraId="5AE4CE80" w14:textId="18E42ECA"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3" w:history="1">
            <w:r w:rsidRPr="001507FB">
              <w:rPr>
                <w:rStyle w:val="Hyperlink"/>
                <w:noProof/>
              </w:rPr>
              <w:t>3. Inputs</w:t>
            </w:r>
            <w:r>
              <w:rPr>
                <w:noProof/>
                <w:webHidden/>
              </w:rPr>
              <w:tab/>
            </w:r>
            <w:r>
              <w:rPr>
                <w:noProof/>
                <w:webHidden/>
              </w:rPr>
              <w:fldChar w:fldCharType="begin"/>
            </w:r>
            <w:r>
              <w:rPr>
                <w:noProof/>
                <w:webHidden/>
              </w:rPr>
              <w:instrText xml:space="preserve"> PAGEREF _Toc236745283 \h </w:instrText>
            </w:r>
            <w:r>
              <w:rPr>
                <w:noProof/>
                <w:webHidden/>
              </w:rPr>
            </w:r>
            <w:r>
              <w:rPr>
                <w:noProof/>
                <w:webHidden/>
              </w:rPr>
              <w:fldChar w:fldCharType="separate"/>
            </w:r>
            <w:r>
              <w:rPr>
                <w:noProof/>
                <w:webHidden/>
              </w:rPr>
              <w:t>2</w:t>
            </w:r>
            <w:r>
              <w:rPr>
                <w:noProof/>
                <w:webHidden/>
              </w:rPr>
              <w:fldChar w:fldCharType="end"/>
            </w:r>
          </w:hyperlink>
        </w:p>
        <w:p w14:paraId="16D2F006" w14:textId="31CB70A6" w:rsidR="005D7071" w:rsidRDefault="005D7071">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4" w:history="1">
            <w:r w:rsidRPr="001507FB">
              <w:rPr>
                <w:rStyle w:val="Hyperlink"/>
                <w:rFonts w:ascii="Consolas" w:eastAsia="Consolas" w:hAnsi="Consolas" w:cs="Consolas"/>
                <w:noProof/>
              </w:rPr>
              <w:t>domainOUs</w:t>
            </w:r>
            <w:r w:rsidRPr="001507FB">
              <w:rPr>
                <w:rStyle w:val="Hyperlink"/>
                <w:noProof/>
              </w:rPr>
              <w:t xml:space="preserve"> — the most important input</w:t>
            </w:r>
            <w:r>
              <w:rPr>
                <w:noProof/>
                <w:webHidden/>
              </w:rPr>
              <w:tab/>
            </w:r>
            <w:r>
              <w:rPr>
                <w:noProof/>
                <w:webHidden/>
              </w:rPr>
              <w:fldChar w:fldCharType="begin"/>
            </w:r>
            <w:r>
              <w:rPr>
                <w:noProof/>
                <w:webHidden/>
              </w:rPr>
              <w:instrText xml:space="preserve"> PAGEREF _Toc236745284 \h </w:instrText>
            </w:r>
            <w:r>
              <w:rPr>
                <w:noProof/>
                <w:webHidden/>
              </w:rPr>
            </w:r>
            <w:r>
              <w:rPr>
                <w:noProof/>
                <w:webHidden/>
              </w:rPr>
              <w:fldChar w:fldCharType="separate"/>
            </w:r>
            <w:r>
              <w:rPr>
                <w:noProof/>
                <w:webHidden/>
              </w:rPr>
              <w:t>2</w:t>
            </w:r>
            <w:r>
              <w:rPr>
                <w:noProof/>
                <w:webHidden/>
              </w:rPr>
              <w:fldChar w:fldCharType="end"/>
            </w:r>
          </w:hyperlink>
        </w:p>
        <w:p w14:paraId="354EE2C2" w14:textId="6BC53F80"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5" w:history="1">
            <w:r w:rsidRPr="001507FB">
              <w:rPr>
                <w:rStyle w:val="Hyperlink"/>
                <w:noProof/>
              </w:rPr>
              <w:t>4. The look-ahead window</w:t>
            </w:r>
            <w:r>
              <w:rPr>
                <w:noProof/>
                <w:webHidden/>
              </w:rPr>
              <w:tab/>
            </w:r>
            <w:r>
              <w:rPr>
                <w:noProof/>
                <w:webHidden/>
              </w:rPr>
              <w:fldChar w:fldCharType="begin"/>
            </w:r>
            <w:r>
              <w:rPr>
                <w:noProof/>
                <w:webHidden/>
              </w:rPr>
              <w:instrText xml:space="preserve"> PAGEREF _Toc236745285 \h </w:instrText>
            </w:r>
            <w:r>
              <w:rPr>
                <w:noProof/>
                <w:webHidden/>
              </w:rPr>
            </w:r>
            <w:r>
              <w:rPr>
                <w:noProof/>
                <w:webHidden/>
              </w:rPr>
              <w:fldChar w:fldCharType="separate"/>
            </w:r>
            <w:r>
              <w:rPr>
                <w:noProof/>
                <w:webHidden/>
              </w:rPr>
              <w:t>3</w:t>
            </w:r>
            <w:r>
              <w:rPr>
                <w:noProof/>
                <w:webHidden/>
              </w:rPr>
              <w:fldChar w:fldCharType="end"/>
            </w:r>
          </w:hyperlink>
        </w:p>
        <w:p w14:paraId="2E5DF861" w14:textId="771745DC"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6" w:history="1">
            <w:r w:rsidRPr="001507FB">
              <w:rPr>
                <w:rStyle w:val="Hyperlink"/>
                <w:noProof/>
              </w:rPr>
              <w:t>5. Reading the report</w:t>
            </w:r>
            <w:r>
              <w:rPr>
                <w:noProof/>
                <w:webHidden/>
              </w:rPr>
              <w:tab/>
            </w:r>
            <w:r>
              <w:rPr>
                <w:noProof/>
                <w:webHidden/>
              </w:rPr>
              <w:fldChar w:fldCharType="begin"/>
            </w:r>
            <w:r>
              <w:rPr>
                <w:noProof/>
                <w:webHidden/>
              </w:rPr>
              <w:instrText xml:space="preserve"> PAGEREF _Toc236745286 \h </w:instrText>
            </w:r>
            <w:r>
              <w:rPr>
                <w:noProof/>
                <w:webHidden/>
              </w:rPr>
            </w:r>
            <w:r>
              <w:rPr>
                <w:noProof/>
                <w:webHidden/>
              </w:rPr>
              <w:fldChar w:fldCharType="separate"/>
            </w:r>
            <w:r>
              <w:rPr>
                <w:noProof/>
                <w:webHidden/>
              </w:rPr>
              <w:t>3</w:t>
            </w:r>
            <w:r>
              <w:rPr>
                <w:noProof/>
                <w:webHidden/>
              </w:rPr>
              <w:fldChar w:fldCharType="end"/>
            </w:r>
          </w:hyperlink>
        </w:p>
        <w:p w14:paraId="660E7B26" w14:textId="795A7078" w:rsidR="005D7071" w:rsidRDefault="005D7071">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7" w:history="1">
            <w:r w:rsidRPr="001507FB">
              <w:rPr>
                <w:rStyle w:val="Hyperlink"/>
                <w:noProof/>
              </w:rPr>
              <w:t>Columns</w:t>
            </w:r>
            <w:r>
              <w:rPr>
                <w:noProof/>
                <w:webHidden/>
              </w:rPr>
              <w:tab/>
            </w:r>
            <w:r>
              <w:rPr>
                <w:noProof/>
                <w:webHidden/>
              </w:rPr>
              <w:fldChar w:fldCharType="begin"/>
            </w:r>
            <w:r>
              <w:rPr>
                <w:noProof/>
                <w:webHidden/>
              </w:rPr>
              <w:instrText xml:space="preserve"> PAGEREF _Toc236745287 \h </w:instrText>
            </w:r>
            <w:r>
              <w:rPr>
                <w:noProof/>
                <w:webHidden/>
              </w:rPr>
            </w:r>
            <w:r>
              <w:rPr>
                <w:noProof/>
                <w:webHidden/>
              </w:rPr>
              <w:fldChar w:fldCharType="separate"/>
            </w:r>
            <w:r>
              <w:rPr>
                <w:noProof/>
                <w:webHidden/>
              </w:rPr>
              <w:t>4</w:t>
            </w:r>
            <w:r>
              <w:rPr>
                <w:noProof/>
                <w:webHidden/>
              </w:rPr>
              <w:fldChar w:fldCharType="end"/>
            </w:r>
          </w:hyperlink>
        </w:p>
        <w:p w14:paraId="54975FCF" w14:textId="280AC958" w:rsidR="005D7071" w:rsidRDefault="005D7071">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8" w:history="1">
            <w:r w:rsidRPr="001507FB">
              <w:rPr>
                <w:rStyle w:val="Hyperlink"/>
                <w:noProof/>
              </w:rPr>
              <w:t>The subject line</w:t>
            </w:r>
            <w:r>
              <w:rPr>
                <w:noProof/>
                <w:webHidden/>
              </w:rPr>
              <w:tab/>
            </w:r>
            <w:r>
              <w:rPr>
                <w:noProof/>
                <w:webHidden/>
              </w:rPr>
              <w:fldChar w:fldCharType="begin"/>
            </w:r>
            <w:r>
              <w:rPr>
                <w:noProof/>
                <w:webHidden/>
              </w:rPr>
              <w:instrText xml:space="preserve"> PAGEREF _Toc236745288 \h </w:instrText>
            </w:r>
            <w:r>
              <w:rPr>
                <w:noProof/>
                <w:webHidden/>
              </w:rPr>
            </w:r>
            <w:r>
              <w:rPr>
                <w:noProof/>
                <w:webHidden/>
              </w:rPr>
              <w:fldChar w:fldCharType="separate"/>
            </w:r>
            <w:r>
              <w:rPr>
                <w:noProof/>
                <w:webHidden/>
              </w:rPr>
              <w:t>4</w:t>
            </w:r>
            <w:r>
              <w:rPr>
                <w:noProof/>
                <w:webHidden/>
              </w:rPr>
              <w:fldChar w:fldCharType="end"/>
            </w:r>
          </w:hyperlink>
        </w:p>
        <w:p w14:paraId="4E435D78" w14:textId="2A8CBE25"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89" w:history="1">
            <w:r w:rsidRPr="001507FB">
              <w:rPr>
                <w:rStyle w:val="Hyperlink"/>
                <w:noProof/>
              </w:rPr>
              <w:t>6. Alerts — what they mean and what to do</w:t>
            </w:r>
            <w:r>
              <w:rPr>
                <w:noProof/>
                <w:webHidden/>
              </w:rPr>
              <w:tab/>
            </w:r>
            <w:r>
              <w:rPr>
                <w:noProof/>
                <w:webHidden/>
              </w:rPr>
              <w:fldChar w:fldCharType="begin"/>
            </w:r>
            <w:r>
              <w:rPr>
                <w:noProof/>
                <w:webHidden/>
              </w:rPr>
              <w:instrText xml:space="preserve"> PAGEREF _Toc236745289 \h </w:instrText>
            </w:r>
            <w:r>
              <w:rPr>
                <w:noProof/>
                <w:webHidden/>
              </w:rPr>
            </w:r>
            <w:r>
              <w:rPr>
                <w:noProof/>
                <w:webHidden/>
              </w:rPr>
              <w:fldChar w:fldCharType="separate"/>
            </w:r>
            <w:r>
              <w:rPr>
                <w:noProof/>
                <w:webHidden/>
              </w:rPr>
              <w:t>5</w:t>
            </w:r>
            <w:r>
              <w:rPr>
                <w:noProof/>
                <w:webHidden/>
              </w:rPr>
              <w:fldChar w:fldCharType="end"/>
            </w:r>
          </w:hyperlink>
        </w:p>
        <w:p w14:paraId="09659332" w14:textId="3E0FE064" w:rsidR="005D7071" w:rsidRDefault="005D7071">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90" w:history="1">
            <w:r w:rsidRPr="001507FB">
              <w:rPr>
                <w:rStyle w:val="Hyperlink"/>
                <w:rFonts w:ascii="Consolas" w:eastAsia="Consolas" w:hAnsi="Consolas" w:cs="Consolas"/>
                <w:noProof/>
              </w:rPr>
              <w:t>[INCOMPLETE]</w:t>
            </w:r>
            <w:r w:rsidRPr="001507FB">
              <w:rPr>
                <w:rStyle w:val="Hyperlink"/>
                <w:noProof/>
              </w:rPr>
              <w:t xml:space="preserve"> in the subject, red banner at the top</w:t>
            </w:r>
            <w:r>
              <w:rPr>
                <w:noProof/>
                <w:webHidden/>
              </w:rPr>
              <w:tab/>
            </w:r>
            <w:r>
              <w:rPr>
                <w:noProof/>
                <w:webHidden/>
              </w:rPr>
              <w:fldChar w:fldCharType="begin"/>
            </w:r>
            <w:r>
              <w:rPr>
                <w:noProof/>
                <w:webHidden/>
              </w:rPr>
              <w:instrText xml:space="preserve"> PAGEREF _Toc236745290 \h </w:instrText>
            </w:r>
            <w:r>
              <w:rPr>
                <w:noProof/>
                <w:webHidden/>
              </w:rPr>
            </w:r>
            <w:r>
              <w:rPr>
                <w:noProof/>
                <w:webHidden/>
              </w:rPr>
              <w:fldChar w:fldCharType="separate"/>
            </w:r>
            <w:r>
              <w:rPr>
                <w:noProof/>
                <w:webHidden/>
              </w:rPr>
              <w:t>5</w:t>
            </w:r>
            <w:r>
              <w:rPr>
                <w:noProof/>
                <w:webHidden/>
              </w:rPr>
              <w:fldChar w:fldCharType="end"/>
            </w:r>
          </w:hyperlink>
        </w:p>
        <w:p w14:paraId="18CCAD66" w14:textId="268BFB29" w:rsidR="005D7071" w:rsidRDefault="005D7071">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91" w:history="1">
            <w:r w:rsidRPr="001507FB">
              <w:rPr>
                <w:rStyle w:val="Hyperlink"/>
                <w:noProof/>
              </w:rPr>
              <w:t>Amber notice — "overlapping OU list"</w:t>
            </w:r>
            <w:r>
              <w:rPr>
                <w:noProof/>
                <w:webHidden/>
              </w:rPr>
              <w:tab/>
            </w:r>
            <w:r>
              <w:rPr>
                <w:noProof/>
                <w:webHidden/>
              </w:rPr>
              <w:fldChar w:fldCharType="begin"/>
            </w:r>
            <w:r>
              <w:rPr>
                <w:noProof/>
                <w:webHidden/>
              </w:rPr>
              <w:instrText xml:space="preserve"> PAGEREF _Toc236745291 \h </w:instrText>
            </w:r>
            <w:r>
              <w:rPr>
                <w:noProof/>
                <w:webHidden/>
              </w:rPr>
            </w:r>
            <w:r>
              <w:rPr>
                <w:noProof/>
                <w:webHidden/>
              </w:rPr>
              <w:fldChar w:fldCharType="separate"/>
            </w:r>
            <w:r>
              <w:rPr>
                <w:noProof/>
                <w:webHidden/>
              </w:rPr>
              <w:t>5</w:t>
            </w:r>
            <w:r>
              <w:rPr>
                <w:noProof/>
                <w:webHidden/>
              </w:rPr>
              <w:fldChar w:fldCharType="end"/>
            </w:r>
          </w:hyperlink>
        </w:p>
        <w:p w14:paraId="7F24D96C" w14:textId="20F250E4" w:rsidR="005D7071" w:rsidRDefault="005D7071">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92" w:history="1">
            <w:r w:rsidRPr="001507FB">
              <w:rPr>
                <w:rStyle w:val="Hyperlink"/>
                <w:noProof/>
              </w:rPr>
              <w:t>The run failed outright</w:t>
            </w:r>
            <w:r>
              <w:rPr>
                <w:noProof/>
                <w:webHidden/>
              </w:rPr>
              <w:tab/>
            </w:r>
            <w:r>
              <w:rPr>
                <w:noProof/>
                <w:webHidden/>
              </w:rPr>
              <w:fldChar w:fldCharType="begin"/>
            </w:r>
            <w:r>
              <w:rPr>
                <w:noProof/>
                <w:webHidden/>
              </w:rPr>
              <w:instrText xml:space="preserve"> PAGEREF _Toc236745292 \h </w:instrText>
            </w:r>
            <w:r>
              <w:rPr>
                <w:noProof/>
                <w:webHidden/>
              </w:rPr>
            </w:r>
            <w:r>
              <w:rPr>
                <w:noProof/>
                <w:webHidden/>
              </w:rPr>
              <w:fldChar w:fldCharType="separate"/>
            </w:r>
            <w:r>
              <w:rPr>
                <w:noProof/>
                <w:webHidden/>
              </w:rPr>
              <w:t>5</w:t>
            </w:r>
            <w:r>
              <w:rPr>
                <w:noProof/>
                <w:webHidden/>
              </w:rPr>
              <w:fldChar w:fldCharType="end"/>
            </w:r>
          </w:hyperlink>
        </w:p>
        <w:p w14:paraId="43B60D5A" w14:textId="67BC65F5"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93" w:history="1">
            <w:r w:rsidRPr="001507FB">
              <w:rPr>
                <w:rStyle w:val="Hyperlink"/>
                <w:noProof/>
              </w:rPr>
              <w:t>7. Important limits — read before acting on the numbers</w:t>
            </w:r>
            <w:r>
              <w:rPr>
                <w:noProof/>
                <w:webHidden/>
              </w:rPr>
              <w:tab/>
            </w:r>
            <w:r>
              <w:rPr>
                <w:noProof/>
                <w:webHidden/>
              </w:rPr>
              <w:fldChar w:fldCharType="begin"/>
            </w:r>
            <w:r>
              <w:rPr>
                <w:noProof/>
                <w:webHidden/>
              </w:rPr>
              <w:instrText xml:space="preserve"> PAGEREF _Toc236745293 \h </w:instrText>
            </w:r>
            <w:r>
              <w:rPr>
                <w:noProof/>
                <w:webHidden/>
              </w:rPr>
            </w:r>
            <w:r>
              <w:rPr>
                <w:noProof/>
                <w:webHidden/>
              </w:rPr>
              <w:fldChar w:fldCharType="separate"/>
            </w:r>
            <w:r>
              <w:rPr>
                <w:noProof/>
                <w:webHidden/>
              </w:rPr>
              <w:t>6</w:t>
            </w:r>
            <w:r>
              <w:rPr>
                <w:noProof/>
                <w:webHidden/>
              </w:rPr>
              <w:fldChar w:fldCharType="end"/>
            </w:r>
          </w:hyperlink>
        </w:p>
        <w:p w14:paraId="3A2B1F1F" w14:textId="3E6F1198"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94" w:history="1">
            <w:r w:rsidRPr="001507FB">
              <w:rPr>
                <w:rStyle w:val="Hyperlink"/>
                <w:noProof/>
              </w:rPr>
              <w:t>8. Common scenarios</w:t>
            </w:r>
            <w:r>
              <w:rPr>
                <w:noProof/>
                <w:webHidden/>
              </w:rPr>
              <w:tab/>
            </w:r>
            <w:r>
              <w:rPr>
                <w:noProof/>
                <w:webHidden/>
              </w:rPr>
              <w:fldChar w:fldCharType="begin"/>
            </w:r>
            <w:r>
              <w:rPr>
                <w:noProof/>
                <w:webHidden/>
              </w:rPr>
              <w:instrText xml:space="preserve"> PAGEREF _Toc236745294 \h </w:instrText>
            </w:r>
            <w:r>
              <w:rPr>
                <w:noProof/>
                <w:webHidden/>
              </w:rPr>
            </w:r>
            <w:r>
              <w:rPr>
                <w:noProof/>
                <w:webHidden/>
              </w:rPr>
              <w:fldChar w:fldCharType="separate"/>
            </w:r>
            <w:r>
              <w:rPr>
                <w:noProof/>
                <w:webHidden/>
              </w:rPr>
              <w:t>6</w:t>
            </w:r>
            <w:r>
              <w:rPr>
                <w:noProof/>
                <w:webHidden/>
              </w:rPr>
              <w:fldChar w:fldCharType="end"/>
            </w:r>
          </w:hyperlink>
        </w:p>
        <w:p w14:paraId="2355B18B" w14:textId="75460001"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95" w:history="1">
            <w:r w:rsidRPr="001507FB">
              <w:rPr>
                <w:rStyle w:val="Hyperlink"/>
                <w:noProof/>
              </w:rPr>
              <w:t>9. Troubleshooting</w:t>
            </w:r>
            <w:r>
              <w:rPr>
                <w:noProof/>
                <w:webHidden/>
              </w:rPr>
              <w:tab/>
            </w:r>
            <w:r>
              <w:rPr>
                <w:noProof/>
                <w:webHidden/>
              </w:rPr>
              <w:fldChar w:fldCharType="begin"/>
            </w:r>
            <w:r>
              <w:rPr>
                <w:noProof/>
                <w:webHidden/>
              </w:rPr>
              <w:instrText xml:space="preserve"> PAGEREF _Toc236745295 \h </w:instrText>
            </w:r>
            <w:r>
              <w:rPr>
                <w:noProof/>
                <w:webHidden/>
              </w:rPr>
            </w:r>
            <w:r>
              <w:rPr>
                <w:noProof/>
                <w:webHidden/>
              </w:rPr>
              <w:fldChar w:fldCharType="separate"/>
            </w:r>
            <w:r>
              <w:rPr>
                <w:noProof/>
                <w:webHidden/>
              </w:rPr>
              <w:t>7</w:t>
            </w:r>
            <w:r>
              <w:rPr>
                <w:noProof/>
                <w:webHidden/>
              </w:rPr>
              <w:fldChar w:fldCharType="end"/>
            </w:r>
          </w:hyperlink>
        </w:p>
        <w:p w14:paraId="2988EDB3" w14:textId="24F9350C" w:rsidR="005D7071" w:rsidRDefault="005D7071">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6745296" w:history="1">
            <w:r w:rsidRPr="001507FB">
              <w:rPr>
                <w:rStyle w:val="Hyperlink"/>
                <w:noProof/>
              </w:rPr>
              <w:t>10. Known open items</w:t>
            </w:r>
            <w:r>
              <w:rPr>
                <w:noProof/>
                <w:webHidden/>
              </w:rPr>
              <w:tab/>
            </w:r>
            <w:r>
              <w:rPr>
                <w:noProof/>
                <w:webHidden/>
              </w:rPr>
              <w:fldChar w:fldCharType="begin"/>
            </w:r>
            <w:r>
              <w:rPr>
                <w:noProof/>
                <w:webHidden/>
              </w:rPr>
              <w:instrText xml:space="preserve"> PAGEREF _Toc236745296 \h </w:instrText>
            </w:r>
            <w:r>
              <w:rPr>
                <w:noProof/>
                <w:webHidden/>
              </w:rPr>
            </w:r>
            <w:r>
              <w:rPr>
                <w:noProof/>
                <w:webHidden/>
              </w:rPr>
              <w:fldChar w:fldCharType="separate"/>
            </w:r>
            <w:r>
              <w:rPr>
                <w:noProof/>
                <w:webHidden/>
              </w:rPr>
              <w:t>7</w:t>
            </w:r>
            <w:r>
              <w:rPr>
                <w:noProof/>
                <w:webHidden/>
              </w:rPr>
              <w:fldChar w:fldCharType="end"/>
            </w:r>
          </w:hyperlink>
        </w:p>
        <w:p w14:paraId="1B984AEB" w14:textId="0513BB75" w:rsidR="00036FAB" w:rsidRDefault="005431F6">
          <w:r>
            <w:fldChar w:fldCharType="end"/>
          </w:r>
        </w:p>
      </w:sdtContent>
    </w:sdt>
    <w:p w14:paraId="3C7ED9A9" w14:textId="77777777" w:rsidR="00036FAB" w:rsidRDefault="005431F6">
      <w:pPr>
        <w:pStyle w:val="Heading1"/>
      </w:pPr>
      <w:bookmarkStart w:id="0" w:name="X0c4ae16cd47d8f69a15714b9c93a7e75dfc1f98"/>
      <w:bookmarkStart w:id="1" w:name="_Toc236745280"/>
      <w:r>
        <w:t>User Guide — Service Account Expiration Reporting</w:t>
      </w:r>
      <w:bookmarkEnd w:id="1"/>
    </w:p>
    <w:p w14:paraId="6970FC63" w14:textId="77777777" w:rsidR="00036FAB" w:rsidRDefault="005431F6">
      <w:pPr>
        <w:pStyle w:val="FirstParagraph"/>
      </w:pPr>
      <w:r>
        <w:rPr>
          <w:b/>
          <w:bCs/>
        </w:rPr>
        <w:t>Workflow:</w:t>
      </w:r>
      <w:r>
        <w:t xml:space="preserve"> </w:t>
      </w:r>
      <w:r>
        <w:rPr>
          <w:rStyle w:val="VerbatimChar"/>
        </w:rPr>
        <w:t>Get-ServiceAccountExpirationReport</w:t>
      </w:r>
      <w:r>
        <w:t xml:space="preserve"> </w:t>
      </w:r>
      <w:r>
        <w:rPr>
          <w:b/>
          <w:bCs/>
        </w:rPr>
        <w:t>Folder:</w:t>
      </w:r>
      <w:r>
        <w:t xml:space="preserve"> </w:t>
      </w:r>
      <w:r>
        <w:rPr>
          <w:rStyle w:val="VerbatimChar"/>
        </w:rPr>
        <w:t>Production &gt; Identity &gt; Active Directory &gt; Reporting</w:t>
      </w:r>
    </w:p>
    <w:p w14:paraId="2E8F538F" w14:textId="77777777" w:rsidR="00036FAB" w:rsidRDefault="005431F6">
      <w:r>
        <w:pict w14:anchorId="1DAF69A9">
          <v:rect id="_x0000_i1025" style="width:0;height:1.5pt" o:hralign="center" o:hrstd="t" o:hr="t"/>
        </w:pict>
      </w:r>
    </w:p>
    <w:p w14:paraId="4B855683" w14:textId="77777777" w:rsidR="00036FAB" w:rsidRDefault="005431F6">
      <w:pPr>
        <w:pStyle w:val="Heading2"/>
      </w:pPr>
      <w:bookmarkStart w:id="2" w:name="X86909f7200077bcaaf8acc422a2c657a095b6e6"/>
      <w:bookmarkStart w:id="3" w:name="_Toc236745281"/>
      <w:r>
        <w:t>1. What this does</w:t>
      </w:r>
      <w:bookmarkEnd w:id="3"/>
    </w:p>
    <w:p w14:paraId="5554B6F5" w14:textId="77777777" w:rsidR="00036FAB" w:rsidRDefault="005431F6">
      <w:pPr>
        <w:pStyle w:val="FirstParagraph"/>
      </w:pPr>
      <w:r>
        <w:t xml:space="preserve">Reports every service account in a supplied set of organisational units, and tells you </w:t>
      </w:r>
      <w:r>
        <w:rPr>
          <w:b/>
          <w:bCs/>
        </w:rPr>
        <w:t>which have expired and which expire soon</w:t>
      </w:r>
      <w:r>
        <w:t>, so they can be renewed before the services depending on them stop working.</w:t>
      </w:r>
    </w:p>
    <w:p w14:paraId="2DFBA6E7" w14:textId="77777777" w:rsidR="00036FAB" w:rsidRDefault="005431F6">
      <w:pPr>
        <w:pStyle w:val="BodyText"/>
      </w:pPr>
      <w:r>
        <w:t>The report is emailed as HTML. It leads with the accounts that need action, then lists the full inventory beneath.</w:t>
      </w:r>
    </w:p>
    <w:p w14:paraId="2A3EB3DA" w14:textId="77777777" w:rsidR="00036FAB" w:rsidRDefault="005431F6">
      <w:pPr>
        <w:pStyle w:val="BodyText"/>
      </w:pPr>
      <w:r>
        <w:rPr>
          <w:b/>
          <w:bCs/>
        </w:rPr>
        <w:t>It is read-only.</w:t>
      </w:r>
      <w:r>
        <w:t xml:space="preserve"> It queries Active Directory and sends an email. It cannot renew, extend, disable or delete anything it reports on. There is no "are you sure?" step because there is nothing to be sure about.</w:t>
      </w:r>
    </w:p>
    <w:p w14:paraId="4286740F" w14:textId="77777777" w:rsidR="00036FAB" w:rsidRDefault="005431F6">
      <w:pPr>
        <w:pStyle w:val="BlockText"/>
      </w:pPr>
      <w:r>
        <w:rPr>
          <w:b/>
          <w:bCs/>
        </w:rPr>
        <w:t>If you have received this report before, it is about to change.</w:t>
      </w:r>
      <w:r>
        <w:t xml:space="preserve"> The previous version was silently incomplete — see §7. Expect </w:t>
      </w:r>
      <w:r>
        <w:rPr>
          <w:b/>
          <w:bCs/>
        </w:rPr>
        <w:t>more accounts</w:t>
      </w:r>
      <w:r>
        <w:t xml:space="preserve">, a new </w:t>
      </w:r>
      <w:r>
        <w:rPr>
          <w:b/>
          <w:bCs/>
        </w:rPr>
        <w:t>expiration date</w:t>
      </w:r>
      <w:r>
        <w:t xml:space="preserve"> column, and a </w:t>
      </w:r>
      <w:r>
        <w:rPr>
          <w:b/>
          <w:bCs/>
        </w:rPr>
        <w:t>different subject line</w:t>
      </w:r>
      <w:r>
        <w:t>.</w:t>
      </w:r>
    </w:p>
    <w:p w14:paraId="3B1F3054" w14:textId="77777777" w:rsidR="00036FAB" w:rsidRDefault="005431F6">
      <w:r>
        <w:pict w14:anchorId="6D754D70">
          <v:rect id="_x0000_i1026" style="width:0;height:1.5pt" o:hralign="center" o:hrstd="t" o:hr="t"/>
        </w:pict>
      </w:r>
    </w:p>
    <w:p w14:paraId="368DC7EE" w14:textId="77777777" w:rsidR="00036FAB" w:rsidRDefault="005431F6">
      <w:pPr>
        <w:pStyle w:val="Heading2"/>
      </w:pPr>
      <w:bookmarkStart w:id="4" w:name="X26d4938365d3dfb02deaa4feb5314e1817dd1e5"/>
      <w:bookmarkStart w:id="5" w:name="_Toc236745282"/>
      <w:bookmarkEnd w:id="2"/>
      <w:r>
        <w:t>2. Running it</w:t>
      </w:r>
      <w:bookmarkEnd w:id="5"/>
    </w:p>
    <w:p w14:paraId="783BBEE3" w14:textId="77777777" w:rsidR="00036FAB" w:rsidRDefault="005431F6">
      <w:pPr>
        <w:pStyle w:val="FirstParagraph"/>
      </w:pPr>
      <w:r>
        <w:t>Two ways:</w:t>
      </w:r>
    </w:p>
    <w:p w14:paraId="27170AF8" w14:textId="77777777" w:rsidR="00036FAB" w:rsidRDefault="005431F6">
      <w:pPr>
        <w:pStyle w:val="Compact"/>
        <w:numPr>
          <w:ilvl w:val="0"/>
          <w:numId w:val="2"/>
        </w:numPr>
      </w:pPr>
      <w:r>
        <w:rPr>
          <w:b/>
          <w:bCs/>
        </w:rPr>
        <w:t>Scheduled</w:t>
      </w:r>
      <w:r>
        <w:t xml:space="preserve"> (the normal case) — a recurrent task runs it on a fixed interval with a fixed scope. Nobody needs to touch it.</w:t>
      </w:r>
    </w:p>
    <w:p w14:paraId="3A0C935A" w14:textId="77777777" w:rsidR="00036FAB" w:rsidRDefault="005431F6">
      <w:pPr>
        <w:pStyle w:val="Compact"/>
        <w:numPr>
          <w:ilvl w:val="0"/>
          <w:numId w:val="2"/>
        </w:numPr>
      </w:pPr>
      <w:r>
        <w:rPr>
          <w:b/>
          <w:bCs/>
        </w:rPr>
        <w:t>On demand</w:t>
      </w:r>
      <w:r>
        <w:t xml:space="preserve"> — run the workflow from the vRO client, adjust the inputs, submit.</w:t>
      </w:r>
    </w:p>
    <w:p w14:paraId="0F7DB392" w14:textId="77777777" w:rsidR="00036FAB" w:rsidRDefault="005431F6">
      <w:pPr>
        <w:pStyle w:val="FirstParagraph"/>
      </w:pPr>
      <w:r>
        <w:t>Runs take roughly as long as the directory takes to answer: seconds for one OU, longer for a large multi-domain scope.</w:t>
      </w:r>
    </w:p>
    <w:p w14:paraId="645EB3A4" w14:textId="77777777" w:rsidR="00036FAB" w:rsidRDefault="005431F6">
      <w:r>
        <w:pict w14:anchorId="4828A1BF">
          <v:rect id="_x0000_i1027" style="width:0;height:1.5pt" o:hralign="center" o:hrstd="t" o:hr="t"/>
        </w:pict>
      </w:r>
    </w:p>
    <w:p w14:paraId="201E7EFC" w14:textId="77777777" w:rsidR="00036FAB" w:rsidRDefault="005431F6">
      <w:pPr>
        <w:pStyle w:val="Heading2"/>
      </w:pPr>
      <w:bookmarkStart w:id="6" w:name="Xd6de46fa77367d8db6e4527647c52395eb5a3c9"/>
      <w:bookmarkStart w:id="7" w:name="_Toc236745283"/>
      <w:bookmarkEnd w:id="4"/>
      <w:r>
        <w:t>3. Inputs</w:t>
      </w:r>
      <w:bookmarkEnd w:id="7"/>
    </w:p>
    <w:tbl>
      <w:tblPr>
        <w:tblStyle w:val="Table"/>
        <w:tblW w:w="0" w:type="auto"/>
        <w:tblLook w:val="0020" w:firstRow="1" w:lastRow="0" w:firstColumn="0" w:lastColumn="0" w:noHBand="0" w:noVBand="0"/>
      </w:tblPr>
      <w:tblGrid>
        <w:gridCol w:w="2097"/>
        <w:gridCol w:w="7167"/>
      </w:tblGrid>
      <w:tr w:rsidR="00036FAB" w14:paraId="0AF24649" w14:textId="77777777" w:rsidTr="00036FAB">
        <w:trPr>
          <w:cnfStyle w:val="100000000000" w:firstRow="1" w:lastRow="0" w:firstColumn="0" w:lastColumn="0" w:oddVBand="0" w:evenVBand="0" w:oddHBand="0" w:evenHBand="0" w:firstRowFirstColumn="0" w:firstRowLastColumn="0" w:lastRowFirstColumn="0" w:lastRowLastColumn="0"/>
          <w:tblHeader/>
        </w:trPr>
        <w:tc>
          <w:tcPr>
            <w:tcW w:w="0" w:type="auto"/>
          </w:tcPr>
          <w:p w14:paraId="4CFA4C4F" w14:textId="77777777" w:rsidR="00036FAB" w:rsidRDefault="005431F6">
            <w:pPr>
              <w:pStyle w:val="Compact"/>
            </w:pPr>
            <w:r>
              <w:t>Input</w:t>
            </w:r>
          </w:p>
        </w:tc>
        <w:tc>
          <w:tcPr>
            <w:tcW w:w="0" w:type="auto"/>
          </w:tcPr>
          <w:p w14:paraId="394E4678" w14:textId="77777777" w:rsidR="00036FAB" w:rsidRDefault="005431F6">
            <w:pPr>
              <w:pStyle w:val="Compact"/>
            </w:pPr>
            <w:r>
              <w:t>What it is</w:t>
            </w:r>
          </w:p>
        </w:tc>
      </w:tr>
      <w:tr w:rsidR="00036FAB" w14:paraId="17682C7A" w14:textId="77777777">
        <w:tc>
          <w:tcPr>
            <w:tcW w:w="0" w:type="auto"/>
          </w:tcPr>
          <w:p w14:paraId="0B7F0616" w14:textId="77777777" w:rsidR="00036FAB" w:rsidRDefault="005431F6">
            <w:pPr>
              <w:pStyle w:val="Compact"/>
            </w:pPr>
            <w:r>
              <w:rPr>
                <w:rStyle w:val="VerbatimChar"/>
              </w:rPr>
              <w:t>scriptPath</w:t>
            </w:r>
          </w:p>
        </w:tc>
        <w:tc>
          <w:tcPr>
            <w:tcW w:w="0" w:type="auto"/>
          </w:tcPr>
          <w:p w14:paraId="231929E0" w14:textId="77777777" w:rsidR="00036FAB" w:rsidRDefault="005431F6">
            <w:pPr>
              <w:pStyle w:val="Compact"/>
            </w:pPr>
            <w:r>
              <w:t xml:space="preserve">Full path to </w:t>
            </w:r>
            <w:r>
              <w:rPr>
                <w:rStyle w:val="VerbatimChar"/>
              </w:rPr>
              <w:t>cvs_functions.ps1</w:t>
            </w:r>
            <w:r>
              <w:t xml:space="preserve"> on the PowerShell host. Leave the default.</w:t>
            </w:r>
          </w:p>
        </w:tc>
      </w:tr>
      <w:tr w:rsidR="00036FAB" w14:paraId="560553F4" w14:textId="77777777">
        <w:tc>
          <w:tcPr>
            <w:tcW w:w="0" w:type="auto"/>
          </w:tcPr>
          <w:p w14:paraId="127EFD58" w14:textId="77777777" w:rsidR="00036FAB" w:rsidRDefault="005431F6">
            <w:pPr>
              <w:pStyle w:val="Compact"/>
            </w:pPr>
            <w:r>
              <w:rPr>
                <w:rStyle w:val="VerbatimChar"/>
              </w:rPr>
              <w:t>domainOUs</w:t>
            </w:r>
          </w:p>
        </w:tc>
        <w:tc>
          <w:tcPr>
            <w:tcW w:w="0" w:type="auto"/>
          </w:tcPr>
          <w:p w14:paraId="2CC9D536" w14:textId="77777777" w:rsidR="00036FAB" w:rsidRDefault="005431F6">
            <w:pPr>
              <w:pStyle w:val="Compact"/>
            </w:pPr>
            <w:r>
              <w:rPr>
                <w:b/>
                <w:bCs/>
              </w:rPr>
              <w:t>The report scope.</w:t>
            </w:r>
            <w:r>
              <w:t xml:space="preserve"> One OU distinguishedName per row. See below.</w:t>
            </w:r>
          </w:p>
        </w:tc>
      </w:tr>
      <w:tr w:rsidR="00036FAB" w14:paraId="611883F0" w14:textId="77777777">
        <w:tc>
          <w:tcPr>
            <w:tcW w:w="0" w:type="auto"/>
          </w:tcPr>
          <w:p w14:paraId="2572A197" w14:textId="77777777" w:rsidR="00036FAB" w:rsidRDefault="005431F6">
            <w:pPr>
              <w:pStyle w:val="Compact"/>
            </w:pPr>
            <w:r>
              <w:rPr>
                <w:rStyle w:val="VerbatimChar"/>
              </w:rPr>
              <w:t>expiringWithinDays</w:t>
            </w:r>
          </w:p>
        </w:tc>
        <w:tc>
          <w:tcPr>
            <w:tcW w:w="0" w:type="auto"/>
          </w:tcPr>
          <w:p w14:paraId="39ADF18D" w14:textId="77777777" w:rsidR="00036FAB" w:rsidRDefault="005431F6">
            <w:pPr>
              <w:pStyle w:val="Compact"/>
            </w:pPr>
            <w:r>
              <w:t xml:space="preserve">The look-ahead window, in days. Default </w:t>
            </w:r>
            <w:r>
              <w:rPr>
                <w:rStyle w:val="VerbatimChar"/>
              </w:rPr>
              <w:t>30</w:t>
            </w:r>
            <w:r>
              <w:t>. See §4.</w:t>
            </w:r>
          </w:p>
        </w:tc>
      </w:tr>
      <w:tr w:rsidR="00036FAB" w14:paraId="15BF28C3" w14:textId="77777777">
        <w:tc>
          <w:tcPr>
            <w:tcW w:w="0" w:type="auto"/>
          </w:tcPr>
          <w:p w14:paraId="048A869A" w14:textId="77777777" w:rsidR="00036FAB" w:rsidRDefault="005431F6">
            <w:pPr>
              <w:pStyle w:val="Compact"/>
            </w:pPr>
            <w:r>
              <w:rPr>
                <w:rStyle w:val="VerbatimChar"/>
              </w:rPr>
              <w:t>emailReport</w:t>
            </w:r>
          </w:p>
        </w:tc>
        <w:tc>
          <w:tcPr>
            <w:tcW w:w="0" w:type="auto"/>
          </w:tcPr>
          <w:p w14:paraId="515A7173" w14:textId="77777777" w:rsidR="00036FAB" w:rsidRDefault="005431F6">
            <w:pPr>
              <w:pStyle w:val="Compact"/>
            </w:pPr>
            <w:r>
              <w:t>Send the report. Leave ticked — with it off, nobody is warned about anything.</w:t>
            </w:r>
          </w:p>
        </w:tc>
      </w:tr>
      <w:tr w:rsidR="00036FAB" w14:paraId="14A00951" w14:textId="77777777">
        <w:tc>
          <w:tcPr>
            <w:tcW w:w="0" w:type="auto"/>
          </w:tcPr>
          <w:p w14:paraId="618B8E77" w14:textId="77777777" w:rsidR="00036FAB" w:rsidRDefault="005431F6">
            <w:pPr>
              <w:pStyle w:val="Compact"/>
            </w:pPr>
            <w:r>
              <w:rPr>
                <w:rStyle w:val="VerbatimChar"/>
              </w:rPr>
              <w:t>smtpServer</w:t>
            </w:r>
          </w:p>
        </w:tc>
        <w:tc>
          <w:tcPr>
            <w:tcW w:w="0" w:type="auto"/>
          </w:tcPr>
          <w:p w14:paraId="41E54BF7" w14:textId="77777777" w:rsidR="00036FAB" w:rsidRDefault="005431F6">
            <w:pPr>
              <w:pStyle w:val="Compact"/>
            </w:pPr>
            <w:r>
              <w:t>Mail relay. Leave the default.</w:t>
            </w:r>
          </w:p>
        </w:tc>
      </w:tr>
      <w:tr w:rsidR="00036FAB" w14:paraId="68595657" w14:textId="77777777">
        <w:tc>
          <w:tcPr>
            <w:tcW w:w="0" w:type="auto"/>
          </w:tcPr>
          <w:p w14:paraId="5A921FF2" w14:textId="77777777" w:rsidR="00036FAB" w:rsidRDefault="005431F6">
            <w:pPr>
              <w:pStyle w:val="Compact"/>
            </w:pPr>
            <w:r>
              <w:rPr>
                <w:rStyle w:val="VerbatimChar"/>
              </w:rPr>
              <w:t>mailTo</w:t>
            </w:r>
          </w:p>
        </w:tc>
        <w:tc>
          <w:tcPr>
            <w:tcW w:w="0" w:type="auto"/>
          </w:tcPr>
          <w:p w14:paraId="32E0779B" w14:textId="77777777" w:rsidR="00036FAB" w:rsidRDefault="005431F6">
            <w:pPr>
              <w:pStyle w:val="Compact"/>
            </w:pPr>
            <w:r>
              <w:t xml:space="preserve">Recipients — </w:t>
            </w:r>
            <w:r>
              <w:rPr>
                <w:b/>
                <w:bCs/>
              </w:rPr>
              <w:t>one address per row</w:t>
            </w:r>
            <w:r>
              <w:t>.</w:t>
            </w:r>
          </w:p>
        </w:tc>
      </w:tr>
      <w:tr w:rsidR="00036FAB" w14:paraId="66B18ACE" w14:textId="77777777">
        <w:tc>
          <w:tcPr>
            <w:tcW w:w="0" w:type="auto"/>
          </w:tcPr>
          <w:p w14:paraId="46522A10" w14:textId="77777777" w:rsidR="00036FAB" w:rsidRDefault="005431F6">
            <w:pPr>
              <w:pStyle w:val="Compact"/>
            </w:pPr>
            <w:r>
              <w:rPr>
                <w:rStyle w:val="VerbatimChar"/>
              </w:rPr>
              <w:t>mailCc</w:t>
            </w:r>
          </w:p>
        </w:tc>
        <w:tc>
          <w:tcPr>
            <w:tcW w:w="0" w:type="auto"/>
          </w:tcPr>
          <w:p w14:paraId="59247536" w14:textId="77777777" w:rsidR="00036FAB" w:rsidRDefault="005431F6">
            <w:pPr>
              <w:pStyle w:val="Compact"/>
            </w:pPr>
            <w:r>
              <w:t>Optional CC — one address per row.</w:t>
            </w:r>
          </w:p>
        </w:tc>
      </w:tr>
      <w:tr w:rsidR="00036FAB" w14:paraId="7B60B1C8" w14:textId="77777777">
        <w:tc>
          <w:tcPr>
            <w:tcW w:w="0" w:type="auto"/>
          </w:tcPr>
          <w:p w14:paraId="4426FA25" w14:textId="77777777" w:rsidR="00036FAB" w:rsidRDefault="005431F6">
            <w:pPr>
              <w:pStyle w:val="Compact"/>
            </w:pPr>
            <w:r>
              <w:rPr>
                <w:rStyle w:val="VerbatimChar"/>
              </w:rPr>
              <w:t>mailSubject</w:t>
            </w:r>
          </w:p>
        </w:tc>
        <w:tc>
          <w:tcPr>
            <w:tcW w:w="0" w:type="auto"/>
          </w:tcPr>
          <w:p w14:paraId="26573A34" w14:textId="77777777" w:rsidR="00036FAB" w:rsidRDefault="005431F6">
            <w:pPr>
              <w:pStyle w:val="Compact"/>
            </w:pPr>
            <w:r>
              <w:t>The subject stem. The counts are appended automatically.</w:t>
            </w:r>
          </w:p>
        </w:tc>
      </w:tr>
    </w:tbl>
    <w:p w14:paraId="47913E24" w14:textId="77777777" w:rsidR="00036FAB" w:rsidRDefault="005431F6">
      <w:pPr>
        <w:pStyle w:val="Heading3"/>
      </w:pPr>
      <w:bookmarkStart w:id="8" w:name="domainous--the-most-important-input"/>
      <w:bookmarkStart w:id="9" w:name="_Toc236745284"/>
      <w:r>
        <w:rPr>
          <w:rStyle w:val="VerbatimChar"/>
        </w:rPr>
        <w:t>domainOUs</w:t>
      </w:r>
      <w:r>
        <w:t xml:space="preserve"> — the most important input</w:t>
      </w:r>
      <w:bookmarkEnd w:id="9"/>
    </w:p>
    <w:p w14:paraId="2A09C7EA" w14:textId="77777777" w:rsidR="00036FAB" w:rsidRDefault="005431F6">
      <w:pPr>
        <w:pStyle w:val="FirstParagraph"/>
      </w:pPr>
      <w:r>
        <w:t xml:space="preserve">One </w:t>
      </w:r>
      <w:r>
        <w:rPr>
          <w:b/>
          <w:bCs/>
        </w:rPr>
        <w:t>full OU distinguishedName</w:t>
      </w:r>
      <w:r>
        <w:t xml:space="preserve"> </w:t>
      </w:r>
      <w:r>
        <w:t>per row:</w:t>
      </w:r>
    </w:p>
    <w:p w14:paraId="544737DE" w14:textId="77777777" w:rsidR="00036FAB" w:rsidRDefault="005431F6">
      <w:pPr>
        <w:pStyle w:val="SourceCode"/>
      </w:pPr>
      <w:r>
        <w:rPr>
          <w:rStyle w:val="VerbatimChar"/>
        </w:rPr>
        <w:t>OU=Service Accounts,DC=corp,DC=local</w:t>
      </w:r>
      <w:r>
        <w:br/>
      </w:r>
      <w:r>
        <w:rPr>
          <w:rStyle w:val="VerbatimChar"/>
        </w:rPr>
        <w:t>OU=Service Accounts,OU=Tier1,DC=corp,DC=local</w:t>
      </w:r>
    </w:p>
    <w:p w14:paraId="4B373403" w14:textId="77777777" w:rsidR="00036FAB" w:rsidRDefault="005431F6">
      <w:pPr>
        <w:pStyle w:val="Compact"/>
        <w:numPr>
          <w:ilvl w:val="0"/>
          <w:numId w:val="3"/>
        </w:numPr>
      </w:pPr>
      <w:r>
        <w:rPr>
          <w:b/>
          <w:bCs/>
        </w:rPr>
        <w:t>It must be a full DN</w:t>
      </w:r>
      <w:r>
        <w:t xml:space="preserve">, not a bare OU name. </w:t>
      </w:r>
      <w:r>
        <w:rPr>
          <w:rStyle w:val="VerbatimChar"/>
        </w:rPr>
        <w:t>Service Accounts</w:t>
      </w:r>
      <w:r>
        <w:t xml:space="preserve"> will be rejected.</w:t>
      </w:r>
    </w:p>
    <w:p w14:paraId="1FD3344E" w14:textId="77777777" w:rsidR="00036FAB" w:rsidRDefault="005431F6">
      <w:pPr>
        <w:pStyle w:val="Compact"/>
        <w:numPr>
          <w:ilvl w:val="0"/>
          <w:numId w:val="3"/>
        </w:numPr>
      </w:pPr>
      <w:r>
        <w:rPr>
          <w:b/>
          <w:bCs/>
        </w:rPr>
        <w:t>Do not enter a domain</w:t>
      </w:r>
      <w:r>
        <w:t xml:space="preserve"> — it is derived from the DN's own </w:t>
      </w:r>
      <w:r>
        <w:rPr>
          <w:rStyle w:val="VerbatimChar"/>
        </w:rPr>
        <w:t>DC=</w:t>
      </w:r>
      <w:r>
        <w:t xml:space="preserve"> components (</w:t>
      </w:r>
      <w:r>
        <w:rPr>
          <w:rStyle w:val="VerbatimChar"/>
        </w:rPr>
        <w:t>DC=corp,DC=local</w:t>
      </w:r>
      <w:r>
        <w:t xml:space="preserve"> → </w:t>
      </w:r>
      <w:r>
        <w:rPr>
          <w:rStyle w:val="VerbatimChar"/>
        </w:rPr>
        <w:t>corp.local</w:t>
      </w:r>
      <w:r>
        <w:t>). That is why there is no domain input.</w:t>
      </w:r>
    </w:p>
    <w:p w14:paraId="048A4651" w14:textId="77777777" w:rsidR="00036FAB" w:rsidRDefault="005431F6">
      <w:pPr>
        <w:pStyle w:val="Compact"/>
        <w:numPr>
          <w:ilvl w:val="0"/>
          <w:numId w:val="3"/>
        </w:numPr>
      </w:pPr>
      <w:r>
        <w:rPr>
          <w:b/>
          <w:bCs/>
        </w:rPr>
        <w:t>One domain or several makes no difference.</w:t>
      </w:r>
      <w:r>
        <w:t xml:space="preserve"> The report sections itself by whatever you supply. Today's scope is a list of one row.</w:t>
      </w:r>
    </w:p>
    <w:p w14:paraId="47B84AD2" w14:textId="77777777" w:rsidR="00036FAB" w:rsidRDefault="005431F6">
      <w:pPr>
        <w:pStyle w:val="Compact"/>
        <w:numPr>
          <w:ilvl w:val="0"/>
          <w:numId w:val="3"/>
        </w:numPr>
      </w:pPr>
      <w:r>
        <w:rPr>
          <w:b/>
          <w:bCs/>
        </w:rPr>
        <w:t>Searches include all sub-OUs.</w:t>
      </w:r>
      <w:r>
        <w:t xml:space="preserve"> </w:t>
      </w:r>
      <w:r>
        <w:t>Listing an OU covers everything beneath it.</w:t>
      </w:r>
    </w:p>
    <w:p w14:paraId="041B3961" w14:textId="77777777" w:rsidR="00036FAB" w:rsidRDefault="005431F6">
      <w:pPr>
        <w:pStyle w:val="FirstParagraph"/>
      </w:pPr>
      <w:r>
        <w:t xml:space="preserve">The run </w:t>
      </w:r>
      <w:r>
        <w:rPr>
          <w:b/>
          <w:bCs/>
        </w:rPr>
        <w:t>fails immediately</w:t>
      </w:r>
      <w:r>
        <w:t xml:space="preserve"> if a row has no </w:t>
      </w:r>
      <w:r>
        <w:rPr>
          <w:rStyle w:val="VerbatimChar"/>
        </w:rPr>
        <w:t>DC=</w:t>
      </w:r>
      <w:r>
        <w:t xml:space="preserve"> component, or if the list is empty — rather than producing a narrower report and calling it a success.</w:t>
      </w:r>
    </w:p>
    <w:p w14:paraId="2374DE9C" w14:textId="77777777" w:rsidR="00036FAB" w:rsidRDefault="005431F6">
      <w:pPr>
        <w:pStyle w:val="BlockText"/>
      </w:pPr>
      <w:r>
        <w:t>If you see a row that is a single character, a plain string was bound to the list input and vRO split it into letters. Enter one DN per row.</w:t>
      </w:r>
    </w:p>
    <w:p w14:paraId="558CCC21" w14:textId="77777777" w:rsidR="00036FAB" w:rsidRDefault="005431F6">
      <w:pPr>
        <w:pStyle w:val="FirstParagraph"/>
      </w:pPr>
      <w:r>
        <w:rPr>
          <w:b/>
          <w:bCs/>
        </w:rPr>
        <w:t>Advanced, rarely needed:</w:t>
      </w:r>
      <w:r>
        <w:t xml:space="preserve"> a row written </w:t>
      </w:r>
      <w:r>
        <w:rPr>
          <w:rStyle w:val="VerbatimChar"/>
        </w:rPr>
        <w:t>dc01.corp.local|OU=Service Accounts,DC=corp,DC=local</w:t>
      </w:r>
      <w:r>
        <w:t xml:space="preserve"> forces the directory server for that OU. Everything after the first </w:t>
      </w:r>
      <w:r>
        <w:rPr>
          <w:rStyle w:val="VerbatimChar"/>
        </w:rPr>
        <w:t>|</w:t>
      </w:r>
      <w:r>
        <w:t xml:space="preserve"> </w:t>
      </w:r>
      <w:r>
        <w:t>is the DN. Use only for a cross-forest search base, a domain alias, or when a specific DC must be targeted.</w:t>
      </w:r>
    </w:p>
    <w:p w14:paraId="157FF671" w14:textId="77777777" w:rsidR="00036FAB" w:rsidRDefault="005431F6">
      <w:r>
        <w:pict w14:anchorId="59D1F121">
          <v:rect id="_x0000_i1028" style="width:0;height:1.5pt" o:hralign="center" o:hrstd="t" o:hr="t"/>
        </w:pict>
      </w:r>
    </w:p>
    <w:p w14:paraId="691E0877" w14:textId="77777777" w:rsidR="00036FAB" w:rsidRDefault="005431F6">
      <w:pPr>
        <w:pStyle w:val="Heading2"/>
      </w:pPr>
      <w:bookmarkStart w:id="10" w:name="X3da254c1309d5a8db01dda2c10d7a1d3b874bca"/>
      <w:bookmarkStart w:id="11" w:name="_Toc236745285"/>
      <w:bookmarkEnd w:id="6"/>
      <w:bookmarkEnd w:id="8"/>
      <w:r>
        <w:t>4. The look-ahead window</w:t>
      </w:r>
      <w:bookmarkEnd w:id="11"/>
    </w:p>
    <w:p w14:paraId="4037BF02" w14:textId="77777777" w:rsidR="00036FAB" w:rsidRDefault="005431F6">
      <w:pPr>
        <w:pStyle w:val="FirstParagraph"/>
      </w:pPr>
      <w:r>
        <w:rPr>
          <w:rStyle w:val="VerbatimChar"/>
        </w:rPr>
        <w:t>expiringWithinDays</w:t>
      </w:r>
      <w:r>
        <w:t xml:space="preserve"> decides what counts as "expiring soon". Default: </w:t>
      </w:r>
      <w:r>
        <w:rPr>
          <w:b/>
          <w:bCs/>
        </w:rPr>
        <w:t>30</w:t>
      </w:r>
      <w:r>
        <w:t>.</w:t>
      </w:r>
    </w:p>
    <w:p w14:paraId="35A77A48" w14:textId="77777777" w:rsidR="00036FAB" w:rsidRDefault="005431F6">
      <w:pPr>
        <w:pStyle w:val="BodyText"/>
      </w:pPr>
      <w:r>
        <w:rPr>
          <w:b/>
          <w:bCs/>
        </w:rPr>
        <w:t>What it does:</w:t>
      </w:r>
      <w:r>
        <w:t xml:space="preserve"> an account expiring within that many days is lifted into the </w:t>
      </w:r>
      <w:r>
        <w:rPr>
          <w:i/>
          <w:iCs/>
        </w:rPr>
        <w:t>Expiring</w:t>
      </w:r>
      <w:r>
        <w:t xml:space="preserve"> section at the top of the report and counted in the subject line.</w:t>
      </w:r>
    </w:p>
    <w:p w14:paraId="750AEBBA" w14:textId="77777777" w:rsidR="00036FAB" w:rsidRDefault="005431F6">
      <w:pPr>
        <w:pStyle w:val="BodyText"/>
      </w:pPr>
      <w:r>
        <w:rPr>
          <w:b/>
          <w:bCs/>
        </w:rPr>
        <w:t>What it does NOT do:</w:t>
      </w:r>
    </w:p>
    <w:p w14:paraId="3F023B07" w14:textId="77777777" w:rsidR="00036FAB" w:rsidRDefault="005431F6">
      <w:pPr>
        <w:pStyle w:val="Compact"/>
        <w:numPr>
          <w:ilvl w:val="0"/>
          <w:numId w:val="4"/>
        </w:numPr>
      </w:pPr>
      <w:r>
        <w:t xml:space="preserve">It does </w:t>
      </w:r>
      <w:r>
        <w:rPr>
          <w:b/>
          <w:bCs/>
        </w:rPr>
        <w:t>not filter</w:t>
      </w:r>
      <w:r>
        <w:t xml:space="preserve"> the report. Every account in scope is always listed in the full inventory.</w:t>
      </w:r>
    </w:p>
    <w:p w14:paraId="539F4A24" w14:textId="77777777" w:rsidR="00036FAB" w:rsidRDefault="005431F6">
      <w:pPr>
        <w:pStyle w:val="Compact"/>
        <w:numPr>
          <w:ilvl w:val="0"/>
          <w:numId w:val="4"/>
        </w:numPr>
      </w:pPr>
      <w:r>
        <w:t xml:space="preserve">It does </w:t>
      </w:r>
      <w:r>
        <w:rPr>
          <w:b/>
          <w:bCs/>
        </w:rPr>
        <w:t>not affect expired accounts.</w:t>
      </w:r>
      <w:r>
        <w:t xml:space="preserve"> </w:t>
      </w:r>
      <w:r>
        <w:t>Anything already past its expiration date is reported regardless.</w:t>
      </w:r>
    </w:p>
    <w:p w14:paraId="20EC35AD" w14:textId="77777777" w:rsidR="00036FAB" w:rsidRDefault="005431F6">
      <w:pPr>
        <w:pStyle w:val="FirstParagraph"/>
      </w:pPr>
      <w:r>
        <w:rPr>
          <w:b/>
          <w:bCs/>
        </w:rPr>
        <w:t>Match it to the schedule.</w:t>
      </w:r>
      <w:r>
        <w:t xml:space="preserve"> The window must be at least as long as the gap between runs. With a monthly schedule and a 7-day window, an account can expire in the gap having never appeared in an </w:t>
      </w:r>
      <w:r>
        <w:rPr>
          <w:i/>
          <w:iCs/>
        </w:rPr>
        <w:t>Expiring</w:t>
      </w:r>
      <w:r>
        <w:t xml:space="preserve"> section — going straight from Active to Expired between two reports, with no warning in between.</w:t>
      </w:r>
    </w:p>
    <w:p w14:paraId="20D3E539" w14:textId="77777777" w:rsidR="00036FAB" w:rsidRDefault="005431F6">
      <w:pPr>
        <w:pStyle w:val="BodyText"/>
      </w:pPr>
      <w:r>
        <w:t xml:space="preserve">The window is inclusive at its edge and errs toward warning early: an account 29.6 days away </w:t>
      </w:r>
      <w:r>
        <w:rPr>
          <w:i/>
          <w:iCs/>
        </w:rPr>
        <w:t>is</w:t>
      </w:r>
      <w:r>
        <w:t xml:space="preserve"> flagged by a 29-day window.</w:t>
      </w:r>
    </w:p>
    <w:p w14:paraId="7C0D7819" w14:textId="77777777" w:rsidR="00036FAB" w:rsidRDefault="005431F6">
      <w:pPr>
        <w:pStyle w:val="BodyText"/>
      </w:pPr>
      <w:r>
        <w:t xml:space="preserve">It must be a whole, non-negative number. </w:t>
      </w:r>
      <w:r>
        <w:rPr>
          <w:rStyle w:val="VerbatimChar"/>
        </w:rPr>
        <w:t>30.9</w:t>
      </w:r>
      <w:r>
        <w:t xml:space="preserve">, </w:t>
      </w:r>
      <w:r>
        <w:rPr>
          <w:rStyle w:val="VerbatimChar"/>
        </w:rPr>
        <w:t>"30 days"</w:t>
      </w:r>
      <w:r>
        <w:t xml:space="preserve"> and </w:t>
      </w:r>
      <w:r>
        <w:rPr>
          <w:rStyle w:val="VerbatimChar"/>
        </w:rPr>
        <w:t>-5</w:t>
      </w:r>
      <w:r>
        <w:t xml:space="preserve"> are rejected rather than quietly reinterpreted.</w:t>
      </w:r>
    </w:p>
    <w:p w14:paraId="2BC5405C" w14:textId="77777777" w:rsidR="00036FAB" w:rsidRDefault="005431F6">
      <w:r>
        <w:pict w14:anchorId="661C6989">
          <v:rect id="_x0000_i1029" style="width:0;height:1.5pt" o:hralign="center" o:hrstd="t" o:hr="t"/>
        </w:pict>
      </w:r>
    </w:p>
    <w:p w14:paraId="4942C4D7" w14:textId="77777777" w:rsidR="00036FAB" w:rsidRDefault="005431F6">
      <w:pPr>
        <w:pStyle w:val="Heading2"/>
      </w:pPr>
      <w:bookmarkStart w:id="12" w:name="X8e25d96b2fa187998b6f677c3eaf1a98983f626"/>
      <w:bookmarkStart w:id="13" w:name="_Toc236745286"/>
      <w:bookmarkEnd w:id="10"/>
      <w:r>
        <w:t>5. Reading the report</w:t>
      </w:r>
      <w:bookmarkEnd w:id="13"/>
    </w:p>
    <w:p w14:paraId="21864785" w14:textId="77777777" w:rsidR="00036FAB" w:rsidRDefault="005431F6">
      <w:pPr>
        <w:pStyle w:val="FirstParagraph"/>
      </w:pPr>
      <w:r>
        <w:t>Top to bottom, ordered by what you must not miss:</w:t>
      </w:r>
    </w:p>
    <w:tbl>
      <w:tblPr>
        <w:tblStyle w:val="Table"/>
        <w:tblW w:w="0" w:type="auto"/>
        <w:tblLook w:val="0020" w:firstRow="1" w:lastRow="0" w:firstColumn="0" w:lastColumn="0" w:noHBand="0" w:noVBand="0"/>
      </w:tblPr>
      <w:tblGrid>
        <w:gridCol w:w="3162"/>
        <w:gridCol w:w="6414"/>
      </w:tblGrid>
      <w:tr w:rsidR="00036FAB" w14:paraId="282A3D96" w14:textId="77777777" w:rsidTr="00036FAB">
        <w:trPr>
          <w:cnfStyle w:val="100000000000" w:firstRow="1" w:lastRow="0" w:firstColumn="0" w:lastColumn="0" w:oddVBand="0" w:evenVBand="0" w:oddHBand="0" w:evenHBand="0" w:firstRowFirstColumn="0" w:firstRowLastColumn="0" w:lastRowFirstColumn="0" w:lastRowLastColumn="0"/>
          <w:tblHeader/>
        </w:trPr>
        <w:tc>
          <w:tcPr>
            <w:tcW w:w="0" w:type="auto"/>
          </w:tcPr>
          <w:p w14:paraId="377283DF" w14:textId="77777777" w:rsidR="00036FAB" w:rsidRDefault="005431F6">
            <w:pPr>
              <w:pStyle w:val="Compact"/>
            </w:pPr>
            <w:r>
              <w:t>Section</w:t>
            </w:r>
          </w:p>
        </w:tc>
        <w:tc>
          <w:tcPr>
            <w:tcW w:w="0" w:type="auto"/>
          </w:tcPr>
          <w:p w14:paraId="3F39D196" w14:textId="77777777" w:rsidR="00036FAB" w:rsidRDefault="005431F6">
            <w:pPr>
              <w:pStyle w:val="Compact"/>
            </w:pPr>
            <w:r>
              <w:t>What it tells you</w:t>
            </w:r>
          </w:p>
        </w:tc>
      </w:tr>
      <w:tr w:rsidR="00036FAB" w14:paraId="52324032" w14:textId="77777777">
        <w:tc>
          <w:tcPr>
            <w:tcW w:w="0" w:type="auto"/>
          </w:tcPr>
          <w:p w14:paraId="77897204" w14:textId="77777777" w:rsidR="00036FAB" w:rsidRDefault="005431F6">
            <w:pPr>
              <w:pStyle w:val="Compact"/>
            </w:pPr>
            <w:r>
              <w:rPr>
                <w:b/>
                <w:bCs/>
              </w:rPr>
              <w:t>Red banner</w:t>
            </w:r>
            <w:r>
              <w:t xml:space="preserve"> </w:t>
            </w:r>
            <w:r>
              <w:rPr>
                <w:i/>
                <w:iCs/>
              </w:rPr>
              <w:t>(only if something failed)</w:t>
            </w:r>
          </w:p>
        </w:tc>
        <w:tc>
          <w:tcPr>
            <w:tcW w:w="0" w:type="auto"/>
          </w:tcPr>
          <w:p w14:paraId="6EE7EB14" w14:textId="77777777" w:rsidR="00036FAB" w:rsidRDefault="005431F6">
            <w:pPr>
              <w:pStyle w:val="Compact"/>
            </w:pPr>
            <w:r>
              <w:t>One or more OUs could not be read. Every figure below is understated.</w:t>
            </w:r>
          </w:p>
        </w:tc>
      </w:tr>
      <w:tr w:rsidR="00036FAB" w14:paraId="01B6AC12" w14:textId="77777777">
        <w:tc>
          <w:tcPr>
            <w:tcW w:w="0" w:type="auto"/>
          </w:tcPr>
          <w:p w14:paraId="6CD5A796" w14:textId="77777777" w:rsidR="00036FAB" w:rsidRDefault="005431F6">
            <w:pPr>
              <w:pStyle w:val="Compact"/>
            </w:pPr>
            <w:r>
              <w:rPr>
                <w:b/>
                <w:bCs/>
              </w:rPr>
              <w:t>Amber notice</w:t>
            </w:r>
            <w:r>
              <w:t xml:space="preserve"> </w:t>
            </w:r>
            <w:r>
              <w:rPr>
                <w:i/>
                <w:iCs/>
              </w:rPr>
              <w:t>(only if the OU list overlaps)</w:t>
            </w:r>
          </w:p>
        </w:tc>
        <w:tc>
          <w:tcPr>
            <w:tcW w:w="0" w:type="auto"/>
          </w:tcPr>
          <w:p w14:paraId="5B8B1522" w14:textId="77777777" w:rsidR="00036FAB" w:rsidRDefault="005431F6">
            <w:pPr>
              <w:pStyle w:val="Compact"/>
            </w:pPr>
            <w:r>
              <w:t>Informational. Totals are correct.</w:t>
            </w:r>
          </w:p>
        </w:tc>
      </w:tr>
      <w:tr w:rsidR="00036FAB" w14:paraId="66177DE0" w14:textId="77777777">
        <w:tc>
          <w:tcPr>
            <w:tcW w:w="0" w:type="auto"/>
          </w:tcPr>
          <w:p w14:paraId="57F3E589" w14:textId="77777777" w:rsidR="00036FAB" w:rsidRDefault="005431F6">
            <w:pPr>
              <w:pStyle w:val="Compact"/>
            </w:pPr>
            <w:r>
              <w:rPr>
                <w:b/>
                <w:bCs/>
              </w:rPr>
              <w:t>Summary</w:t>
            </w:r>
          </w:p>
        </w:tc>
        <w:tc>
          <w:tcPr>
            <w:tcW w:w="0" w:type="auto"/>
          </w:tcPr>
          <w:p w14:paraId="42B99F0D" w14:textId="77777777" w:rsidR="00036FAB" w:rsidRDefault="005431F6">
            <w:pPr>
              <w:pStyle w:val="Compact"/>
            </w:pPr>
            <w:r>
              <w:t>Accounts in scope · already expired · expiring within the window · no expiry set.</w:t>
            </w:r>
          </w:p>
        </w:tc>
      </w:tr>
      <w:tr w:rsidR="00036FAB" w14:paraId="4621998F" w14:textId="77777777">
        <w:tc>
          <w:tcPr>
            <w:tcW w:w="0" w:type="auto"/>
          </w:tcPr>
          <w:p w14:paraId="2E44F782" w14:textId="77777777" w:rsidR="00036FAB" w:rsidRDefault="005431F6">
            <w:pPr>
              <w:pStyle w:val="Compact"/>
            </w:pPr>
            <w:r>
              <w:rPr>
                <w:b/>
                <w:bCs/>
              </w:rPr>
              <w:t>Action required</w:t>
            </w:r>
          </w:p>
        </w:tc>
        <w:tc>
          <w:tcPr>
            <w:tcW w:w="0" w:type="auto"/>
          </w:tcPr>
          <w:p w14:paraId="26D7F6BE" w14:textId="77777777" w:rsidR="00036FAB" w:rsidRDefault="005431F6">
            <w:pPr>
              <w:pStyle w:val="Compact"/>
            </w:pPr>
            <w:r>
              <w:t xml:space="preserve">The expired and expiring accounts, across all domains, worst first. </w:t>
            </w:r>
            <w:r>
              <w:rPr>
                <w:b/>
                <w:bCs/>
              </w:rPr>
              <w:t>This is the part to act on.</w:t>
            </w:r>
          </w:p>
        </w:tc>
      </w:tr>
      <w:tr w:rsidR="00036FAB" w14:paraId="2773E8DC" w14:textId="77777777">
        <w:tc>
          <w:tcPr>
            <w:tcW w:w="0" w:type="auto"/>
          </w:tcPr>
          <w:p w14:paraId="120CE82E" w14:textId="77777777" w:rsidR="00036FAB" w:rsidRDefault="005431F6">
            <w:pPr>
              <w:pStyle w:val="Compact"/>
            </w:pPr>
            <w:r>
              <w:rPr>
                <w:b/>
                <w:bCs/>
              </w:rPr>
              <w:t>By domain</w:t>
            </w:r>
          </w:p>
        </w:tc>
        <w:tc>
          <w:tcPr>
            <w:tcW w:w="0" w:type="auto"/>
          </w:tcPr>
          <w:p w14:paraId="1433EF66" w14:textId="77777777" w:rsidR="00036FAB" w:rsidRDefault="005431F6">
            <w:pPr>
              <w:pStyle w:val="Compact"/>
            </w:pPr>
            <w:r>
              <w:t>One row per domain with a plain-language status.</w:t>
            </w:r>
          </w:p>
        </w:tc>
      </w:tr>
      <w:tr w:rsidR="00036FAB" w14:paraId="5D6C6DCA" w14:textId="77777777">
        <w:tc>
          <w:tcPr>
            <w:tcW w:w="0" w:type="auto"/>
          </w:tcPr>
          <w:p w14:paraId="24B8FA5E" w14:textId="77777777" w:rsidR="00036FAB" w:rsidRDefault="005431F6">
            <w:pPr>
              <w:pStyle w:val="Compact"/>
            </w:pPr>
            <w:r>
              <w:rPr>
                <w:b/>
                <w:bCs/>
              </w:rPr>
              <w:t>Full inventory by domain</w:t>
            </w:r>
          </w:p>
        </w:tc>
        <w:tc>
          <w:tcPr>
            <w:tcW w:w="0" w:type="auto"/>
          </w:tcPr>
          <w:p w14:paraId="6769B5B2" w14:textId="77777777" w:rsidR="00036FAB" w:rsidRDefault="005431F6">
            <w:pPr>
              <w:pStyle w:val="Compact"/>
            </w:pPr>
            <w:r>
              <w:t>Every account, sectioned by domain and sub-sectioned by OU.</w:t>
            </w:r>
          </w:p>
        </w:tc>
      </w:tr>
      <w:tr w:rsidR="00036FAB" w14:paraId="51CE80BC" w14:textId="77777777">
        <w:tc>
          <w:tcPr>
            <w:tcW w:w="0" w:type="auto"/>
          </w:tcPr>
          <w:p w14:paraId="23BCCF74" w14:textId="77777777" w:rsidR="00036FAB" w:rsidRDefault="005431F6">
            <w:pPr>
              <w:pStyle w:val="Compact"/>
            </w:pPr>
            <w:r>
              <w:rPr>
                <w:b/>
                <w:bCs/>
              </w:rPr>
              <w:t>Scope footnote</w:t>
            </w:r>
          </w:p>
        </w:tc>
        <w:tc>
          <w:tcPr>
            <w:tcW w:w="0" w:type="auto"/>
          </w:tcPr>
          <w:p w14:paraId="1D6F4C4A" w14:textId="77777777" w:rsidR="00036FAB" w:rsidRDefault="005431F6">
            <w:pPr>
              <w:pStyle w:val="Compact"/>
            </w:pPr>
            <w:r>
              <w:t xml:space="preserve">Exactly which OUs were searched, with any unreadable one flagged </w:t>
            </w:r>
            <w:r>
              <w:rPr>
                <w:rStyle w:val="VerbatimChar"/>
              </w:rPr>
              <w:t>NOT READ</w:t>
            </w:r>
            <w:r>
              <w:t>.</w:t>
            </w:r>
          </w:p>
        </w:tc>
      </w:tr>
    </w:tbl>
    <w:p w14:paraId="7A2D7B91" w14:textId="77777777" w:rsidR="00036FAB" w:rsidRDefault="005431F6">
      <w:pPr>
        <w:pStyle w:val="BodyText"/>
      </w:pPr>
      <w:r>
        <w:t xml:space="preserve">If nothing has expired and nothing is expiring, the </w:t>
      </w:r>
      <w:r>
        <w:rPr>
          <w:i/>
          <w:iCs/>
        </w:rPr>
        <w:t>Action required</w:t>
      </w:r>
      <w:r>
        <w:t xml:space="preserve"> section says so </w:t>
      </w:r>
      <w:r>
        <w:t>plainly. That statement is trustworthy — it is not the same as an empty report.</w:t>
      </w:r>
    </w:p>
    <w:p w14:paraId="3DEA709F" w14:textId="77777777" w:rsidR="00036FAB" w:rsidRDefault="005431F6">
      <w:pPr>
        <w:pStyle w:val="Heading3"/>
      </w:pPr>
      <w:bookmarkStart w:id="14" w:name="columns"/>
      <w:bookmarkStart w:id="15" w:name="_Toc236745287"/>
      <w:r>
        <w:t>Columns</w:t>
      </w:r>
      <w:bookmarkEnd w:id="15"/>
    </w:p>
    <w:tbl>
      <w:tblPr>
        <w:tblStyle w:val="Table"/>
        <w:tblW w:w="0" w:type="auto"/>
        <w:tblLook w:val="0020" w:firstRow="1" w:lastRow="0" w:firstColumn="0" w:lastColumn="0" w:noHBand="0" w:noVBand="0"/>
      </w:tblPr>
      <w:tblGrid>
        <w:gridCol w:w="2014"/>
        <w:gridCol w:w="7562"/>
      </w:tblGrid>
      <w:tr w:rsidR="00036FAB" w14:paraId="1606B123" w14:textId="77777777" w:rsidTr="00036FAB">
        <w:trPr>
          <w:cnfStyle w:val="100000000000" w:firstRow="1" w:lastRow="0" w:firstColumn="0" w:lastColumn="0" w:oddVBand="0" w:evenVBand="0" w:oddHBand="0" w:evenHBand="0" w:firstRowFirstColumn="0" w:firstRowLastColumn="0" w:lastRowFirstColumn="0" w:lastRowLastColumn="0"/>
          <w:tblHeader/>
        </w:trPr>
        <w:tc>
          <w:tcPr>
            <w:tcW w:w="0" w:type="auto"/>
          </w:tcPr>
          <w:p w14:paraId="65EF62D8" w14:textId="77777777" w:rsidR="00036FAB" w:rsidRDefault="005431F6">
            <w:pPr>
              <w:pStyle w:val="Compact"/>
            </w:pPr>
            <w:r>
              <w:t>Column</w:t>
            </w:r>
          </w:p>
        </w:tc>
        <w:tc>
          <w:tcPr>
            <w:tcW w:w="0" w:type="auto"/>
          </w:tcPr>
          <w:p w14:paraId="2BAFE591" w14:textId="77777777" w:rsidR="00036FAB" w:rsidRDefault="005431F6">
            <w:pPr>
              <w:pStyle w:val="Compact"/>
            </w:pPr>
            <w:r>
              <w:t>Meaning</w:t>
            </w:r>
          </w:p>
        </w:tc>
      </w:tr>
      <w:tr w:rsidR="00036FAB" w14:paraId="09550008" w14:textId="77777777">
        <w:tc>
          <w:tcPr>
            <w:tcW w:w="0" w:type="auto"/>
          </w:tcPr>
          <w:p w14:paraId="19C64DCE" w14:textId="77777777" w:rsidR="00036FAB" w:rsidRDefault="005431F6">
            <w:pPr>
              <w:pStyle w:val="Compact"/>
            </w:pPr>
            <w:r>
              <w:rPr>
                <w:b/>
                <w:bCs/>
              </w:rPr>
              <w:t>Account / Name / Office</w:t>
            </w:r>
          </w:p>
        </w:tc>
        <w:tc>
          <w:tcPr>
            <w:tcW w:w="0" w:type="auto"/>
          </w:tcPr>
          <w:p w14:paraId="67A39341" w14:textId="77777777" w:rsidR="00036FAB" w:rsidRDefault="005431F6">
            <w:pPr>
              <w:pStyle w:val="Compact"/>
            </w:pPr>
            <w:r>
              <w:rPr>
                <w:rStyle w:val="VerbatimChar"/>
              </w:rPr>
              <w:t>sAMAccountName</w:t>
            </w:r>
            <w:r>
              <w:t>, display name, office attribute.</w:t>
            </w:r>
          </w:p>
        </w:tc>
      </w:tr>
      <w:tr w:rsidR="00036FAB" w14:paraId="5A7F681F" w14:textId="77777777">
        <w:tc>
          <w:tcPr>
            <w:tcW w:w="0" w:type="auto"/>
          </w:tcPr>
          <w:p w14:paraId="1CEED719" w14:textId="77777777" w:rsidR="00036FAB" w:rsidRDefault="005431F6">
            <w:pPr>
              <w:pStyle w:val="Compact"/>
            </w:pPr>
            <w:r>
              <w:rPr>
                <w:b/>
                <w:bCs/>
              </w:rPr>
              <w:t>Account state</w:t>
            </w:r>
          </w:p>
        </w:tc>
        <w:tc>
          <w:tcPr>
            <w:tcW w:w="0" w:type="auto"/>
          </w:tcPr>
          <w:p w14:paraId="11BEA9A9" w14:textId="77777777" w:rsidR="00036FAB" w:rsidRDefault="005431F6">
            <w:pPr>
              <w:pStyle w:val="Compact"/>
            </w:pPr>
            <w:r>
              <w:t xml:space="preserve">Enabled, Disabled or </w:t>
            </w:r>
            <w:r>
              <w:rPr>
                <w:b/>
                <w:bCs/>
              </w:rPr>
              <w:t>Locked out</w:t>
            </w:r>
            <w:r>
              <w:t>.</w:t>
            </w:r>
          </w:p>
        </w:tc>
      </w:tr>
      <w:tr w:rsidR="00036FAB" w14:paraId="5ED5E4D1" w14:textId="77777777">
        <w:tc>
          <w:tcPr>
            <w:tcW w:w="0" w:type="auto"/>
          </w:tcPr>
          <w:p w14:paraId="64CA6226" w14:textId="77777777" w:rsidR="00036FAB" w:rsidRDefault="005431F6">
            <w:pPr>
              <w:pStyle w:val="Compact"/>
            </w:pPr>
            <w:r>
              <w:rPr>
                <w:b/>
                <w:bCs/>
              </w:rPr>
              <w:t>Expires on</w:t>
            </w:r>
          </w:p>
        </w:tc>
        <w:tc>
          <w:tcPr>
            <w:tcW w:w="0" w:type="auto"/>
          </w:tcPr>
          <w:p w14:paraId="4324336E" w14:textId="77777777" w:rsidR="00036FAB" w:rsidRDefault="005431F6">
            <w:pPr>
              <w:pStyle w:val="Compact"/>
            </w:pPr>
            <w:r>
              <w:t>The account expiration date, or blank if none is set.</w:t>
            </w:r>
          </w:p>
        </w:tc>
      </w:tr>
      <w:tr w:rsidR="00036FAB" w14:paraId="3EB7394D" w14:textId="77777777">
        <w:tc>
          <w:tcPr>
            <w:tcW w:w="0" w:type="auto"/>
          </w:tcPr>
          <w:p w14:paraId="4EB8084E" w14:textId="77777777" w:rsidR="00036FAB" w:rsidRDefault="005431F6">
            <w:pPr>
              <w:pStyle w:val="Compact"/>
            </w:pPr>
            <w:r>
              <w:rPr>
                <w:b/>
                <w:bCs/>
              </w:rPr>
              <w:t>Days to expiry</w:t>
            </w:r>
          </w:p>
        </w:tc>
        <w:tc>
          <w:tcPr>
            <w:tcW w:w="0" w:type="auto"/>
          </w:tcPr>
          <w:p w14:paraId="05238523" w14:textId="77777777" w:rsidR="00036FAB" w:rsidRDefault="005431F6">
            <w:pPr>
              <w:pStyle w:val="Compact"/>
            </w:pPr>
            <w:r>
              <w:t xml:space="preserve">Whole days remaining. </w:t>
            </w:r>
            <w:r>
              <w:rPr>
                <w:b/>
                <w:bCs/>
              </w:rPr>
              <w:t>Negative means already expired</w:t>
            </w:r>
            <w:r>
              <w:t xml:space="preserve"> — days overdue.</w:t>
            </w:r>
          </w:p>
        </w:tc>
      </w:tr>
      <w:tr w:rsidR="00036FAB" w14:paraId="364978CB" w14:textId="77777777">
        <w:tc>
          <w:tcPr>
            <w:tcW w:w="0" w:type="auto"/>
          </w:tcPr>
          <w:p w14:paraId="161E118C" w14:textId="77777777" w:rsidR="00036FAB" w:rsidRDefault="005431F6">
            <w:pPr>
              <w:pStyle w:val="Compact"/>
            </w:pPr>
            <w:r>
              <w:rPr>
                <w:b/>
                <w:bCs/>
              </w:rPr>
              <w:t>Status</w:t>
            </w:r>
          </w:p>
        </w:tc>
        <w:tc>
          <w:tcPr>
            <w:tcW w:w="0" w:type="auto"/>
          </w:tcPr>
          <w:p w14:paraId="1A93E1C8" w14:textId="77777777" w:rsidR="00036FAB" w:rsidRDefault="005431F6">
            <w:pPr>
              <w:pStyle w:val="Compact"/>
            </w:pPr>
            <w:r>
              <w:t>Expired · Expiring · Active · Never expires.</w:t>
            </w:r>
          </w:p>
        </w:tc>
      </w:tr>
      <w:tr w:rsidR="00036FAB" w14:paraId="301253A5" w14:textId="77777777">
        <w:tc>
          <w:tcPr>
            <w:tcW w:w="0" w:type="auto"/>
          </w:tcPr>
          <w:p w14:paraId="3BABD3FF" w14:textId="77777777" w:rsidR="00036FAB" w:rsidRDefault="005431F6">
            <w:pPr>
              <w:pStyle w:val="Compact"/>
            </w:pPr>
            <w:r>
              <w:rPr>
                <w:b/>
                <w:bCs/>
              </w:rPr>
              <w:t>Password age (days)</w:t>
            </w:r>
          </w:p>
        </w:tc>
        <w:tc>
          <w:tcPr>
            <w:tcW w:w="0" w:type="auto"/>
          </w:tcPr>
          <w:p w14:paraId="49F0A5B8" w14:textId="77777777" w:rsidR="00036FAB" w:rsidRDefault="005431F6">
            <w:pPr>
              <w:pStyle w:val="Compact"/>
            </w:pPr>
            <w:r>
              <w:t xml:space="preserve">How long ago the password was set. </w:t>
            </w:r>
            <w:r>
              <w:rPr>
                <w:b/>
                <w:bCs/>
              </w:rPr>
              <w:t>"Never set"</w:t>
            </w:r>
            <w:r>
              <w:t xml:space="preserve"> </w:t>
            </w:r>
            <w:r>
              <w:t>means it never has been, or the account must change it at next logon.</w:t>
            </w:r>
          </w:p>
        </w:tc>
      </w:tr>
      <w:tr w:rsidR="00036FAB" w14:paraId="5104CCD9" w14:textId="77777777">
        <w:tc>
          <w:tcPr>
            <w:tcW w:w="0" w:type="auto"/>
          </w:tcPr>
          <w:p w14:paraId="4A1FA593" w14:textId="77777777" w:rsidR="00036FAB" w:rsidRDefault="005431F6">
            <w:pPr>
              <w:pStyle w:val="Compact"/>
            </w:pPr>
            <w:r>
              <w:rPr>
                <w:b/>
                <w:bCs/>
              </w:rPr>
              <w:t>Password last set</w:t>
            </w:r>
          </w:p>
        </w:tc>
        <w:tc>
          <w:tcPr>
            <w:tcW w:w="0" w:type="auto"/>
          </w:tcPr>
          <w:p w14:paraId="3B1FE0EE" w14:textId="77777777" w:rsidR="00036FAB" w:rsidRDefault="005431F6">
            <w:pPr>
              <w:pStyle w:val="Compact"/>
            </w:pPr>
            <w:r>
              <w:t>The date, or "Never set".</w:t>
            </w:r>
          </w:p>
        </w:tc>
      </w:tr>
      <w:tr w:rsidR="00036FAB" w14:paraId="7CCAC9A3" w14:textId="77777777">
        <w:tc>
          <w:tcPr>
            <w:tcW w:w="0" w:type="auto"/>
          </w:tcPr>
          <w:p w14:paraId="40337820" w14:textId="77777777" w:rsidR="00036FAB" w:rsidRDefault="005431F6">
            <w:pPr>
              <w:pStyle w:val="Compact"/>
            </w:pPr>
            <w:r>
              <w:rPr>
                <w:b/>
                <w:bCs/>
              </w:rPr>
              <w:t>Description</w:t>
            </w:r>
          </w:p>
        </w:tc>
        <w:tc>
          <w:tcPr>
            <w:tcW w:w="0" w:type="auto"/>
          </w:tcPr>
          <w:p w14:paraId="11942E8E" w14:textId="77777777" w:rsidR="00036FAB" w:rsidRDefault="005431F6">
            <w:pPr>
              <w:pStyle w:val="Compact"/>
            </w:pPr>
            <w:r>
              <w:t>The account's description — often the only clue to what it is for.</w:t>
            </w:r>
          </w:p>
        </w:tc>
      </w:tr>
    </w:tbl>
    <w:p w14:paraId="0AA65A12" w14:textId="77777777" w:rsidR="00036FAB" w:rsidRDefault="005431F6">
      <w:pPr>
        <w:pStyle w:val="BlockText"/>
      </w:pPr>
      <w:r>
        <w:rPr>
          <w:b/>
          <w:bCs/>
        </w:rPr>
        <w:t>Password age is not password expiry.</w:t>
      </w:r>
      <w:r>
        <w:t xml:space="preserve"> It says how </w:t>
      </w:r>
      <w:r>
        <w:rPr>
          <w:i/>
          <w:iCs/>
        </w:rPr>
        <w:t>old</w:t>
      </w:r>
      <w:r>
        <w:t xml:space="preserve"> the password is, not when it expires. The report does not read the domain password policy, so a 400-day-old password may be entirely compliant. Treat it as a hygiene signal, not a deadline.</w:t>
      </w:r>
    </w:p>
    <w:p w14:paraId="2ADA0EBA" w14:textId="77777777" w:rsidR="00036FAB" w:rsidRDefault="005431F6">
      <w:pPr>
        <w:pStyle w:val="Heading3"/>
      </w:pPr>
      <w:bookmarkStart w:id="16" w:name="the-subject-line"/>
      <w:bookmarkStart w:id="17" w:name="_Toc236745288"/>
      <w:bookmarkEnd w:id="14"/>
      <w:r>
        <w:t>The subject line</w:t>
      </w:r>
      <w:bookmarkEnd w:id="17"/>
    </w:p>
    <w:p w14:paraId="0A73B32A" w14:textId="77777777" w:rsidR="00036FAB" w:rsidRDefault="005431F6">
      <w:pPr>
        <w:pStyle w:val="SourceCode"/>
      </w:pPr>
      <w:r>
        <w:rPr>
          <w:rStyle w:val="VerbatimChar"/>
        </w:rPr>
        <w:t>Service Account Expiration Report ( 2 expired - 5 expiring within 30 days )</w:t>
      </w:r>
    </w:p>
    <w:p w14:paraId="13AD1193" w14:textId="77777777" w:rsidR="00036FAB" w:rsidRDefault="005431F6">
      <w:pPr>
        <w:pStyle w:val="FirstParagraph"/>
      </w:pPr>
      <w:r>
        <w:t>Degraded runs are prefixed:</w:t>
      </w:r>
    </w:p>
    <w:p w14:paraId="7187FA88" w14:textId="77777777" w:rsidR="00036FAB" w:rsidRDefault="005431F6">
      <w:pPr>
        <w:pStyle w:val="SourceCode"/>
      </w:pPr>
      <w:r>
        <w:rPr>
          <w:rStyle w:val="VerbatimChar"/>
        </w:rPr>
        <w:t>[INCOMPLETE] Service Account Expiration Report ( 2 expired - 5 expiring within 30 days )</w:t>
      </w:r>
    </w:p>
    <w:p w14:paraId="08A33436" w14:textId="77777777" w:rsidR="00036FAB" w:rsidRDefault="005431F6">
      <w:pPr>
        <w:pStyle w:val="FirstParagraph"/>
      </w:pPr>
      <w:r>
        <w:t>This lets a scheduled report be triaged from the inbox without opening it.</w:t>
      </w:r>
    </w:p>
    <w:p w14:paraId="7816B862" w14:textId="77777777" w:rsidR="00036FAB" w:rsidRDefault="005431F6">
      <w:r>
        <w:pict w14:anchorId="6B0991D8">
          <v:rect id="_x0000_i1030" style="width:0;height:1.5pt" o:hralign="center" o:hrstd="t" o:hr="t"/>
        </w:pict>
      </w:r>
    </w:p>
    <w:p w14:paraId="1AAC6D5B" w14:textId="77777777" w:rsidR="00036FAB" w:rsidRDefault="005431F6">
      <w:pPr>
        <w:pStyle w:val="Heading2"/>
      </w:pPr>
      <w:bookmarkStart w:id="18" w:name="X1d98e925351c25c615534cb5a586d004c688f92"/>
      <w:bookmarkStart w:id="19" w:name="_Toc236745289"/>
      <w:bookmarkEnd w:id="12"/>
      <w:bookmarkEnd w:id="16"/>
      <w:r>
        <w:t>6. Alerts — what they mean and what to do</w:t>
      </w:r>
      <w:bookmarkEnd w:id="19"/>
    </w:p>
    <w:p w14:paraId="63EC094F" w14:textId="77777777" w:rsidR="00036FAB" w:rsidRDefault="005431F6">
      <w:pPr>
        <w:pStyle w:val="Heading3"/>
      </w:pPr>
      <w:bookmarkStart w:id="20" w:name="Xc88ffbc66e99394ccee4c51fbe5e445a3b7165b"/>
      <w:bookmarkStart w:id="21" w:name="_Toc236745290"/>
      <w:r>
        <w:rPr>
          <w:rStyle w:val="VerbatimChar"/>
        </w:rPr>
        <w:t>[INCOMPLETE]</w:t>
      </w:r>
      <w:r>
        <w:t xml:space="preserve"> in the subject, red banner at the top</w:t>
      </w:r>
      <w:bookmarkEnd w:id="21"/>
    </w:p>
    <w:p w14:paraId="712DFFF3" w14:textId="77777777" w:rsidR="00036FAB" w:rsidRDefault="005431F6">
      <w:pPr>
        <w:pStyle w:val="FirstParagraph"/>
      </w:pPr>
      <w:r>
        <w:t xml:space="preserve">One or more OUs could not be queried. </w:t>
      </w:r>
      <w:r>
        <w:rPr>
          <w:b/>
          <w:bCs/>
        </w:rPr>
        <w:t>Their accounts are absent from every figure.</w:t>
      </w:r>
      <w:r>
        <w:t xml:space="preserve"> An </w:t>
      </w:r>
      <w:r>
        <w:t>account about to expire in an unread OU will not appear here and will not warn anyone.</w:t>
      </w:r>
    </w:p>
    <w:p w14:paraId="0CC10ED5" w14:textId="77777777" w:rsidR="00036FAB" w:rsidRDefault="005431F6">
      <w:pPr>
        <w:pStyle w:val="BodyText"/>
      </w:pPr>
      <w:r>
        <w:t>The banner names each failure and classifies it:</w:t>
      </w:r>
    </w:p>
    <w:tbl>
      <w:tblPr>
        <w:tblStyle w:val="Table"/>
        <w:tblW w:w="0" w:type="auto"/>
        <w:tblLook w:val="0020" w:firstRow="1" w:lastRow="0" w:firstColumn="0" w:lastColumn="0" w:noHBand="0" w:noVBand="0"/>
      </w:tblPr>
      <w:tblGrid>
        <w:gridCol w:w="1589"/>
        <w:gridCol w:w="4070"/>
        <w:gridCol w:w="3917"/>
      </w:tblGrid>
      <w:tr w:rsidR="00036FAB" w14:paraId="25D841F6" w14:textId="77777777" w:rsidTr="00036FAB">
        <w:trPr>
          <w:cnfStyle w:val="100000000000" w:firstRow="1" w:lastRow="0" w:firstColumn="0" w:lastColumn="0" w:oddVBand="0" w:evenVBand="0" w:oddHBand="0" w:evenHBand="0" w:firstRowFirstColumn="0" w:firstRowLastColumn="0" w:lastRowFirstColumn="0" w:lastRowLastColumn="0"/>
          <w:tblHeader/>
        </w:trPr>
        <w:tc>
          <w:tcPr>
            <w:tcW w:w="0" w:type="auto"/>
          </w:tcPr>
          <w:p w14:paraId="6562B71A" w14:textId="77777777" w:rsidR="00036FAB" w:rsidRDefault="005431F6">
            <w:pPr>
              <w:pStyle w:val="Compact"/>
            </w:pPr>
            <w:r>
              <w:t>Problem</w:t>
            </w:r>
          </w:p>
        </w:tc>
        <w:tc>
          <w:tcPr>
            <w:tcW w:w="0" w:type="auto"/>
          </w:tcPr>
          <w:p w14:paraId="1717435A" w14:textId="77777777" w:rsidR="00036FAB" w:rsidRDefault="005431F6">
            <w:pPr>
              <w:pStyle w:val="Compact"/>
            </w:pPr>
            <w:r>
              <w:t>What it means</w:t>
            </w:r>
          </w:p>
        </w:tc>
        <w:tc>
          <w:tcPr>
            <w:tcW w:w="0" w:type="auto"/>
          </w:tcPr>
          <w:p w14:paraId="727FA48A" w14:textId="77777777" w:rsidR="00036FAB" w:rsidRDefault="005431F6">
            <w:pPr>
              <w:pStyle w:val="Compact"/>
            </w:pPr>
            <w:r>
              <w:t>What to do</w:t>
            </w:r>
          </w:p>
        </w:tc>
      </w:tr>
      <w:tr w:rsidR="00036FAB" w14:paraId="73CD3C35" w14:textId="77777777">
        <w:tc>
          <w:tcPr>
            <w:tcW w:w="0" w:type="auto"/>
          </w:tcPr>
          <w:p w14:paraId="74674FB5" w14:textId="77777777" w:rsidR="00036FAB" w:rsidRDefault="005431F6">
            <w:pPr>
              <w:pStyle w:val="Compact"/>
            </w:pPr>
            <w:r>
              <w:rPr>
                <w:b/>
                <w:bCs/>
              </w:rPr>
              <w:t>Scope error</w:t>
            </w:r>
          </w:p>
        </w:tc>
        <w:tc>
          <w:tcPr>
            <w:tcW w:w="0" w:type="auto"/>
          </w:tcPr>
          <w:p w14:paraId="3A69CEB0" w14:textId="77777777" w:rsidR="00036FAB" w:rsidRDefault="005431F6">
            <w:pPr>
              <w:pStyle w:val="Compact"/>
            </w:pPr>
            <w:r>
              <w:t>The server answered and said that OU is not its own, or it does not exist. A targeting fault.</w:t>
            </w:r>
          </w:p>
        </w:tc>
        <w:tc>
          <w:tcPr>
            <w:tcW w:w="0" w:type="auto"/>
          </w:tcPr>
          <w:p w14:paraId="082AFA33" w14:textId="77777777" w:rsidR="00036FAB" w:rsidRDefault="005431F6">
            <w:pPr>
              <w:pStyle w:val="Compact"/>
            </w:pPr>
            <w:r>
              <w:rPr>
                <w:b/>
                <w:bCs/>
              </w:rPr>
              <w:t>Correct the OU list.</w:t>
            </w:r>
            <w:r>
              <w:t xml:space="preserve"> Retrying will not help — it will fail identically every run.</w:t>
            </w:r>
          </w:p>
        </w:tc>
      </w:tr>
      <w:tr w:rsidR="00036FAB" w14:paraId="484CD912" w14:textId="77777777">
        <w:tc>
          <w:tcPr>
            <w:tcW w:w="0" w:type="auto"/>
          </w:tcPr>
          <w:p w14:paraId="238BBA9C" w14:textId="77777777" w:rsidR="00036FAB" w:rsidRDefault="005431F6">
            <w:pPr>
              <w:pStyle w:val="Compact"/>
            </w:pPr>
            <w:r>
              <w:rPr>
                <w:b/>
                <w:bCs/>
              </w:rPr>
              <w:t>Access denied</w:t>
            </w:r>
          </w:p>
        </w:tc>
        <w:tc>
          <w:tcPr>
            <w:tcW w:w="0" w:type="auto"/>
          </w:tcPr>
          <w:p w14:paraId="4282C82A" w14:textId="77777777" w:rsidR="00036FAB" w:rsidRDefault="005431F6">
            <w:pPr>
              <w:pStyle w:val="Compact"/>
            </w:pPr>
            <w:r>
              <w:t>The PowerShell host's service account cannot read the OU.</w:t>
            </w:r>
          </w:p>
        </w:tc>
        <w:tc>
          <w:tcPr>
            <w:tcW w:w="0" w:type="auto"/>
          </w:tcPr>
          <w:p w14:paraId="2E45D6C4" w14:textId="77777777" w:rsidR="00036FAB" w:rsidRDefault="005431F6">
            <w:pPr>
              <w:pStyle w:val="Compact"/>
            </w:pPr>
            <w:r>
              <w:t>Grant it read access, then re-run.</w:t>
            </w:r>
          </w:p>
        </w:tc>
      </w:tr>
      <w:tr w:rsidR="00036FAB" w14:paraId="321EE815" w14:textId="77777777">
        <w:tc>
          <w:tcPr>
            <w:tcW w:w="0" w:type="auto"/>
          </w:tcPr>
          <w:p w14:paraId="47306666" w14:textId="77777777" w:rsidR="00036FAB" w:rsidRDefault="005431F6">
            <w:pPr>
              <w:pStyle w:val="Compact"/>
            </w:pPr>
            <w:r>
              <w:rPr>
                <w:b/>
                <w:bCs/>
              </w:rPr>
              <w:t>Authentication</w:t>
            </w:r>
          </w:p>
        </w:tc>
        <w:tc>
          <w:tcPr>
            <w:tcW w:w="0" w:type="auto"/>
          </w:tcPr>
          <w:p w14:paraId="26D52F3F" w14:textId="77777777" w:rsidR="00036FAB" w:rsidRDefault="005431F6">
            <w:pPr>
              <w:pStyle w:val="Compact"/>
            </w:pPr>
            <w:r>
              <w:t>The directory rejected the credentials.</w:t>
            </w:r>
          </w:p>
        </w:tc>
        <w:tc>
          <w:tcPr>
            <w:tcW w:w="0" w:type="auto"/>
          </w:tcPr>
          <w:p w14:paraId="5B8255B5" w14:textId="77777777" w:rsidR="00036FAB" w:rsidRDefault="005431F6">
            <w:pPr>
              <w:pStyle w:val="Compact"/>
            </w:pPr>
            <w:r>
              <w:t>Check the PS host service account — password, expiry, lockout. Not an OU-list problem.</w:t>
            </w:r>
          </w:p>
        </w:tc>
      </w:tr>
      <w:tr w:rsidR="00036FAB" w14:paraId="7D8F5B35" w14:textId="77777777">
        <w:tc>
          <w:tcPr>
            <w:tcW w:w="0" w:type="auto"/>
          </w:tcPr>
          <w:p w14:paraId="66BA339C" w14:textId="77777777" w:rsidR="00036FAB" w:rsidRDefault="005431F6">
            <w:pPr>
              <w:pStyle w:val="Compact"/>
            </w:pPr>
            <w:r>
              <w:rPr>
                <w:b/>
                <w:bCs/>
              </w:rPr>
              <w:t>Unreachable</w:t>
            </w:r>
          </w:p>
        </w:tc>
        <w:tc>
          <w:tcPr>
            <w:tcW w:w="0" w:type="auto"/>
          </w:tcPr>
          <w:p w14:paraId="105ADA8A" w14:textId="77777777" w:rsidR="00036FAB" w:rsidRDefault="005431F6">
            <w:pPr>
              <w:pStyle w:val="Compact"/>
            </w:pPr>
            <w:r>
              <w:t>The domain controller could not be contacted. An availability fault.</w:t>
            </w:r>
          </w:p>
        </w:tc>
        <w:tc>
          <w:tcPr>
            <w:tcW w:w="0" w:type="auto"/>
          </w:tcPr>
          <w:p w14:paraId="087EA512" w14:textId="77777777" w:rsidR="00036FAB" w:rsidRDefault="005431F6">
            <w:pPr>
              <w:pStyle w:val="Compact"/>
            </w:pPr>
            <w:r>
              <w:t xml:space="preserve">Check DNS, network path and DC health. </w:t>
            </w:r>
            <w:r>
              <w:rPr>
                <w:b/>
                <w:bCs/>
              </w:rPr>
              <w:t>May clear on its own.</w:t>
            </w:r>
          </w:p>
        </w:tc>
      </w:tr>
      <w:tr w:rsidR="00036FAB" w14:paraId="609BC547" w14:textId="77777777">
        <w:tc>
          <w:tcPr>
            <w:tcW w:w="0" w:type="auto"/>
          </w:tcPr>
          <w:p w14:paraId="7FAAFEE1" w14:textId="77777777" w:rsidR="00036FAB" w:rsidRDefault="005431F6">
            <w:pPr>
              <w:pStyle w:val="Compact"/>
            </w:pPr>
            <w:r>
              <w:rPr>
                <w:b/>
                <w:bCs/>
              </w:rPr>
              <w:t>Unclassified</w:t>
            </w:r>
          </w:p>
        </w:tc>
        <w:tc>
          <w:tcPr>
            <w:tcW w:w="0" w:type="auto"/>
          </w:tcPr>
          <w:p w14:paraId="5E00FD0A" w14:textId="77777777" w:rsidR="00036FAB" w:rsidRDefault="005431F6">
            <w:pPr>
              <w:pStyle w:val="Compact"/>
            </w:pPr>
            <w:r>
              <w:t>Not a pattern the report recognises.</w:t>
            </w:r>
          </w:p>
        </w:tc>
        <w:tc>
          <w:tcPr>
            <w:tcW w:w="0" w:type="auto"/>
          </w:tcPr>
          <w:p w14:paraId="66F859D9" w14:textId="77777777" w:rsidR="00036FAB" w:rsidRDefault="005431F6">
            <w:pPr>
              <w:pStyle w:val="Compact"/>
            </w:pPr>
            <w:r>
              <w:t>Read the detail column and the workflow log.</w:t>
            </w:r>
          </w:p>
        </w:tc>
      </w:tr>
    </w:tbl>
    <w:p w14:paraId="52EC20C4" w14:textId="77777777" w:rsidR="00036FAB" w:rsidRDefault="005431F6">
      <w:pPr>
        <w:pStyle w:val="BodyText"/>
      </w:pPr>
      <w:r>
        <w:t xml:space="preserve">The workflow ends </w:t>
      </w:r>
      <w:r>
        <w:rPr>
          <w:b/>
          <w:bCs/>
        </w:rPr>
        <w:t>Completed with Errors</w:t>
      </w:r>
      <w:r>
        <w:t xml:space="preserve"> — not failed. The rest of the sweep still ran and the report was still sent.</w:t>
      </w:r>
    </w:p>
    <w:p w14:paraId="47B1CF3A" w14:textId="77777777" w:rsidR="00036FAB" w:rsidRDefault="005431F6">
      <w:pPr>
        <w:pStyle w:val="Heading3"/>
      </w:pPr>
      <w:bookmarkStart w:id="22" w:name="amber-notice--overlapping-ou-list"/>
      <w:bookmarkStart w:id="23" w:name="_Toc236745291"/>
      <w:bookmarkEnd w:id="20"/>
      <w:r>
        <w:t>Amber notice — "overlapping OU list"</w:t>
      </w:r>
      <w:bookmarkEnd w:id="23"/>
    </w:p>
    <w:p w14:paraId="0B67BD9D" w14:textId="77777777" w:rsidR="00036FAB" w:rsidRDefault="005431F6">
      <w:pPr>
        <w:pStyle w:val="FirstParagraph"/>
      </w:pPr>
      <w:r>
        <w:t xml:space="preserve">Your OU list contains an OU </w:t>
      </w:r>
      <w:r>
        <w:rPr>
          <w:b/>
          <w:bCs/>
        </w:rPr>
        <w:t>and</w:t>
      </w:r>
      <w:r>
        <w:t xml:space="preserve"> one of its sub-OUs. Because searches include all sub-OUs, some accounts were returned twice.</w:t>
      </w:r>
    </w:p>
    <w:p w14:paraId="25E1E5D6" w14:textId="77777777" w:rsidR="00036FAB" w:rsidRDefault="005431F6">
      <w:pPr>
        <w:pStyle w:val="BodyText"/>
      </w:pPr>
      <w:r>
        <w:rPr>
          <w:b/>
          <w:bCs/>
        </w:rPr>
        <w:t>The totals are correct</w:t>
      </w:r>
      <w:r>
        <w:t xml:space="preserve"> — each account is counted once, and listed under the most specific OU that returned it. The notice exists so you can tidy the list. Remove whichever entry is redundant and it goes away.</w:t>
      </w:r>
    </w:p>
    <w:p w14:paraId="663B0640" w14:textId="77777777" w:rsidR="00036FAB" w:rsidRDefault="005431F6">
      <w:pPr>
        <w:pStyle w:val="Heading3"/>
      </w:pPr>
      <w:bookmarkStart w:id="24" w:name="the-run-failed-outright"/>
      <w:bookmarkStart w:id="25" w:name="_Toc236745292"/>
      <w:bookmarkEnd w:id="22"/>
      <w:r>
        <w:t>The run failed outright</w:t>
      </w:r>
      <w:bookmarkEnd w:id="25"/>
    </w:p>
    <w:p w14:paraId="016BB858" w14:textId="77777777" w:rsidR="00036FAB" w:rsidRDefault="005431F6">
      <w:pPr>
        <w:pStyle w:val="FirstParagraph"/>
      </w:pPr>
      <w:r>
        <w:t>The report was not sent. Causes:</w:t>
      </w:r>
    </w:p>
    <w:p w14:paraId="1C8BBB72" w14:textId="77777777" w:rsidR="00036FAB" w:rsidRDefault="005431F6">
      <w:pPr>
        <w:pStyle w:val="Compact"/>
        <w:numPr>
          <w:ilvl w:val="0"/>
          <w:numId w:val="5"/>
        </w:numPr>
      </w:pPr>
      <w:r>
        <w:t>The scope was empty, malformed, or no OU list was supplied.</w:t>
      </w:r>
    </w:p>
    <w:p w14:paraId="37A2D617" w14:textId="77777777" w:rsidR="00036FAB" w:rsidRDefault="005431F6">
      <w:pPr>
        <w:pStyle w:val="Compact"/>
        <w:numPr>
          <w:ilvl w:val="0"/>
          <w:numId w:val="5"/>
        </w:numPr>
      </w:pPr>
      <w:r>
        <w:t>The ActiveDirectory module is missing from the PowerShell host.</w:t>
      </w:r>
    </w:p>
    <w:p w14:paraId="7CFBEEE1" w14:textId="77777777" w:rsidR="00036FAB" w:rsidRDefault="005431F6">
      <w:pPr>
        <w:pStyle w:val="Compact"/>
        <w:numPr>
          <w:ilvl w:val="0"/>
          <w:numId w:val="5"/>
        </w:numPr>
      </w:pPr>
      <w:r>
        <w:t>The PowerShell host was unreachable.</w:t>
      </w:r>
    </w:p>
    <w:p w14:paraId="68083103" w14:textId="77777777" w:rsidR="00036FAB" w:rsidRDefault="005431F6">
      <w:pPr>
        <w:pStyle w:val="FirstParagraph"/>
      </w:pPr>
      <w:r>
        <w:t>All three mean nothing could be trusted, so the run fails rather than sending a report that looks complete.</w:t>
      </w:r>
    </w:p>
    <w:p w14:paraId="1D4D22EC" w14:textId="77777777" w:rsidR="00036FAB" w:rsidRDefault="005431F6">
      <w:r>
        <w:pict w14:anchorId="692D0CF1">
          <v:rect id="_x0000_i1031" style="width:0;height:1.5pt" o:hralign="center" o:hrstd="t" o:hr="t"/>
        </w:pict>
      </w:r>
    </w:p>
    <w:p w14:paraId="3341819D" w14:textId="77777777" w:rsidR="00036FAB" w:rsidRDefault="005431F6">
      <w:pPr>
        <w:pStyle w:val="Heading2"/>
      </w:pPr>
      <w:bookmarkStart w:id="26" w:name="Xed6f0ae77b2f91062eeeb10736b018453e6bcda"/>
      <w:bookmarkStart w:id="27" w:name="_Toc236745293"/>
      <w:bookmarkEnd w:id="18"/>
      <w:bookmarkEnd w:id="24"/>
      <w:r>
        <w:t>7. Important limits — read before acting on the numbers</w:t>
      </w:r>
      <w:bookmarkEnd w:id="27"/>
    </w:p>
    <w:p w14:paraId="7316419E" w14:textId="77777777" w:rsidR="00036FAB" w:rsidRDefault="005431F6">
      <w:pPr>
        <w:pStyle w:val="BlockText"/>
      </w:pPr>
      <w:r>
        <w:t>Reproduced from the Design Document. These are not visible from the workflow inputs.</w:t>
      </w:r>
    </w:p>
    <w:p w14:paraId="37E04595" w14:textId="77777777" w:rsidR="00036FAB" w:rsidRDefault="005431F6">
      <w:pPr>
        <w:pStyle w:val="Compact"/>
        <w:numPr>
          <w:ilvl w:val="0"/>
          <w:numId w:val="6"/>
        </w:numPr>
      </w:pPr>
      <w:r>
        <w:rPr>
          <w:b/>
          <w:bCs/>
        </w:rPr>
        <w:t>Scope is the OU list — nothing else.</w:t>
      </w:r>
      <w:r>
        <w:t xml:space="preserve"> A service account outside those OUs is not reported. The report is only as good as the list.</w:t>
      </w:r>
    </w:p>
    <w:p w14:paraId="31DA3048" w14:textId="77777777" w:rsidR="00036FAB" w:rsidRDefault="005431F6">
      <w:pPr>
        <w:pStyle w:val="Compact"/>
        <w:numPr>
          <w:ilvl w:val="0"/>
          <w:numId w:val="6"/>
        </w:numPr>
      </w:pPr>
      <w:r>
        <w:rPr>
          <w:b/>
          <w:bCs/>
        </w:rPr>
        <w:t>"Service account" means "a user object in a service-account OU."</w:t>
      </w:r>
      <w:r>
        <w:t xml:space="preserve"> There is no filter for account type, naming convention or SPN. A human account parked in one of those OUs is reported as a service account.</w:t>
      </w:r>
    </w:p>
    <w:p w14:paraId="1A7B1B1E" w14:textId="77777777" w:rsidR="00036FAB" w:rsidRDefault="005431F6">
      <w:pPr>
        <w:pStyle w:val="Compact"/>
        <w:numPr>
          <w:ilvl w:val="0"/>
          <w:numId w:val="6"/>
        </w:numPr>
      </w:pPr>
      <w:r>
        <w:rPr>
          <w:b/>
          <w:bCs/>
        </w:rPr>
        <w:t>"Expiration" means the ACCOUNT expiration date</w:t>
      </w:r>
      <w:r>
        <w:t xml:space="preserve"> — when the account stops being able to authenticate. Not password expiry.</w:t>
      </w:r>
    </w:p>
    <w:p w14:paraId="7FCC0305" w14:textId="77777777" w:rsidR="00036FAB" w:rsidRDefault="005431F6">
      <w:pPr>
        <w:pStyle w:val="Compact"/>
        <w:numPr>
          <w:ilvl w:val="0"/>
          <w:numId w:val="6"/>
        </w:numPr>
      </w:pPr>
      <w:r>
        <w:rPr>
          <w:b/>
          <w:bCs/>
        </w:rPr>
        <w:t>Password age is age, not a deadline.</w:t>
      </w:r>
      <w:r>
        <w:t xml:space="preserve"> See §5.</w:t>
      </w:r>
    </w:p>
    <w:p w14:paraId="509CCEB3" w14:textId="77777777" w:rsidR="00036FAB" w:rsidRDefault="005431F6">
      <w:pPr>
        <w:pStyle w:val="Compact"/>
        <w:numPr>
          <w:ilvl w:val="0"/>
          <w:numId w:val="6"/>
        </w:numPr>
      </w:pPr>
      <w:r>
        <w:rPr>
          <w:b/>
          <w:bCs/>
        </w:rPr>
        <w:t>"Never expires" is the AD default, not a finding.</w:t>
      </w:r>
      <w:r>
        <w:t xml:space="preserve"> Most accounts have no expiration </w:t>
      </w:r>
      <w:r>
        <w:t>date. It is shown as its own state so you can see how much of the estate has none — an account that never expires also never prompts a review — but it is not counted as expired or expiring.</w:t>
      </w:r>
    </w:p>
    <w:p w14:paraId="2AB29AD8" w14:textId="77777777" w:rsidR="00036FAB" w:rsidRDefault="005431F6">
      <w:pPr>
        <w:pStyle w:val="Compact"/>
        <w:numPr>
          <w:ilvl w:val="0"/>
          <w:numId w:val="6"/>
        </w:numPr>
      </w:pPr>
      <w:r>
        <w:rPr>
          <w:b/>
          <w:bCs/>
        </w:rPr>
        <w:t>Disabled and locked-out accounts are included</w:t>
      </w:r>
      <w:r>
        <w:t>, and a disabled expired account still counts in the expired figure. The Account state column shows the composition.</w:t>
      </w:r>
    </w:p>
    <w:p w14:paraId="20EB26F0" w14:textId="77777777" w:rsidR="00036FAB" w:rsidRDefault="005431F6">
      <w:pPr>
        <w:pStyle w:val="Compact"/>
        <w:numPr>
          <w:ilvl w:val="0"/>
          <w:numId w:val="6"/>
        </w:numPr>
      </w:pPr>
      <w:r>
        <w:rPr>
          <w:b/>
          <w:bCs/>
        </w:rPr>
        <w:t>Unread OUs are excluded from every figure.</w:t>
      </w:r>
      <w:r>
        <w:t xml:space="preserve"> The totals are a </w:t>
      </w:r>
      <w:r>
        <w:rPr>
          <w:b/>
          <w:bCs/>
        </w:rPr>
        <w:t>floor, not a total</w:t>
      </w:r>
      <w:r>
        <w:t>.</w:t>
      </w:r>
    </w:p>
    <w:p w14:paraId="78419030" w14:textId="77777777" w:rsidR="00036FAB" w:rsidRDefault="005431F6">
      <w:pPr>
        <w:pStyle w:val="Compact"/>
        <w:numPr>
          <w:ilvl w:val="0"/>
          <w:numId w:val="6"/>
        </w:numPr>
      </w:pPr>
      <w:r>
        <w:rPr>
          <w:b/>
          <w:bCs/>
        </w:rPr>
        <w:t>Read-only, always.</w:t>
      </w:r>
      <w:r>
        <w:t xml:space="preserve"> Nothing is ever modified.</w:t>
      </w:r>
    </w:p>
    <w:p w14:paraId="06457AD3" w14:textId="77777777" w:rsidR="00036FAB" w:rsidRDefault="005431F6">
      <w:pPr>
        <w:pStyle w:val="Compact"/>
        <w:numPr>
          <w:ilvl w:val="0"/>
          <w:numId w:val="6"/>
        </w:numPr>
      </w:pPr>
      <w:r>
        <w:rPr>
          <w:b/>
          <w:bCs/>
        </w:rPr>
        <w:t>Searches are fully recursive.</w:t>
      </w:r>
      <w:r>
        <w:t xml:space="preserve"> </w:t>
      </w:r>
      <w:r>
        <w:t>Listing an OU covers everything beneath it.</w:t>
      </w:r>
    </w:p>
    <w:p w14:paraId="3285AE05" w14:textId="77777777" w:rsidR="00036FAB" w:rsidRDefault="005431F6">
      <w:pPr>
        <w:pStyle w:val="Compact"/>
        <w:numPr>
          <w:ilvl w:val="0"/>
          <w:numId w:val="6"/>
        </w:numPr>
      </w:pPr>
      <w:r>
        <w:rPr>
          <w:b/>
          <w:bCs/>
        </w:rPr>
        <w:t>Overlapping OUs are de-duplicated</w:t>
      </w:r>
      <w:r>
        <w:t>, so the figures stay correct whatever the list contains.</w:t>
      </w:r>
    </w:p>
    <w:p w14:paraId="4D71C697" w14:textId="77777777" w:rsidR="00036FAB" w:rsidRDefault="005431F6">
      <w:pPr>
        <w:pStyle w:val="Compact"/>
        <w:numPr>
          <w:ilvl w:val="0"/>
          <w:numId w:val="6"/>
        </w:numPr>
      </w:pPr>
      <w:r>
        <w:rPr>
          <w:b/>
          <w:bCs/>
        </w:rPr>
        <w:t>The window does not filter the report.</w:t>
      </w:r>
      <w:r>
        <w:t xml:space="preserve"> It decides what is called out, not what is listed.</w:t>
      </w:r>
    </w:p>
    <w:p w14:paraId="20DC615B" w14:textId="77777777" w:rsidR="00036FAB" w:rsidRDefault="005431F6">
      <w:r>
        <w:pict w14:anchorId="005674F6">
          <v:rect id="_x0000_i1032" style="width:0;height:1.5pt" o:hralign="center" o:hrstd="t" o:hr="t"/>
        </w:pict>
      </w:r>
    </w:p>
    <w:p w14:paraId="418F9303" w14:textId="77777777" w:rsidR="00036FAB" w:rsidRDefault="005431F6">
      <w:pPr>
        <w:pStyle w:val="Heading2"/>
      </w:pPr>
      <w:bookmarkStart w:id="28" w:name="Xd063f6c82971d35023f771c0c99b21273bb1132"/>
      <w:bookmarkStart w:id="29" w:name="_Toc236745294"/>
      <w:bookmarkEnd w:id="26"/>
      <w:r>
        <w:t>8. Common scenarios</w:t>
      </w:r>
      <w:bookmarkEnd w:id="29"/>
    </w:p>
    <w:tbl>
      <w:tblPr>
        <w:tblStyle w:val="Table"/>
        <w:tblW w:w="0" w:type="auto"/>
        <w:tblLook w:val="0020" w:firstRow="1" w:lastRow="0" w:firstColumn="0" w:lastColumn="0" w:noHBand="0" w:noVBand="0"/>
      </w:tblPr>
      <w:tblGrid>
        <w:gridCol w:w="2898"/>
        <w:gridCol w:w="6678"/>
      </w:tblGrid>
      <w:tr w:rsidR="00036FAB" w14:paraId="3812F3DB" w14:textId="77777777" w:rsidTr="00036FAB">
        <w:trPr>
          <w:cnfStyle w:val="100000000000" w:firstRow="1" w:lastRow="0" w:firstColumn="0" w:lastColumn="0" w:oddVBand="0" w:evenVBand="0" w:oddHBand="0" w:evenHBand="0" w:firstRowFirstColumn="0" w:firstRowLastColumn="0" w:lastRowFirstColumn="0" w:lastRowLastColumn="0"/>
          <w:tblHeader/>
        </w:trPr>
        <w:tc>
          <w:tcPr>
            <w:tcW w:w="0" w:type="auto"/>
          </w:tcPr>
          <w:p w14:paraId="3C07A159" w14:textId="77777777" w:rsidR="00036FAB" w:rsidRDefault="005431F6">
            <w:pPr>
              <w:pStyle w:val="Compact"/>
            </w:pPr>
            <w:r>
              <w:t>Scenario</w:t>
            </w:r>
          </w:p>
        </w:tc>
        <w:tc>
          <w:tcPr>
            <w:tcW w:w="0" w:type="auto"/>
          </w:tcPr>
          <w:p w14:paraId="0BC5A336" w14:textId="77777777" w:rsidR="00036FAB" w:rsidRDefault="005431F6">
            <w:pPr>
              <w:pStyle w:val="Compact"/>
            </w:pPr>
            <w:r>
              <w:t>What to do</w:t>
            </w:r>
          </w:p>
        </w:tc>
      </w:tr>
      <w:tr w:rsidR="00036FAB" w14:paraId="2F537F8B" w14:textId="77777777">
        <w:tc>
          <w:tcPr>
            <w:tcW w:w="0" w:type="auto"/>
          </w:tcPr>
          <w:p w14:paraId="4A21FCF6" w14:textId="77777777" w:rsidR="00036FAB" w:rsidRDefault="005431F6">
            <w:pPr>
              <w:pStyle w:val="Compact"/>
            </w:pPr>
            <w:r>
              <w:rPr>
                <w:b/>
                <w:bCs/>
              </w:rPr>
              <w:t>"An account expired and we were never warned"</w:t>
            </w:r>
          </w:p>
        </w:tc>
        <w:tc>
          <w:tcPr>
            <w:tcW w:w="0" w:type="auto"/>
          </w:tcPr>
          <w:p w14:paraId="14F2527F" w14:textId="77777777" w:rsidR="00036FAB" w:rsidRDefault="005431F6">
            <w:pPr>
              <w:pStyle w:val="Compact"/>
            </w:pPr>
            <w:r>
              <w:t>Check the scope footnote — was its OU in the list, and was it read? Then check the window against the schedule interval (§4).</w:t>
            </w:r>
          </w:p>
        </w:tc>
      </w:tr>
      <w:tr w:rsidR="00036FAB" w14:paraId="74731F3D" w14:textId="77777777">
        <w:tc>
          <w:tcPr>
            <w:tcW w:w="0" w:type="auto"/>
          </w:tcPr>
          <w:p w14:paraId="3150D42F" w14:textId="77777777" w:rsidR="00036FAB" w:rsidRDefault="005431F6">
            <w:pPr>
              <w:pStyle w:val="Compact"/>
            </w:pPr>
            <w:r>
              <w:rPr>
                <w:b/>
                <w:bCs/>
              </w:rPr>
              <w:t>Adding a new service-account OU</w:t>
            </w:r>
          </w:p>
        </w:tc>
        <w:tc>
          <w:tcPr>
            <w:tcW w:w="0" w:type="auto"/>
          </w:tcPr>
          <w:p w14:paraId="04E8DD01" w14:textId="77777777" w:rsidR="00036FAB" w:rsidRDefault="005431F6">
            <w:pPr>
              <w:pStyle w:val="Compact"/>
            </w:pPr>
            <w:r>
              <w:t xml:space="preserve">Add a row to </w:t>
            </w:r>
            <w:r>
              <w:rPr>
                <w:rStyle w:val="VerbatimChar"/>
              </w:rPr>
              <w:t>domainOUs</w:t>
            </w:r>
            <w:r>
              <w:t>. Nothing else changes — including if it is in a different domain.</w:t>
            </w:r>
          </w:p>
        </w:tc>
      </w:tr>
      <w:tr w:rsidR="00036FAB" w14:paraId="3C9097E2" w14:textId="77777777">
        <w:tc>
          <w:tcPr>
            <w:tcW w:w="0" w:type="auto"/>
          </w:tcPr>
          <w:p w14:paraId="7F8269FB" w14:textId="77777777" w:rsidR="00036FAB" w:rsidRDefault="005431F6">
            <w:pPr>
              <w:pStyle w:val="Compact"/>
            </w:pPr>
            <w:r>
              <w:rPr>
                <w:b/>
                <w:bCs/>
              </w:rPr>
              <w:t>Wanting more notice</w:t>
            </w:r>
          </w:p>
        </w:tc>
        <w:tc>
          <w:tcPr>
            <w:tcW w:w="0" w:type="auto"/>
          </w:tcPr>
          <w:p w14:paraId="4928C815" w14:textId="77777777" w:rsidR="00036FAB" w:rsidRDefault="005431F6">
            <w:pPr>
              <w:pStyle w:val="Compact"/>
            </w:pPr>
            <w:r>
              <w:t xml:space="preserve">Raise </w:t>
            </w:r>
            <w:r>
              <w:rPr>
                <w:rStyle w:val="VerbatimChar"/>
              </w:rPr>
              <w:t>expiringWithinDays</w:t>
            </w:r>
            <w:r>
              <w:t xml:space="preserve">. Nothing is lost; more accounts move into the </w:t>
            </w:r>
            <w:r>
              <w:rPr>
                <w:i/>
                <w:iCs/>
              </w:rPr>
              <w:t>Expiring</w:t>
            </w:r>
            <w:r>
              <w:t xml:space="preserve"> section.</w:t>
            </w:r>
          </w:p>
        </w:tc>
      </w:tr>
      <w:tr w:rsidR="00036FAB" w14:paraId="01BD16C6" w14:textId="77777777">
        <w:tc>
          <w:tcPr>
            <w:tcW w:w="0" w:type="auto"/>
          </w:tcPr>
          <w:p w14:paraId="121F932B" w14:textId="77777777" w:rsidR="00036FAB" w:rsidRDefault="005431F6">
            <w:pPr>
              <w:pStyle w:val="Compact"/>
            </w:pPr>
            <w:r>
              <w:rPr>
                <w:b/>
                <w:bCs/>
              </w:rPr>
              <w:t>Only wanting today's expiries</w:t>
            </w:r>
          </w:p>
        </w:tc>
        <w:tc>
          <w:tcPr>
            <w:tcW w:w="0" w:type="auto"/>
          </w:tcPr>
          <w:p w14:paraId="605D98D5" w14:textId="77777777" w:rsidR="00036FAB" w:rsidRDefault="005431F6">
            <w:pPr>
              <w:pStyle w:val="Compact"/>
            </w:pPr>
            <w:r>
              <w:t xml:space="preserve">Set </w:t>
            </w:r>
            <w:r>
              <w:rPr>
                <w:rStyle w:val="VerbatimChar"/>
              </w:rPr>
              <w:t>expiringWithinDays</w:t>
            </w:r>
            <w:r>
              <w:t xml:space="preserve"> to </w:t>
            </w:r>
            <w:r>
              <w:rPr>
                <w:rStyle w:val="VerbatimChar"/>
              </w:rPr>
              <w:t>0</w:t>
            </w:r>
            <w:r>
              <w:t>. The full inventory is still listed.</w:t>
            </w:r>
          </w:p>
        </w:tc>
      </w:tr>
      <w:tr w:rsidR="00036FAB" w14:paraId="3E80D9D7" w14:textId="77777777">
        <w:tc>
          <w:tcPr>
            <w:tcW w:w="0" w:type="auto"/>
          </w:tcPr>
          <w:p w14:paraId="4E1F52EA" w14:textId="77777777" w:rsidR="00036FAB" w:rsidRDefault="005431F6">
            <w:pPr>
              <w:pStyle w:val="Compact"/>
            </w:pPr>
            <w:r>
              <w:rPr>
                <w:b/>
                <w:bCs/>
              </w:rPr>
              <w:t>An account is meant to expire</w:t>
            </w:r>
          </w:p>
        </w:tc>
        <w:tc>
          <w:tcPr>
            <w:tcW w:w="0" w:type="auto"/>
          </w:tcPr>
          <w:p w14:paraId="22BCC290" w14:textId="77777777" w:rsidR="00036FAB" w:rsidRDefault="005431F6">
            <w:pPr>
              <w:pStyle w:val="Compact"/>
            </w:pPr>
            <w:r>
              <w:t>It will be reported every run until it does. There is no exemption list — see §10.</w:t>
            </w:r>
          </w:p>
        </w:tc>
      </w:tr>
      <w:tr w:rsidR="00036FAB" w14:paraId="7A4565C8" w14:textId="77777777">
        <w:tc>
          <w:tcPr>
            <w:tcW w:w="0" w:type="auto"/>
          </w:tcPr>
          <w:p w14:paraId="7031EA8A" w14:textId="77777777" w:rsidR="00036FAB" w:rsidRDefault="005431F6">
            <w:pPr>
              <w:pStyle w:val="Compact"/>
            </w:pPr>
            <w:r>
              <w:rPr>
                <w:b/>
                <w:bCs/>
              </w:rPr>
              <w:t>Testing a change without emailing anyone</w:t>
            </w:r>
          </w:p>
        </w:tc>
        <w:tc>
          <w:tcPr>
            <w:tcW w:w="0" w:type="auto"/>
          </w:tcPr>
          <w:p w14:paraId="45FF9D61" w14:textId="77777777" w:rsidR="00036FAB" w:rsidRDefault="005431F6">
            <w:pPr>
              <w:pStyle w:val="Compact"/>
            </w:pPr>
            <w:r>
              <w:t xml:space="preserve">Untick </w:t>
            </w:r>
            <w:r>
              <w:rPr>
                <w:rStyle w:val="VerbatimChar"/>
              </w:rPr>
              <w:t>emailReport</w:t>
            </w:r>
            <w:r>
              <w:t>. The report is still written to the Debug folder on the PowerShell host.</w:t>
            </w:r>
          </w:p>
        </w:tc>
      </w:tr>
      <w:tr w:rsidR="00036FAB" w14:paraId="656F66B3" w14:textId="77777777">
        <w:tc>
          <w:tcPr>
            <w:tcW w:w="0" w:type="auto"/>
          </w:tcPr>
          <w:p w14:paraId="535E97CD" w14:textId="77777777" w:rsidR="00036FAB" w:rsidRDefault="005431F6">
            <w:pPr>
              <w:pStyle w:val="Compact"/>
            </w:pPr>
            <w:r>
              <w:rPr>
                <w:b/>
                <w:bCs/>
              </w:rPr>
              <w:t>Reviewing the format before recipients see it</w:t>
            </w:r>
          </w:p>
        </w:tc>
        <w:tc>
          <w:tcPr>
            <w:tcW w:w="0" w:type="auto"/>
          </w:tcPr>
          <w:p w14:paraId="6EF26DE9" w14:textId="77777777" w:rsidR="00036FAB" w:rsidRDefault="005431F6">
            <w:pPr>
              <w:pStyle w:val="Compact"/>
            </w:pPr>
            <w:r>
              <w:t>Ask for the rendered samples — four are generated offline, no lab needed.</w:t>
            </w:r>
          </w:p>
        </w:tc>
      </w:tr>
    </w:tbl>
    <w:p w14:paraId="7DC3BFF5" w14:textId="77777777" w:rsidR="00036FAB" w:rsidRDefault="005431F6">
      <w:r>
        <w:pict w14:anchorId="0FD1BB11">
          <v:rect id="_x0000_i1033" style="width:0;height:1.5pt" o:hralign="center" o:hrstd="t" o:hr="t"/>
        </w:pict>
      </w:r>
    </w:p>
    <w:p w14:paraId="59A81F86" w14:textId="77777777" w:rsidR="00036FAB" w:rsidRDefault="005431F6">
      <w:pPr>
        <w:pStyle w:val="Heading2"/>
      </w:pPr>
      <w:bookmarkStart w:id="30" w:name="X604d32d4245089c058c4a17a722c369f414c972"/>
      <w:bookmarkStart w:id="31" w:name="_Toc236745295"/>
      <w:bookmarkEnd w:id="28"/>
      <w:r>
        <w:t>9. Troubleshooting</w:t>
      </w:r>
      <w:bookmarkEnd w:id="31"/>
    </w:p>
    <w:tbl>
      <w:tblPr>
        <w:tblStyle w:val="Table"/>
        <w:tblW w:w="0" w:type="auto"/>
        <w:tblLook w:val="0020" w:firstRow="1" w:lastRow="0" w:firstColumn="0" w:lastColumn="0" w:noHBand="0" w:noVBand="0"/>
      </w:tblPr>
      <w:tblGrid>
        <w:gridCol w:w="3001"/>
        <w:gridCol w:w="6575"/>
      </w:tblGrid>
      <w:tr w:rsidR="00036FAB" w14:paraId="475538D0" w14:textId="77777777" w:rsidTr="00036FAB">
        <w:trPr>
          <w:cnfStyle w:val="100000000000" w:firstRow="1" w:lastRow="0" w:firstColumn="0" w:lastColumn="0" w:oddVBand="0" w:evenVBand="0" w:oddHBand="0" w:evenHBand="0" w:firstRowFirstColumn="0" w:firstRowLastColumn="0" w:lastRowFirstColumn="0" w:lastRowLastColumn="0"/>
          <w:tblHeader/>
        </w:trPr>
        <w:tc>
          <w:tcPr>
            <w:tcW w:w="0" w:type="auto"/>
          </w:tcPr>
          <w:p w14:paraId="21CE4BE5" w14:textId="77777777" w:rsidR="00036FAB" w:rsidRDefault="005431F6">
            <w:pPr>
              <w:pStyle w:val="Compact"/>
            </w:pPr>
            <w:r>
              <w:t>Symptom</w:t>
            </w:r>
          </w:p>
        </w:tc>
        <w:tc>
          <w:tcPr>
            <w:tcW w:w="0" w:type="auto"/>
          </w:tcPr>
          <w:p w14:paraId="02425F78" w14:textId="77777777" w:rsidR="00036FAB" w:rsidRDefault="005431F6">
            <w:pPr>
              <w:pStyle w:val="Compact"/>
            </w:pPr>
            <w:r>
              <w:t>Likely cause</w:t>
            </w:r>
          </w:p>
        </w:tc>
      </w:tr>
      <w:tr w:rsidR="00036FAB" w14:paraId="1311F080" w14:textId="77777777">
        <w:tc>
          <w:tcPr>
            <w:tcW w:w="0" w:type="auto"/>
          </w:tcPr>
          <w:p w14:paraId="2B716293" w14:textId="77777777" w:rsidR="00036FAB" w:rsidRDefault="005431F6">
            <w:pPr>
              <w:pStyle w:val="Compact"/>
            </w:pPr>
            <w:r>
              <w:t>Run fails immediately, no email</w:t>
            </w:r>
          </w:p>
        </w:tc>
        <w:tc>
          <w:tcPr>
            <w:tcW w:w="0" w:type="auto"/>
          </w:tcPr>
          <w:p w14:paraId="37DF782C" w14:textId="77777777" w:rsidR="00036FAB" w:rsidRDefault="005431F6">
            <w:pPr>
              <w:pStyle w:val="Compact"/>
            </w:pPr>
            <w:r>
              <w:t xml:space="preserve">Bad input — empty scope, a row with no </w:t>
            </w:r>
            <w:r>
              <w:rPr>
                <w:rStyle w:val="VerbatimChar"/>
              </w:rPr>
              <w:t>DC=</w:t>
            </w:r>
            <w:r>
              <w:t xml:space="preserve">, a recipient with no </w:t>
            </w:r>
            <w:r>
              <w:rPr>
                <w:rStyle w:val="VerbatimChar"/>
              </w:rPr>
              <w:t>@</w:t>
            </w:r>
            <w:r>
              <w:t>, or a non-integer window. The error names the offending row.</w:t>
            </w:r>
          </w:p>
        </w:tc>
      </w:tr>
      <w:tr w:rsidR="00036FAB" w14:paraId="6F5B602F" w14:textId="77777777">
        <w:tc>
          <w:tcPr>
            <w:tcW w:w="0" w:type="auto"/>
          </w:tcPr>
          <w:p w14:paraId="3244210A" w14:textId="77777777" w:rsidR="00036FAB" w:rsidRDefault="005431F6">
            <w:pPr>
              <w:pStyle w:val="Compact"/>
            </w:pPr>
            <w:r>
              <w:t>"ActiveDirectory module not available"</w:t>
            </w:r>
          </w:p>
        </w:tc>
        <w:tc>
          <w:tcPr>
            <w:tcW w:w="0" w:type="auto"/>
          </w:tcPr>
          <w:p w14:paraId="7AB43B7F" w14:textId="77777777" w:rsidR="00036FAB" w:rsidRDefault="005431F6">
            <w:pPr>
              <w:pStyle w:val="Compact"/>
            </w:pPr>
            <w:r>
              <w:t>RSAT is missing from the PowerShell host.</w:t>
            </w:r>
          </w:p>
        </w:tc>
      </w:tr>
      <w:tr w:rsidR="00036FAB" w14:paraId="4A5A6D4C" w14:textId="77777777">
        <w:tc>
          <w:tcPr>
            <w:tcW w:w="0" w:type="auto"/>
          </w:tcPr>
          <w:p w14:paraId="1F85DE64" w14:textId="77777777" w:rsidR="00036FAB" w:rsidRDefault="005431F6">
            <w:pPr>
              <w:pStyle w:val="Compact"/>
            </w:pPr>
            <w:r>
              <w:rPr>
                <w:rStyle w:val="VerbatimChar"/>
              </w:rPr>
              <w:t>[INCOMPLETE]</w:t>
            </w:r>
            <w:r>
              <w:t xml:space="preserve"> </w:t>
            </w:r>
            <w:r>
              <w:t>every run, same OU</w:t>
            </w:r>
          </w:p>
        </w:tc>
        <w:tc>
          <w:tcPr>
            <w:tcW w:w="0" w:type="auto"/>
          </w:tcPr>
          <w:p w14:paraId="6DB16AC8" w14:textId="77777777" w:rsidR="00036FAB" w:rsidRDefault="005431F6">
            <w:pPr>
              <w:pStyle w:val="Compact"/>
            </w:pPr>
            <w:r>
              <w:t xml:space="preserve">A </w:t>
            </w:r>
            <w:r>
              <w:rPr>
                <w:b/>
                <w:bCs/>
              </w:rPr>
              <w:t>scope error</w:t>
            </w:r>
            <w:r>
              <w:t xml:space="preserve"> — that OU DN is wrong or does not exist. Retrying will never fix it.</w:t>
            </w:r>
          </w:p>
        </w:tc>
      </w:tr>
      <w:tr w:rsidR="00036FAB" w14:paraId="14D9A0FB" w14:textId="77777777">
        <w:tc>
          <w:tcPr>
            <w:tcW w:w="0" w:type="auto"/>
          </w:tcPr>
          <w:p w14:paraId="0A1FD328" w14:textId="77777777" w:rsidR="00036FAB" w:rsidRDefault="005431F6">
            <w:pPr>
              <w:pStyle w:val="Compact"/>
            </w:pPr>
            <w:r>
              <w:t>Report arrives empty but succeeds</w:t>
            </w:r>
          </w:p>
        </w:tc>
        <w:tc>
          <w:tcPr>
            <w:tcW w:w="0" w:type="auto"/>
          </w:tcPr>
          <w:p w14:paraId="01F45125" w14:textId="77777777" w:rsidR="00036FAB" w:rsidRDefault="005431F6">
            <w:pPr>
              <w:pStyle w:val="Compact"/>
            </w:pPr>
            <w:r>
              <w:t>The OUs were read and genuinely hold no accounts. Check the scope footnote for what was actually searched.</w:t>
            </w:r>
          </w:p>
        </w:tc>
      </w:tr>
      <w:tr w:rsidR="00036FAB" w14:paraId="255AEA09" w14:textId="77777777">
        <w:tc>
          <w:tcPr>
            <w:tcW w:w="0" w:type="auto"/>
          </w:tcPr>
          <w:p w14:paraId="7C017AEC" w14:textId="77777777" w:rsidR="00036FAB" w:rsidRDefault="005431F6">
            <w:pPr>
              <w:pStyle w:val="Compact"/>
            </w:pPr>
            <w:r>
              <w:t>Far more accounts than the old Ansible report</w:t>
            </w:r>
          </w:p>
        </w:tc>
        <w:tc>
          <w:tcPr>
            <w:tcW w:w="0" w:type="auto"/>
          </w:tcPr>
          <w:p w14:paraId="5FD5BA5A" w14:textId="77777777" w:rsidR="00036FAB" w:rsidRDefault="005431F6">
            <w:pPr>
              <w:pStyle w:val="Compact"/>
            </w:pPr>
            <w:r>
              <w:rPr>
                <w:b/>
                <w:bCs/>
              </w:rPr>
              <w:t>Expected.</w:t>
            </w:r>
            <w:r>
              <w:t xml:space="preserve"> The old report silently omitted accounts requiring a smart card (§7 of the Executive Summary).</w:t>
            </w:r>
          </w:p>
        </w:tc>
      </w:tr>
      <w:tr w:rsidR="00036FAB" w14:paraId="6D801254" w14:textId="77777777">
        <w:tc>
          <w:tcPr>
            <w:tcW w:w="0" w:type="auto"/>
          </w:tcPr>
          <w:p w14:paraId="2BD11EDB" w14:textId="77777777" w:rsidR="00036FAB" w:rsidRDefault="005431F6">
            <w:pPr>
              <w:pStyle w:val="Compact"/>
            </w:pPr>
            <w:r>
              <w:t>An expected account is missing</w:t>
            </w:r>
          </w:p>
        </w:tc>
        <w:tc>
          <w:tcPr>
            <w:tcW w:w="0" w:type="auto"/>
          </w:tcPr>
          <w:p w14:paraId="10998B42" w14:textId="77777777" w:rsidR="00036FAB" w:rsidRDefault="005431F6">
            <w:pPr>
              <w:pStyle w:val="Compact"/>
            </w:pPr>
            <w:r>
              <w:t xml:space="preserve">Is its OU in </w:t>
            </w:r>
            <w:r>
              <w:rPr>
                <w:rStyle w:val="VerbatimChar"/>
              </w:rPr>
              <w:t>domainOUs</w:t>
            </w:r>
            <w:r>
              <w:t>? Was that OU read (check the footnote)? Is it a user object?</w:t>
            </w:r>
          </w:p>
        </w:tc>
      </w:tr>
      <w:tr w:rsidR="00036FAB" w14:paraId="4771F096" w14:textId="77777777">
        <w:tc>
          <w:tcPr>
            <w:tcW w:w="0" w:type="auto"/>
          </w:tcPr>
          <w:p w14:paraId="654C18EC" w14:textId="77777777" w:rsidR="00036FAB" w:rsidRDefault="005431F6">
            <w:pPr>
              <w:pStyle w:val="Compact"/>
            </w:pPr>
            <w:r>
              <w:t>Report unstyled or mangled in Outlook</w:t>
            </w:r>
          </w:p>
        </w:tc>
        <w:tc>
          <w:tcPr>
            <w:tcW w:w="0" w:type="auto"/>
          </w:tcPr>
          <w:p w14:paraId="3365120B" w14:textId="77777777" w:rsidR="00036FAB" w:rsidRDefault="005431F6">
            <w:pPr>
              <w:pStyle w:val="Compact"/>
            </w:pPr>
            <w:r>
              <w:t>All styling is inline for exactly this reason. Report it with the raw HTML from the Debug folder.</w:t>
            </w:r>
          </w:p>
        </w:tc>
      </w:tr>
      <w:tr w:rsidR="00036FAB" w14:paraId="1F030873" w14:textId="77777777">
        <w:tc>
          <w:tcPr>
            <w:tcW w:w="0" w:type="auto"/>
          </w:tcPr>
          <w:p w14:paraId="792773FE" w14:textId="77777777" w:rsidR="00036FAB" w:rsidRDefault="005431F6">
            <w:pPr>
              <w:pStyle w:val="Compact"/>
            </w:pPr>
            <w:r>
              <w:t>Inbox rule stopped matching</w:t>
            </w:r>
          </w:p>
        </w:tc>
        <w:tc>
          <w:tcPr>
            <w:tcW w:w="0" w:type="auto"/>
          </w:tcPr>
          <w:p w14:paraId="7999DEBE" w14:textId="77777777" w:rsidR="00036FAB" w:rsidRDefault="005431F6">
            <w:pPr>
              <w:pStyle w:val="Compact"/>
            </w:pPr>
            <w:r>
              <w:t xml:space="preserve">The subject line changed — it now carries counts, and </w:t>
            </w:r>
            <w:r>
              <w:rPr>
                <w:rStyle w:val="VerbatimChar"/>
              </w:rPr>
              <w:t>[INCOMPLETE]</w:t>
            </w:r>
            <w:r>
              <w:t xml:space="preserve"> on degraded runs.</w:t>
            </w:r>
          </w:p>
        </w:tc>
      </w:tr>
    </w:tbl>
    <w:p w14:paraId="5267ED22" w14:textId="77777777" w:rsidR="00036FAB" w:rsidRDefault="005431F6">
      <w:r>
        <w:pict w14:anchorId="7C022968">
          <v:rect id="_x0000_i1034" style="width:0;height:1.5pt" o:hralign="center" o:hrstd="t" o:hr="t"/>
        </w:pict>
      </w:r>
    </w:p>
    <w:p w14:paraId="78010485" w14:textId="77777777" w:rsidR="00036FAB" w:rsidRDefault="005431F6">
      <w:pPr>
        <w:pStyle w:val="Heading2"/>
      </w:pPr>
      <w:bookmarkStart w:id="32" w:name="X6067fabed8f715a778873f5c1596c319ae69bc7"/>
      <w:bookmarkStart w:id="33" w:name="_Toc236745296"/>
      <w:bookmarkEnd w:id="30"/>
      <w:r>
        <w:t>10. Known open items</w:t>
      </w:r>
      <w:bookmarkEnd w:id="33"/>
    </w:p>
    <w:tbl>
      <w:tblPr>
        <w:tblStyle w:val="Table"/>
        <w:tblW w:w="0" w:type="auto"/>
        <w:tblLook w:val="0020" w:firstRow="1" w:lastRow="0" w:firstColumn="0" w:lastColumn="0" w:noHBand="0" w:noVBand="0"/>
      </w:tblPr>
      <w:tblGrid>
        <w:gridCol w:w="2009"/>
        <w:gridCol w:w="7567"/>
      </w:tblGrid>
      <w:tr w:rsidR="00036FAB" w14:paraId="5ECEB961" w14:textId="77777777" w:rsidTr="00036FAB">
        <w:trPr>
          <w:cnfStyle w:val="100000000000" w:firstRow="1" w:lastRow="0" w:firstColumn="0" w:lastColumn="0" w:oddVBand="0" w:evenVBand="0" w:oddHBand="0" w:evenHBand="0" w:firstRowFirstColumn="0" w:firstRowLastColumn="0" w:lastRowFirstColumn="0" w:lastRowLastColumn="0"/>
          <w:tblHeader/>
        </w:trPr>
        <w:tc>
          <w:tcPr>
            <w:tcW w:w="0" w:type="auto"/>
          </w:tcPr>
          <w:p w14:paraId="5A1753FB" w14:textId="77777777" w:rsidR="00036FAB" w:rsidRDefault="005431F6">
            <w:pPr>
              <w:pStyle w:val="Compact"/>
            </w:pPr>
            <w:r>
              <w:t>Item</w:t>
            </w:r>
          </w:p>
        </w:tc>
        <w:tc>
          <w:tcPr>
            <w:tcW w:w="0" w:type="auto"/>
          </w:tcPr>
          <w:p w14:paraId="4BFDB327" w14:textId="77777777" w:rsidR="00036FAB" w:rsidRDefault="005431F6">
            <w:pPr>
              <w:pStyle w:val="Compact"/>
            </w:pPr>
            <w:r>
              <w:t>Status</w:t>
            </w:r>
          </w:p>
        </w:tc>
      </w:tr>
      <w:tr w:rsidR="00036FAB" w14:paraId="55E3F9A7" w14:textId="77777777">
        <w:tc>
          <w:tcPr>
            <w:tcW w:w="0" w:type="auto"/>
          </w:tcPr>
          <w:p w14:paraId="3BAAB2C1" w14:textId="77777777" w:rsidR="00036FAB" w:rsidRDefault="005431F6">
            <w:pPr>
              <w:pStyle w:val="Compact"/>
            </w:pPr>
            <w:r>
              <w:rPr>
                <w:b/>
                <w:bCs/>
              </w:rPr>
              <w:t>Password expiry vs password age</w:t>
            </w:r>
          </w:p>
        </w:tc>
        <w:tc>
          <w:tcPr>
            <w:tcW w:w="0" w:type="auto"/>
          </w:tcPr>
          <w:p w14:paraId="1E985AE6" w14:textId="77777777" w:rsidR="00036FAB" w:rsidRDefault="005431F6">
            <w:pPr>
              <w:pStyle w:val="Compact"/>
            </w:pPr>
            <w:r>
              <w:t>The report cannot say when a password expires — only how old it is. Adding true expiry means reading the domain password policy. Awaiting a customer decision.</w:t>
            </w:r>
          </w:p>
        </w:tc>
      </w:tr>
      <w:tr w:rsidR="00036FAB" w14:paraId="01C67A38" w14:textId="77777777">
        <w:tc>
          <w:tcPr>
            <w:tcW w:w="0" w:type="auto"/>
          </w:tcPr>
          <w:p w14:paraId="25ED5C2D" w14:textId="77777777" w:rsidR="00036FAB" w:rsidRDefault="005431F6">
            <w:pPr>
              <w:pStyle w:val="Compact"/>
            </w:pPr>
            <w:r>
              <w:rPr>
                <w:b/>
                <w:bCs/>
              </w:rPr>
              <w:t>No exemption list</w:t>
            </w:r>
          </w:p>
        </w:tc>
        <w:tc>
          <w:tcPr>
            <w:tcW w:w="0" w:type="auto"/>
          </w:tcPr>
          <w:p w14:paraId="1DF60264" w14:textId="77777777" w:rsidR="00036FAB" w:rsidRDefault="005431F6">
            <w:pPr>
              <w:pStyle w:val="Compact"/>
            </w:pPr>
            <w:r>
              <w:t xml:space="preserve">An account deliberately scheduled to expire is reported every run until it does. Options: an exemption input, a </w:t>
            </w:r>
            <w:r>
              <w:rPr>
                <w:rStyle w:val="VerbatimChar"/>
              </w:rPr>
              <w:t>Description</w:t>
            </w:r>
            <w:r>
              <w:t xml:space="preserve"> convention, or accepting the noise. Awaiting a customer decision.</w:t>
            </w:r>
          </w:p>
        </w:tc>
      </w:tr>
      <w:tr w:rsidR="00036FAB" w14:paraId="10C8F009" w14:textId="77777777">
        <w:tc>
          <w:tcPr>
            <w:tcW w:w="0" w:type="auto"/>
          </w:tcPr>
          <w:p w14:paraId="364B5930" w14:textId="77777777" w:rsidR="00036FAB" w:rsidRDefault="005431F6">
            <w:pPr>
              <w:pStyle w:val="Compact"/>
            </w:pPr>
            <w:r>
              <w:rPr>
                <w:b/>
                <w:bCs/>
              </w:rPr>
              <w:t>Is the OU list complete?</w:t>
            </w:r>
          </w:p>
        </w:tc>
        <w:tc>
          <w:tcPr>
            <w:tcW w:w="0" w:type="auto"/>
          </w:tcPr>
          <w:p w14:paraId="03A94BAD" w14:textId="77777777" w:rsidR="00036FAB" w:rsidRDefault="005431F6">
            <w:pPr>
              <w:pStyle w:val="Compact"/>
            </w:pPr>
            <w:r>
              <w:t>The report finds accounts in the OUs supplied. If service accounts live elsewhere in the directory, they are invisible to it. Worth confirming.</w:t>
            </w:r>
          </w:p>
        </w:tc>
      </w:tr>
      <w:bookmarkEnd w:id="0"/>
      <w:bookmarkEnd w:id="32"/>
    </w:tbl>
    <w:p w14:paraId="07AD47FD" w14:textId="77777777" w:rsidR="005431F6" w:rsidRDefault="005431F6"/>
    <w:sectPr w:rsidR="005431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B877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863B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3B45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35572632">
    <w:abstractNumId w:val="0"/>
  </w:num>
  <w:num w:numId="2" w16cid:durableId="2134710904">
    <w:abstractNumId w:val="1"/>
  </w:num>
  <w:num w:numId="3" w16cid:durableId="2053459924">
    <w:abstractNumId w:val="1"/>
  </w:num>
  <w:num w:numId="4" w16cid:durableId="1881162959">
    <w:abstractNumId w:val="1"/>
  </w:num>
  <w:num w:numId="5" w16cid:durableId="1927180370">
    <w:abstractNumId w:val="1"/>
  </w:num>
  <w:num w:numId="6" w16cid:durableId="331415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36FAB"/>
    <w:rsid w:val="00036FAB"/>
    <w:rsid w:val="005431F6"/>
    <w:rsid w:val="005D7071"/>
    <w:rsid w:val="00A66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AA953"/>
  <w15:docId w15:val="{45C2844C-2CAE-4E6A-8D42-E72E727D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Calibri" w:eastAsia="Calibri" w:hAnsi="Calibri" w:cs="Calibri"/>
      <w:color w:val="000000"/>
      <w:sz w:val="22"/>
    </w:rPr>
  </w:style>
  <w:style w:type="paragraph" w:styleId="Heading1">
    <w:name w:val="heading 1"/>
    <w:basedOn w:val="Normal"/>
    <w:next w:val="BodyText"/>
    <w:link w:val="Heading1Char"/>
    <w:uiPriority w:val="9"/>
    <w:qFormat/>
    <w:rsid w:val="00A10FD9"/>
    <w:pPr>
      <w:keepNext/>
      <w:keepLines/>
      <w:spacing w:before="400" w:after="120" w:line="252" w:lineRule="auto"/>
      <w:outlineLvl w:val="0"/>
    </w:pPr>
    <w:rPr>
      <w:rFonts w:ascii="Calibri Light" w:eastAsia="Calibri Light" w:hAnsi="Calibri Light" w:cs="Calibri Light"/>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line="252" w:lineRule="auto"/>
      <w:outlineLvl w:val="1"/>
    </w:pPr>
    <w:rPr>
      <w:rFonts w:ascii="Calibri Light" w:eastAsia="Calibri Light" w:hAnsi="Calibri Light" w:cs="Calibri Light"/>
      <w:color w:val="2E5C8A"/>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line="252" w:lineRule="auto"/>
      <w:outlineLvl w:val="2"/>
    </w:pPr>
    <w:rPr>
      <w:rFonts w:ascii="Calibri Light" w:eastAsia="Calibri Light" w:hAnsi="Calibri Light" w:cs="Calibri Light"/>
      <w:b/>
      <w:color w:val="44546A"/>
      <w:sz w:val="26"/>
      <w:szCs w:val="28"/>
    </w:rPr>
  </w:style>
  <w:style w:type="paragraph" w:styleId="Heading4">
    <w:name w:val="heading 4"/>
    <w:basedOn w:val="Normal"/>
    <w:next w:val="BodyText"/>
    <w:link w:val="Heading4Char"/>
    <w:uiPriority w:val="9"/>
    <w:semiHidden/>
    <w:unhideWhenUsed/>
    <w:qFormat/>
    <w:rsid w:val="00A10FD9"/>
    <w:pPr>
      <w:keepNext/>
      <w:keepLines/>
      <w:spacing w:before="200" w:after="80" w:line="252" w:lineRule="auto"/>
      <w:outlineLvl w:val="3"/>
    </w:pPr>
    <w:rPr>
      <w:b/>
      <w:i/>
      <w:iCs/>
      <w:color w:val="44546A"/>
    </w:rPr>
  </w:style>
  <w:style w:type="paragraph" w:styleId="Heading5">
    <w:name w:val="heading 5"/>
    <w:basedOn w:val="Normal"/>
    <w:next w:val="BodyText"/>
    <w:link w:val="Heading5Char"/>
    <w:uiPriority w:val="9"/>
    <w:semiHidden/>
    <w:unhideWhenUsed/>
    <w:qFormat/>
    <w:rsid w:val="00A10FD9"/>
    <w:pPr>
      <w:keepNext/>
      <w:keepLines/>
      <w:spacing w:before="200" w:after="80" w:line="252" w:lineRule="auto"/>
      <w:outlineLvl w:val="4"/>
    </w:pPr>
    <w:rPr>
      <w:b/>
      <w:color w:val="595959"/>
    </w:rPr>
  </w:style>
  <w:style w:type="paragraph" w:styleId="Heading6">
    <w:name w:val="heading 6"/>
    <w:basedOn w:val="Normal"/>
    <w:next w:val="BodyText"/>
    <w:link w:val="Heading6Char"/>
    <w:uiPriority w:val="9"/>
    <w:semiHidden/>
    <w:unhideWhenUsed/>
    <w:qFormat/>
    <w:rsid w:val="00A10FD9"/>
    <w:pPr>
      <w:keepNext/>
      <w:keepLines/>
      <w:spacing w:before="200" w:after="80" w:line="252" w:lineRule="auto"/>
      <w:outlineLvl w:val="5"/>
    </w:pPr>
    <w:rPr>
      <w:b/>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keepNext/>
      <w:spacing w:after="240" w:line="252" w:lineRule="auto"/>
      <w:contextualSpacing/>
      <w:jc w:val="center"/>
    </w:pPr>
    <w:rPr>
      <w:rFonts w:ascii="Calibri Light" w:eastAsia="Calibri Light" w:hAnsi="Calibri Light" w:cs="Calibri Light"/>
      <w:color w:val="1F3864"/>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320"/>
    </w:pPr>
    <w:rPr>
      <w:color w:val="44546A"/>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rPr>
      <w:color w:val="404040"/>
      <w:sz w:val="21"/>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Calibri" w:eastAsia="Calibri" w:hAnsi="Calibri" w:cs="Calibri"/>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rPr>
      <w:color w:val="595959"/>
      <w:sz w:val="18"/>
    </w:rPr>
  </w:style>
  <w:style w:type="paragraph" w:customStyle="1" w:styleId="ImageCaption">
    <w:name w:val="Image Caption"/>
    <w:basedOn w:val="Caption"/>
    <w:rPr>
      <w:color w:val="595959"/>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1F1F1F"/>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6"/>
    </w:rPr>
  </w:style>
  <w:style w:type="paragraph" w:customStyle="1" w:styleId="SourceCode">
    <w:name w:val="Source Code"/>
    <w:basedOn w:val="Normal"/>
    <w:link w:val="VerbatimChar"/>
    <w:pPr>
      <w:wordWrap w:val="0"/>
      <w:spacing w:before="120" w:after="200" w:line="240" w:lineRule="auto"/>
    </w:pPr>
    <w:rPr>
      <w:rFonts w:ascii="Consolas" w:eastAsia="Consolas" w:hAnsi="Consolas" w:cs="Consolas"/>
      <w:color w:val="1F1F1F"/>
      <w:sz w:val="19"/>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1F1F1F"/>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1F1F1F"/>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1F1F1F"/>
      <w:sz w:val="19"/>
    </w:rPr>
  </w:style>
  <w:style w:type="paragraph" w:styleId="TOC1">
    <w:name w:val="toc 1"/>
    <w:basedOn w:val="Normal"/>
    <w:next w:val="Normal"/>
    <w:autoRedefine/>
    <w:uiPriority w:val="39"/>
    <w:rsid w:val="005D7071"/>
    <w:pPr>
      <w:spacing w:after="100"/>
    </w:pPr>
  </w:style>
  <w:style w:type="paragraph" w:styleId="TOC2">
    <w:name w:val="toc 2"/>
    <w:basedOn w:val="Normal"/>
    <w:next w:val="Normal"/>
    <w:autoRedefine/>
    <w:uiPriority w:val="39"/>
    <w:rsid w:val="005D7071"/>
    <w:pPr>
      <w:spacing w:after="100"/>
      <w:ind w:left="220"/>
    </w:pPr>
  </w:style>
  <w:style w:type="paragraph" w:styleId="TOC3">
    <w:name w:val="toc 3"/>
    <w:basedOn w:val="Normal"/>
    <w:next w:val="Normal"/>
    <w:autoRedefine/>
    <w:uiPriority w:val="39"/>
    <w:rsid w:val="005D707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2014</Words>
  <Characters>11486</Characters>
  <Application>Microsoft Office Word</Application>
  <DocSecurity>0</DocSecurity>
  <Lines>95</Lines>
  <Paragraphs>26</Paragraphs>
  <ScaleCrop>false</ScaleCrop>
  <Company/>
  <LinksUpToDate>false</LinksUpToDate>
  <CharactersWithSpaces>13474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Jeremy Forguson</cp:lastModifiedBy>
  <cp:revision>2</cp:revision>
  <dcterms:created xsi:type="dcterms:W3CDTF">2026-08-04T18:12:00Z</dcterms:created>
  <dcterms:modified xsi:type="dcterms:W3CDTF">2026-08-04T18:12:00Z</dcterms:modified>
</cp:coreProperties>
</file>