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X51fbd125b1875ef5593f2ea0911ae36a9aadc51"/>
    <w:p>
      <w:pPr>
        <w:pStyle w:val="Heading1"/>
      </w:pPr>
      <w:r>
        <w:t xml:space="preserve">Executive Summary — Server Reboot Automation</w:t>
      </w:r>
    </w:p>
    <w:bookmarkStart w:id="9" w:name="business-objective"/>
    <w:p>
      <w:pPr>
        <w:pStyle w:val="Heading2"/>
      </w:pPr>
      <w:r>
        <w:t xml:space="preserve">Business objective</w:t>
      </w:r>
    </w:p>
    <w:p>
      <w:pPr>
        <w:pStyle w:val="FirstParagraph"/>
      </w:pPr>
      <w:r>
        <w:t xml:space="preserve">Replace the Ansible</w:t>
      </w:r>
      <w:r>
        <w:t xml:space="preserve"> </w:t>
      </w:r>
      <w:r>
        <w:rPr>
          <w:rStyle w:val="VerbatimChar"/>
        </w:rPr>
        <w:t xml:space="preserve">servers_reboot.yml</w:t>
      </w:r>
      <w:r>
        <w:t xml:space="preserve"> </w:t>
      </w:r>
      <w:r>
        <w:t xml:space="preserve">playbook with a VCF Orchestrator workflow</w:t>
      </w:r>
      <w:r>
        <w:t xml:space="preserve"> </w:t>
      </w:r>
      <w:r>
        <w:t xml:space="preserve">that reboots Windows servers</w:t>
      </w:r>
      <w:r>
        <w:t xml:space="preserve"> </w:t>
      </w:r>
      <w:r>
        <w:rPr>
          <w:b/>
          <w:bCs/>
        </w:rPr>
        <w:t xml:space="preserve">which are reporting a pending reboot</w:t>
      </w:r>
      <w:r>
        <w:t xml:space="preserve"> </w:t>
      </w:r>
      <w:r>
        <w:t xml:space="preserve">— the members</w:t>
      </w:r>
      <w:r>
        <w:t xml:space="preserve"> </w:t>
      </w:r>
      <w:r>
        <w:t xml:space="preserve">of a designated Active Directory security group — one at a time, on a schedule,</w:t>
      </w:r>
      <w:r>
        <w:t xml:space="preserve"> </w:t>
      </w:r>
      <w:r>
        <w:t xml:space="preserve">and produces an auditable per-server report. The automation supports</w:t>
      </w:r>
      <w:r>
        <w:t xml:space="preserve"> </w:t>
      </w:r>
      <w:r>
        <w:rPr>
          <w:b/>
          <w:bCs/>
        </w:rPr>
        <w:t xml:space="preserve">both</w:t>
      </w:r>
      <w:r>
        <w:rPr>
          <w:b/>
          <w:bCs/>
        </w:rPr>
        <w:t xml:space="preserve"> </w:t>
      </w:r>
      <w:r>
        <w:rPr>
          <w:b/>
          <w:bCs/>
        </w:rPr>
        <w:t xml:space="preserve">physical and virtual servers</w:t>
      </w:r>
      <w:r>
        <w:t xml:space="preserve"> </w:t>
      </w:r>
      <w:r>
        <w:t xml:space="preserve">because every operation is OS-level (no hypervisor dependency).</w:t>
      </w:r>
    </w:p>
    <w:bookmarkEnd w:id="9"/>
    <w:bookmarkStart w:id="10" w:name="scope"/>
    <w:p>
      <w:pPr>
        <w:pStyle w:val="Heading2"/>
      </w:pPr>
      <w:r>
        <w:t xml:space="preserve">Scope</w:t>
      </w:r>
    </w:p>
    <w:p>
      <w:pPr>
        <w:pStyle w:val="Compact"/>
        <w:numPr>
          <w:ilvl w:val="0"/>
          <w:numId w:val="1001"/>
        </w:numPr>
      </w:pPr>
      <w:r>
        <w:t xml:space="preserve">One workflow that resolves an AD group, checks each member's pending-reboot</w:t>
      </w:r>
      <w:r>
        <w:t xml:space="preserve"> </w:t>
      </w:r>
      <w:r>
        <w:t xml:space="preserve">state, reboots only those that need it, confirms each one returns to service, and</w:t>
      </w:r>
      <w:r>
        <w:t xml:space="preserve"> </w:t>
      </w:r>
      <w:r>
        <w:t xml:space="preserve">emails an HTML report.</w:t>
      </w:r>
    </w:p>
    <w:p>
      <w:pPr>
        <w:pStyle w:val="Compact"/>
        <w:numPr>
          <w:ilvl w:val="0"/>
          <w:numId w:val="1001"/>
        </w:numPr>
      </w:pPr>
      <w:r>
        <w:t xml:space="preserve">Reuse of the proven</w:t>
      </w:r>
      <w:r>
        <w:t xml:space="preserve"> </w:t>
      </w:r>
      <w:r>
        <w:rPr>
          <w:rStyle w:val="VerbatimChar"/>
        </w:rPr>
        <w:t xml:space="preserve">cvs_functions.ps1</w:t>
      </w:r>
      <w:r>
        <w:t xml:space="preserve"> </w:t>
      </w:r>
      <w:r>
        <w:t xml:space="preserve">PowerShell toolbox already deployed on the</w:t>
      </w:r>
      <w:r>
        <w:t xml:space="preserve"> </w:t>
      </w:r>
      <w:r>
        <w:t xml:space="preserve">customer's PowerShell (PS) host, invoked through Orchestrator's PowerShell</w:t>
      </w:r>
      <w:r>
        <w:t xml:space="preserve"> </w:t>
      </w:r>
      <w:r>
        <w:t xml:space="preserve">plug-in. Orchestrator passes inputs and classifies the result; all resolution,</w:t>
      </w:r>
      <w:r>
        <w:t xml:space="preserve"> </w:t>
      </w:r>
      <w:r>
        <w:t xml:space="preserve">looping, timing, and reporting run inside the script.</w:t>
      </w:r>
    </w:p>
    <w:p>
      <w:pPr>
        <w:pStyle w:val="Compact"/>
        <w:numPr>
          <w:ilvl w:val="0"/>
          <w:numId w:val="1001"/>
        </w:numPr>
      </w:pPr>
      <w:r>
        <w:t xml:space="preserve">Intended to run</w:t>
      </w:r>
      <w:r>
        <w:t xml:space="preserve"> </w:t>
      </w:r>
      <w:r>
        <w:rPr>
          <w:b/>
          <w:bCs/>
        </w:rPr>
        <w:t xml:space="preserve">on a schedule that always attempts reboots</w:t>
      </w:r>
      <w:r>
        <w:t xml:space="preserve"> </w:t>
      </w:r>
      <w:r>
        <w:t xml:space="preserve">(report-only is</w:t>
      </w:r>
      <w:r>
        <w:t xml:space="preserve"> </w:t>
      </w:r>
      <w:r>
        <w:t xml:space="preserve">available but is not the operating mode).</w:t>
      </w:r>
    </w:p>
    <w:p>
      <w:pPr>
        <w:pStyle w:val="FirstParagraph"/>
      </w:pPr>
      <w:r>
        <w:t xml:space="preserve">Out of scope: patch installation, reboot of servers not in the target group, and</w:t>
      </w:r>
      <w:r>
        <w:t xml:space="preserve"> </w:t>
      </w:r>
      <w:r>
        <w:t xml:space="preserve">reboot of hosts not reachable over WinRM/RPC from the PS host.</w:t>
      </w:r>
    </w:p>
    <w:bookmarkEnd w:id="10"/>
    <w:bookmarkStart w:id="11" w:name="X32ca20348028219bbf2b73bbdd0e38e43261e66"/>
    <w:p>
      <w:pPr>
        <w:pStyle w:val="Heading2"/>
      </w:pPr>
      <w:r>
        <w:t xml:space="preserve">What makes a server get rebooted (at a glance)</w:t>
      </w:r>
    </w:p>
    <w:p>
      <w:pPr>
        <w:pStyle w:val="FirstParagraph"/>
      </w:pPr>
      <w:r>
        <w:t xml:space="preserve">A server is rebooted on a scheduled run only when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of the following are true.</w:t>
      </w:r>
      <w:r>
        <w:t xml:space="preserve"> </w:t>
      </w:r>
      <w:r>
        <w:t xml:space="preserve">This is documented in full in the Design Document and User Guide.</w:t>
      </w:r>
    </w:p>
    <w:p>
      <w:pPr>
        <w:pStyle w:val="Compact"/>
        <w:numPr>
          <w:ilvl w:val="0"/>
          <w:numId w:val="1002"/>
        </w:numPr>
      </w:pPr>
      <w:r>
        <w:t xml:space="preserve">It is a</w:t>
      </w:r>
      <w:r>
        <w:t xml:space="preserve"> </w:t>
      </w:r>
      <w:r>
        <w:rPr>
          <w:b/>
          <w:bCs/>
        </w:rPr>
        <w:t xml:space="preserve">direct, enabled computer member</w:t>
      </w:r>
      <w:r>
        <w:t xml:space="preserve"> </w:t>
      </w:r>
      <w:r>
        <w:t xml:space="preserve">of the target AD group (nested groups</w:t>
      </w:r>
      <w:r>
        <w:t xml:space="preserve"> </w:t>
      </w:r>
      <w:r>
        <w:t xml:space="preserve">and disabled accounts are excluded).</w:t>
      </w:r>
    </w:p>
    <w:p>
      <w:pPr>
        <w:pStyle w:val="Compact"/>
        <w:numPr>
          <w:ilvl w:val="0"/>
          <w:numId w:val="1002"/>
        </w:numPr>
      </w:pPr>
      <w:r>
        <w:t xml:space="preserve">It reports a</w:t>
      </w:r>
      <w:r>
        <w:t xml:space="preserve"> </w:t>
      </w:r>
      <w:r>
        <w:rPr>
          <w:b/>
          <w:bCs/>
        </w:rPr>
        <w:t xml:space="preserve">pending reboot</w:t>
      </w:r>
      <w:r>
        <w:t xml:space="preserve"> </w:t>
      </w:r>
      <w:r>
        <w:t xml:space="preserve">— detected via Windows Component Based Servicing,</w:t>
      </w:r>
      <w:r>
        <w:t xml:space="preserve"> </w:t>
      </w:r>
      <w:r>
        <w:t xml:space="preserve">Windows Update, or the SCCM/ConfigMgr client.</w:t>
      </w:r>
    </w:p>
    <w:p>
      <w:pPr>
        <w:pStyle w:val="Compact"/>
        <w:numPr>
          <w:ilvl w:val="0"/>
          <w:numId w:val="1002"/>
        </w:numPr>
      </w:pPr>
      <w:r>
        <w:t xml:space="preserve">The workflow run is in reboot mode (</w:t>
      </w:r>
      <w:r>
        <w:rPr>
          <w:rStyle w:val="VerbatimChar"/>
        </w:rPr>
        <w:t xml:space="preserve">simpleMode</w:t>
      </w:r>
      <w:r>
        <w:t xml:space="preserve">) — which the schedule always sets.</w:t>
      </w:r>
    </w:p>
    <w:p>
      <w:pPr>
        <w:pStyle w:val="FirstParagraph"/>
      </w:pPr>
      <w:r>
        <w:t xml:space="preserve">Servers whose pending state cannot be read are</w:t>
      </w:r>
      <w:r>
        <w:t xml:space="preserve"> </w:t>
      </w:r>
      <w:r>
        <w:rPr>
          <w:b/>
          <w:bCs/>
        </w:rPr>
        <w:t xml:space="preserve">skipped, never rebooted</w:t>
      </w:r>
      <w:r>
        <w:t xml:space="preserve">.</w:t>
      </w:r>
    </w:p>
    <w:bookmarkEnd w:id="11"/>
    <w:bookmarkStart w:id="12" w:name="X05d86d3149a0c5e019898a7b9fc2e207835cc1b"/>
    <w:p>
      <w:pPr>
        <w:pStyle w:val="Heading2"/>
      </w:pPr>
      <w:r>
        <w:t xml:space="preserve">Key improvements over the Ansible automation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Area</w:t>
            </w:r>
          </w:p>
        </w:tc>
        <w:tc>
          <w:tcPr/>
          <w:p>
            <w:pPr>
              <w:pStyle w:val="Compact"/>
            </w:pPr>
            <w:r>
              <w:t xml:space="preserve">Ansible (before)</w:t>
            </w:r>
          </w:p>
        </w:tc>
        <w:tc>
          <w:tcPr/>
          <w:p>
            <w:pPr>
              <w:pStyle w:val="Compact"/>
            </w:pPr>
            <w:r>
              <w:t xml:space="preserve">Orchestrator (now)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Reboot confirmation</w:t>
            </w:r>
          </w:p>
        </w:tc>
        <w:tc>
          <w:tcPr/>
          <w:p>
            <w:pPr>
              <w:pStyle w:val="Compact"/>
            </w:pPr>
            <w:r>
              <w:t xml:space="preserve">None — fire-and-forget</w:t>
            </w:r>
          </w:p>
        </w:tc>
        <w:tc>
          <w:tcPr/>
          <w:p>
            <w:pPr>
              <w:pStyle w:val="Compact"/>
            </w:pPr>
            <w:r>
              <w:t xml:space="preserve">Each server is verified back online (its</w:t>
            </w:r>
            <w:r>
              <w:t xml:space="preserve"> </w:t>
            </w:r>
            <w:r>
              <w:rPr>
                <w:rStyle w:val="VerbatimChar"/>
              </w:rPr>
              <w:t xml:space="preserve">LastBootUpTime</w:t>
            </w:r>
            <w:r>
              <w:t xml:space="preserve"> </w:t>
            </w:r>
            <w:r>
              <w:t xml:space="preserve">must advance) within a timeout, else reported failed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Reporting</w:t>
            </w:r>
          </w:p>
        </w:tc>
        <w:tc>
          <w:tcPr/>
          <w:p>
            <w:pPr>
              <w:pStyle w:val="Compact"/>
            </w:pPr>
            <w:r>
              <w:t xml:space="preserve">The reboot action produced no report or email</w:t>
            </w:r>
          </w:p>
        </w:tc>
        <w:tc>
          <w:tcPr/>
          <w:p>
            <w:pPr>
              <w:pStyle w:val="Compact"/>
            </w:pPr>
            <w:r>
              <w:t xml:space="preserve">Per-server HTML report (status, timing, reason) emailed to a recipient list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Unreachable servers</w:t>
            </w:r>
          </w:p>
        </w:tc>
        <w:tc>
          <w:tcPr/>
          <w:p>
            <w:pPr>
              <w:pStyle w:val="Compact"/>
            </w:pPr>
            <w:r>
              <w:t xml:space="preserve">Were</w:t>
            </w:r>
            <w:r>
              <w:t xml:space="preserve"> </w:t>
            </w:r>
            <w:r>
              <w:rPr>
                <w:b/>
                <w:bCs/>
              </w:rPr>
              <w:t xml:space="preserve">force-rebooted</w:t>
            </w:r>
            <w:r>
              <w:t xml:space="preserve"> </w:t>
            </w:r>
            <w:r>
              <w:t xml:space="preserve">even when their state couldn't be read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Skipped and reported</w:t>
            </w:r>
            <w:r>
              <w:t xml:space="preserve"> </w:t>
            </w:r>
            <w:r>
              <w:t xml:space="preserve">— never rebooted blind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Failed reboots</w:t>
            </w:r>
          </w:p>
        </w:tc>
        <w:tc>
          <w:tcPr/>
          <w:p>
            <w:pPr>
              <w:pStyle w:val="Compact"/>
            </w:pPr>
            <w:r>
              <w:t xml:space="preserve">Silently looked successful (</w:t>
            </w:r>
            <w:r>
              <w:rPr>
                <w:rStyle w:val="VerbatimChar"/>
              </w:rPr>
              <w:t xml:space="preserve">shutdown.exe</w:t>
            </w:r>
            <w:r>
              <w:t xml:space="preserve"> </w:t>
            </w:r>
            <w:r>
              <w:t xml:space="preserve">errors were swallowed)</w:t>
            </w:r>
          </w:p>
        </w:tc>
        <w:tc>
          <w:tcPr/>
          <w:p>
            <w:pPr>
              <w:pStyle w:val="Compact"/>
            </w:pPr>
            <w:r>
              <w:t xml:space="preserve">Detected via exit code and reported as failures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Targeting</w:t>
            </w:r>
          </w:p>
        </w:tc>
        <w:tc>
          <w:tcPr/>
          <w:p>
            <w:pPr>
              <w:pStyle w:val="Compact"/>
            </w:pPr>
            <w:r>
              <w:t xml:space="preserve">Unfiltered group membership</w:t>
            </w:r>
          </w:p>
        </w:tc>
        <w:tc>
          <w:tcPr/>
          <w:p>
            <w:pPr>
              <w:pStyle w:val="Compact"/>
            </w:pPr>
            <w:r>
              <w:t xml:space="preserve">Direct, enabled, computer objects only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Pre-reboot script</w:t>
            </w:r>
          </w:p>
        </w:tc>
        <w:tc>
          <w:tcPr/>
          <w:p>
            <w:pPr>
              <w:pStyle w:val="Compact"/>
            </w:pPr>
            <w:r>
              <w:t xml:space="preserve">Ran unconditionally (and, due to a latent bug, never actually executed)</w:t>
            </w:r>
          </w:p>
        </w:tc>
        <w:tc>
          <w:tcPr/>
          <w:p>
            <w:pPr>
              <w:pStyle w:val="Compact"/>
            </w:pPr>
            <w:r>
              <w:t xml:space="preserve">Explicit opt-in,</w:t>
            </w:r>
            <w:r>
              <w:t xml:space="preserve"> </w:t>
            </w:r>
            <w:r>
              <w:rPr>
                <w:b/>
                <w:bCs/>
              </w:rPr>
              <w:t xml:space="preserve">off by default</w:t>
            </w:r>
            <w:r>
              <w:t xml:space="preserve">, pending security review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Execution</w:t>
            </w:r>
          </w:p>
        </w:tc>
        <w:tc>
          <w:tcPr/>
          <w:p>
            <w:pPr>
              <w:pStyle w:val="Compact"/>
            </w:pPr>
            <w:r>
              <w:t xml:space="preserve">Script copied to a host every run over WinRM</w:t>
            </w:r>
          </w:p>
        </w:tc>
        <w:tc>
          <w:tcPr/>
          <w:p>
            <w:pPr>
              <w:pStyle w:val="Compact"/>
            </w:pPr>
            <w:r>
              <w:t xml:space="preserve">Pre-staged script invoked centrally through the PS host plug-in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Auditability</w:t>
            </w:r>
          </w:p>
        </w:tc>
        <w:tc>
          <w:tcPr/>
          <w:p>
            <w:pPr>
              <w:pStyle w:val="Compact"/>
            </w:pPr>
            <w:r>
              <w:t xml:space="preserve">Ansible job log</w:t>
            </w:r>
          </w:p>
        </w:tc>
        <w:tc>
          <w:tcPr/>
          <w:p>
            <w:pPr>
              <w:pStyle w:val="Compact"/>
            </w:pPr>
            <w:r>
              <w:t xml:space="preserve">Orchestrator run history + structured end states + emailed report</w:t>
            </w:r>
          </w:p>
        </w:tc>
      </w:tr>
    </w:tbl>
    <w:p>
      <w:pPr>
        <w:pStyle w:val="BodyText"/>
      </w:pPr>
      <w:r>
        <w:t xml:space="preserve">Several of these were</w:t>
      </w:r>
      <w:r>
        <w:t xml:space="preserve"> </w:t>
      </w:r>
      <w:r>
        <w:rPr>
          <w:b/>
          <w:bCs/>
        </w:rPr>
        <w:t xml:space="preserve">pre-existing defects</w:t>
      </w:r>
      <w:r>
        <w:t xml:space="preserve"> </w:t>
      </w:r>
      <w:r>
        <w:t xml:space="preserve">in the current automation that the</w:t>
      </w:r>
      <w:r>
        <w:t xml:space="preserve"> </w:t>
      </w:r>
      <w:r>
        <w:t xml:space="preserve">transition uncovered and fixed (details in the Change Register): the pre-reboot step</w:t>
      </w:r>
      <w:r>
        <w:t xml:space="preserve"> </w:t>
      </w:r>
      <w:r>
        <w:t xml:space="preserve">never ran, unreachable servers were force-rebooted, and failed reboots were invisible.</w:t>
      </w:r>
    </w:p>
    <w:bookmarkEnd w:id="12"/>
    <w:bookmarkStart w:id="13" w:name="benefits"/>
    <w:p>
      <w:pPr>
        <w:pStyle w:val="Heading2"/>
      </w:pPr>
      <w:r>
        <w:t xml:space="preserve">Benefits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Safer:</w:t>
      </w:r>
      <w:r>
        <w:t xml:space="preserve"> </w:t>
      </w:r>
      <w:r>
        <w:t xml:space="preserve">never reboots a server it could not first interrogate; never hard-boots, which can result in data corruption.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Verifiable:</w:t>
      </w:r>
      <w:r>
        <w:t xml:space="preserve"> </w:t>
      </w:r>
      <w:r>
        <w:t xml:space="preserve">every reboot is confirmed, so a server that fails to return is</w:t>
      </w:r>
      <w:r>
        <w:t xml:space="preserve"> </w:t>
      </w:r>
      <w:r>
        <w:t xml:space="preserve">surfaced instead of assumed healthy.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Auditable:</w:t>
      </w:r>
      <w:r>
        <w:t xml:space="preserve"> </w:t>
      </w:r>
      <w:r>
        <w:t xml:space="preserve">a report per run showing the status of each server during the run, plus Orchestrator history.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Lower operational overhead:</w:t>
      </w:r>
      <w:r>
        <w:t xml:space="preserve"> </w:t>
      </w:r>
      <w:r>
        <w:t xml:space="preserve">scheduled, centralized, no per-run script staging.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Consistent:</w:t>
      </w:r>
      <w:r>
        <w:t xml:space="preserve"> </w:t>
      </w:r>
      <w:r>
        <w:t xml:space="preserve">one workflow for physical and virtual servers alike.</w:t>
      </w:r>
    </w:p>
    <w:bookmarkEnd w:id="13"/>
    <w:bookmarkStart w:id="14" w:name="key-risks--decisions"/>
    <w:p>
      <w:pPr>
        <w:pStyle w:val="Heading2"/>
      </w:pPr>
      <w:r>
        <w:t xml:space="preserve">Key risks / decisions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Optional pre-reboot script (</w:t>
      </w:r>
      <w:r>
        <w:rPr>
          <w:rStyle w:val="VerbatimChar"/>
          <w:b/>
          <w:bCs/>
        </w:rPr>
        <w:t xml:space="preserve">ownership_w2k.ps1</w:t>
      </w:r>
      <w:r>
        <w:rPr>
          <w:b/>
          <w:bCs/>
        </w:rPr>
        <w:t xml:space="preserve">) is security-sensitive.</w:t>
      </w:r>
      <w:r>
        <w:t xml:space="preserve"> </w:t>
      </w:r>
      <w:r>
        <w:t xml:space="preserve">It</w:t>
      </w:r>
      <w:r>
        <w:t xml:space="preserve"> </w:t>
      </w:r>
      <w:r>
        <w:t xml:space="preserve">weakens USB-storage and Terminal-Services file protections. It is</w:t>
      </w:r>
      <w:r>
        <w:t xml:space="preserve"> </w:t>
      </w:r>
      <w:r>
        <w:rPr>
          <w:b/>
          <w:bCs/>
        </w:rPr>
        <w:t xml:space="preserve">disabled by</w:t>
      </w:r>
      <w:r>
        <w:rPr>
          <w:b/>
          <w:bCs/>
        </w:rPr>
        <w:t xml:space="preserve"> </w:t>
      </w:r>
      <w:r>
        <w:rPr>
          <w:b/>
          <w:bCs/>
        </w:rPr>
        <w:t xml:space="preserve">default</w:t>
      </w:r>
      <w:r>
        <w:t xml:space="preserve"> </w:t>
      </w:r>
      <w:r>
        <w:t xml:space="preserve">and should only be enabled after security review (or retired).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Scheduled runs reboot automatically.</w:t>
      </w:r>
      <w:r>
        <w:t xml:space="preserve"> </w:t>
      </w:r>
      <w:r>
        <w:t xml:space="preserve">Membership of the target AD group is the</w:t>
      </w:r>
      <w:r>
        <w:t xml:space="preserve"> </w:t>
      </w:r>
      <w:r>
        <w:t xml:space="preserve">control surface: adding a server makes it eligible; removing or disabling it makes</w:t>
      </w:r>
      <w:r>
        <w:t xml:space="preserve"> </w:t>
      </w:r>
      <w:r>
        <w:t xml:space="preserve">it ineligible. This must be understood by whoever manages the group.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Environment rebinding required on import</w:t>
      </w:r>
      <w:r>
        <w:t xml:space="preserve"> </w:t>
      </w:r>
      <w:r>
        <w:t xml:space="preserve">(PS host, AD domain, script path,</w:t>
      </w:r>
      <w:r>
        <w:t xml:space="preserve"> </w:t>
      </w:r>
      <w:r>
        <w:t xml:space="preserve">mail settings) — see the Implementation Guide.</w:t>
      </w:r>
    </w:p>
    <w:bookmarkEnd w:id="14"/>
    <w:bookmarkStart w:id="15" w:name="status"/>
    <w:p>
      <w:pPr>
        <w:pStyle w:val="Heading2"/>
      </w:pPr>
      <w:r>
        <w:t xml:space="preserve">Status</w:t>
      </w:r>
    </w:p>
    <w:p>
      <w:pPr>
        <w:pStyle w:val="FirstParagraph"/>
      </w:pPr>
      <w:r>
        <w:t xml:space="preserve">Code complete and validated in the lab (report-only and simulated pending-reboot</w:t>
      </w:r>
      <w:r>
        <w:t xml:space="preserve"> </w:t>
      </w:r>
      <w:r>
        <w:t xml:space="preserve">runs pass end-to-end). The two workflow-hardening items flagged during build — the</w:t>
      </w:r>
      <w:r>
        <w:t xml:space="preserve"> </w:t>
      </w:r>
      <w:r>
        <w:rPr>
          <w:rStyle w:val="VerbatimChar"/>
        </w:rPr>
        <w:t xml:space="preserve">parseScriptOutput</w:t>
      </w:r>
      <w:r>
        <w:t xml:space="preserve"> </w:t>
      </w:r>
      <w:r>
        <w:t xml:space="preserve">module-name typo and terminating-error handling — are</w:t>
      </w:r>
      <w:r>
        <w:t xml:space="preserve"> </w:t>
      </w:r>
      <w:r>
        <w:rPr>
          <w:b/>
          <w:bCs/>
        </w:rPr>
        <w:t xml:space="preserve">resolved</w:t>
      </w:r>
      <w:r>
        <w:rPr>
          <w:b/>
          <w:bCs/>
        </w:rPr>
        <w:t xml:space="preserve"> </w:t>
      </w:r>
      <w:r>
        <w:rPr>
          <w:b/>
          <w:bCs/>
        </w:rPr>
        <w:t xml:space="preserve">in the current workflow</w:t>
      </w:r>
      <w:r>
        <w:t xml:space="preserve">. Outstanding before production: environment rebinding (PS</w:t>
      </w:r>
      <w:r>
        <w:t xml:space="preserve"> </w:t>
      </w:r>
      <w:r>
        <w:t xml:space="preserve">host, domain, script path, mail), the</w:t>
      </w:r>
      <w:r>
        <w:t xml:space="preserve"> </w:t>
      </w:r>
      <w:r>
        <w:rPr>
          <w:rStyle w:val="VerbatimChar"/>
        </w:rPr>
        <w:t xml:space="preserve">ownership_w2k.ps1</w:t>
      </w:r>
      <w:r>
        <w:t xml:space="preserve"> </w:t>
      </w:r>
      <w:r>
        <w:t xml:space="preserve">security decision, and one</w:t>
      </w:r>
      <w:r>
        <w:t xml:space="preserve"> </w:t>
      </w:r>
      <w:r>
        <w:t xml:space="preserve">optional refinement (a</w:t>
      </w:r>
      <w:r>
        <w:t xml:space="preserve"> </w:t>
      </w:r>
      <w:r>
        <w:rPr>
          <w:i/>
          <w:iCs/>
        </w:rPr>
        <w:t xml:space="preserve">Bad Inputs</w:t>
      </w:r>
      <w:r>
        <w:t xml:space="preserve"> </w:t>
      </w:r>
      <w:r>
        <w:t xml:space="preserve">end state on the build action — see Design</w:t>
      </w:r>
      <w:r>
        <w:t xml:space="preserve"> </w:t>
      </w:r>
      <w:r>
        <w:t xml:space="preserve">Document §"Known limitations").</w:t>
      </w:r>
    </w:p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2026-07-20T19:16:44Z</dcterms:created>
  <dcterms:modified xsi:type="dcterms:W3CDTF">2026-07-20T19:16:44Z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