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X241f4626d42798d8c6ac1a1c0a5a08ef93417d8"/>
    <w:p>
      <w:pPr>
        <w:pStyle w:val="Heading1"/>
      </w:pPr>
      <w:r>
        <w:t xml:space="preserve">Implementation Guide — Server Reboot Automation</w:t>
      </w:r>
    </w:p>
    <w:p>
      <w:pPr>
        <w:pStyle w:val="FirstParagraph"/>
      </w:pPr>
      <w:r>
        <w:t xml:space="preserve">This guide covers importing the Orchestrator package, re-pointing the</w:t>
      </w:r>
      <w:r>
        <w:t xml:space="preserve"> </w:t>
      </w:r>
      <w:r>
        <w:t xml:space="preserve">environment-specific values (PS host, domain, script path, mail), and configuring the</w:t>
      </w:r>
      <w:r>
        <w:t xml:space="preserve"> </w:t>
      </w:r>
      <w:r>
        <w:t xml:space="preserve">custom form and schedule. Steps assume VCF Operations Orchestrator 9 (Orchestrator</w:t>
      </w:r>
      <w:r>
        <w:t xml:space="preserve"> </w:t>
      </w:r>
      <w:r>
        <w:t xml:space="preserve">Client HTML UI).</w:t>
      </w:r>
    </w:p>
    <w:p>
      <w:r>
        <w:pict>
          <v:rect style="width:0;height:1.5pt" o:hralign="center" o:hrstd="t" o:hr="t"/>
        </w:pict>
      </w:r>
    </w:p>
    <w:bookmarkStart w:id="9" w:name="Xe0afe458be0680b60f084526fdf22589428a863"/>
    <w:p>
      <w:pPr>
        <w:pStyle w:val="Heading2"/>
      </w:pPr>
      <w:r>
        <w:t xml:space="preserve">1. Prerequisites</w:t>
      </w:r>
    </w:p>
    <w:p>
      <w:pPr>
        <w:pStyle w:val="FirstParagraph"/>
      </w:pPr>
      <w:r>
        <w:t xml:space="preserve">Complete these before importing: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PowerShell host built and added to Orchestrator.</w:t>
      </w:r>
      <w:r>
        <w:t xml:space="preserve"> </w:t>
      </w:r>
      <w:r>
        <w:t xml:space="preserve">A Windows Server reachable</w:t>
      </w:r>
      <w:r>
        <w:t xml:space="preserve"> </w:t>
      </w:r>
      <w:r>
        <w:t xml:space="preserve">over WinRM/HTTPS (5986) with Kerberos, added under</w:t>
      </w:r>
      <w:r>
        <w:t xml:space="preserve"> </w:t>
      </w:r>
      <w:r>
        <w:rPr>
          <w:i/>
          <w:iCs/>
        </w:rPr>
        <w:t xml:space="preserve">Library → PowerShell → hosts</w:t>
      </w:r>
      <w:r>
        <w:t xml:space="preserve"> </w:t>
      </w:r>
      <w:r>
        <w:t xml:space="preserve">(or the plug-in inventory). See the cross-project</w:t>
      </w:r>
      <w:r>
        <w:t xml:space="preserve"> </w:t>
      </w:r>
      <w:r>
        <w:rPr>
          <w:i/>
          <w:iCs/>
        </w:rPr>
        <w:t xml:space="preserve">How to Build a PowerShell</w:t>
      </w:r>
      <w:r>
        <w:rPr>
          <w:i/>
          <w:iCs/>
        </w:rPr>
        <w:t xml:space="preserve"> </w:t>
      </w:r>
      <w:r>
        <w:rPr>
          <w:i/>
          <w:iCs/>
        </w:rPr>
        <w:t xml:space="preserve">Host</w:t>
      </w:r>
      <w:r>
        <w:t xml:space="preserve"> </w:t>
      </w:r>
      <w:r>
        <w:t xml:space="preserve">reference, including its Kerberos and certificate notes.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Kerberos constrained delegation</w:t>
      </w:r>
      <w:r>
        <w:t xml:space="preserve"> </w:t>
      </w:r>
      <w:r>
        <w:t xml:space="preserve">configured for the PS host so it can make the</w:t>
      </w:r>
      <w:r>
        <w:t xml:space="preserve"> </w:t>
      </w:r>
      <w:r>
        <w:t xml:space="preserve">second hop to AD and to each target server (RPC/WMI/SMB).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ActiveDirectory module (RSAT)</w:t>
      </w:r>
      <w:r>
        <w:t xml:space="preserve"> </w:t>
      </w:r>
      <w:r>
        <w:t xml:space="preserve">installed on the PS host (the script resolves</w:t>
      </w:r>
      <w:r>
        <w:t xml:space="preserve"> </w:t>
      </w:r>
      <w:r>
        <w:t xml:space="preserve">the group with</w:t>
      </w:r>
      <w:r>
        <w:t xml:space="preserve"> </w:t>
      </w:r>
      <w:r>
        <w:rPr>
          <w:rStyle w:val="VerbatimChar"/>
        </w:rPr>
        <w:t xml:space="preserve">Get-ADGroupMember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Get-ADComputer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cvs_functions.ps1</w:t>
      </w:r>
      <w:r>
        <w:rPr>
          <w:b/>
          <w:bCs/>
        </w:rPr>
        <w:t xml:space="preserve"> </w:t>
      </w:r>
      <w:r>
        <w:rPr>
          <w:b/>
          <w:bCs/>
        </w:rPr>
        <w:t xml:space="preserve">staged</w:t>
      </w:r>
      <w:r>
        <w:t xml:space="preserve"> </w:t>
      </w:r>
      <w:r>
        <w:t xml:space="preserve">on the PS host at the path you will pass as</w:t>
      </w:r>
      <w:r>
        <w:t xml:space="preserve"> </w:t>
      </w:r>
      <w:r>
        <w:rPr>
          <w:rStyle w:val="VerbatimChar"/>
        </w:rPr>
        <w:t xml:space="preserve">scriptPath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C:\PSO\Scripts\cvs_functions.ps1</w:t>
      </w:r>
      <w:r>
        <w:t xml:space="preserve">). Use the current</w:t>
      </w:r>
      <w:r>
        <w:t xml:space="preserve"> </w:t>
      </w:r>
      <w:r>
        <w:t xml:space="preserve">version containing changes</w:t>
      </w:r>
      <w:r>
        <w:t xml:space="preserve"> </w:t>
      </w:r>
      <w:r>
        <w:rPr>
          <w:b/>
          <w:bCs/>
        </w:rPr>
        <w:t xml:space="preserve">S-6…S-13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InProgress/psscript/files/cvs_functions.ps1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ownership_w2k.ps1</w:t>
      </w:r>
      <w:r>
        <w:rPr>
          <w:b/>
          <w:bCs/>
        </w:rPr>
        <w:t xml:space="preserve"> </w:t>
      </w:r>
      <w:r>
        <w:rPr>
          <w:b/>
          <w:bCs/>
        </w:rPr>
        <w:t xml:space="preserve">staged beside it — only if</w:t>
      </w:r>
      <w:r>
        <w:t xml:space="preserve"> </w:t>
      </w:r>
      <w:r>
        <w:t xml:space="preserve">you intend to enable the</w:t>
      </w:r>
      <w:r>
        <w:t xml:space="preserve"> </w:t>
      </w:r>
      <w:r>
        <w:t xml:space="preserve">pre-reboot step. Leave it out otherwise (the step is off by default).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PS host service account permissions:</w:t>
      </w:r>
      <w:r>
        <w:t xml:space="preserve"> </w:t>
      </w:r>
      <w:r>
        <w:t xml:space="preserve">local admin on each target server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and remote WMI), and read access to the AD group.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Logs module present</w:t>
      </w:r>
      <w:r>
        <w:t xml:space="preserve"> </w:t>
      </w:r>
      <w:r>
        <w:t xml:space="preserve">(provides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) — module</w:t>
      </w:r>
      <w:r>
        <w:t xml:space="preserve"> </w:t>
      </w:r>
      <w:r>
        <w:rPr>
          <w:rStyle w:val="VerbatimChar"/>
        </w:rPr>
        <w:t xml:space="preserve">com.broadcom.pso.vcf.vm.guestOps.files.windows.logs</w:t>
      </w:r>
      <w:r>
        <w:t xml:space="preserve">, reused from the Move</w:t>
      </w:r>
      <w:r>
        <w:t xml:space="preserve"> </w:t>
      </w:r>
      <w:r>
        <w:t xml:space="preserve">Windows Event Logs package. If that package is not installed, import it first, or</w:t>
      </w:r>
      <w:r>
        <w:t xml:space="preserve"> </w:t>
      </w:r>
      <w:r>
        <w:t xml:space="preserve">include the shared actions in this package.</w:t>
      </w:r>
    </w:p>
    <w:p>
      <w:pPr>
        <w:pStyle w:val="FirstParagraph"/>
      </w:pPr>
      <w:r>
        <w:t xml:space="preserve">Verify the staged script on the PS host: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'C:\PSO\Scripts\cvs_functions.ps1'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"Get-ListOfServers-Direct"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"Wait-ServersBackOnline"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"GenerateReportServerReboot"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"RebootIt_VerifyTimeoutSec"</w:t>
      </w:r>
      <w:r>
        <w:br/>
      </w:r>
      <w:r>
        <w:rPr>
          <w:rStyle w:val="CommentTok"/>
        </w:rPr>
        <w:t xml:space="preserve"># All four should match (confirms S-7, S-10, S-11 are present).</w:t>
      </w:r>
    </w:p>
    <w:p>
      <w:r>
        <w:pict>
          <v:rect style="width:0;height:1.5pt" o:hralign="center" o:hrstd="t" o:hr="t"/>
        </w:pict>
      </w:r>
    </w:p>
    <w:bookmarkEnd w:id="9"/>
    <w:bookmarkStart w:id="10" w:name="Xb74430638ec821deb78af6d93b281b6d6ce07ed"/>
    <w:p>
      <w:pPr>
        <w:pStyle w:val="Heading2"/>
      </w:pPr>
      <w:r>
        <w:t xml:space="preserve">2. Import the Orchestrator package</w:t>
      </w:r>
    </w:p>
    <w:p>
      <w:pPr>
        <w:pStyle w:val="Compact"/>
        <w:numPr>
          <w:ilvl w:val="0"/>
          <w:numId w:val="1008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Orchestrator Client</w:t>
      </w:r>
      <w:r>
        <w:t xml:space="preserve">, go to</w:t>
      </w:r>
      <w:r>
        <w:t xml:space="preserve"> </w:t>
      </w:r>
      <w:r>
        <w:rPr>
          <w:b/>
          <w:bCs/>
        </w:rPr>
        <w:t xml:space="preserve">Assets → Packages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</w:t>
      </w:r>
      <w:r>
        <w:t xml:space="preserve">, browse to the package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com.broadcom.pso.vcf.vm.guestOps.windows.reboot.package</w:t>
      </w:r>
      <w:r>
        <w:t xml:space="preserve"> </w:t>
      </w:r>
      <w:r>
        <w:t xml:space="preserve">or the delivered</w:t>
      </w:r>
      <w:r>
        <w:t xml:space="preserve"> </w:t>
      </w:r>
      <w:r>
        <w:rPr>
          <w:rStyle w:val="VerbatimChar"/>
        </w:rPr>
        <w:t xml:space="preserve">.package</w:t>
      </w:r>
      <w:r>
        <w:t xml:space="preserve">), and select it.</w:t>
      </w:r>
    </w:p>
    <w:p>
      <w:pPr>
        <w:pStyle w:val="Compact"/>
        <w:numPr>
          <w:ilvl w:val="0"/>
          <w:numId w:val="1008"/>
        </w:numPr>
      </w:pPr>
      <w:r>
        <w:t xml:space="preserve">On the import dialog:</w:t>
      </w:r>
    </w:p>
    <w:p>
      <w:pPr>
        <w:pStyle w:val="Compact"/>
        <w:numPr>
          <w:ilvl w:val="1"/>
          <w:numId w:val="1009"/>
        </w:numPr>
      </w:pPr>
      <w:r>
        <w:t xml:space="preserve">Review the content list (the workflow, the</w:t>
      </w:r>
      <w:r>
        <w:t xml:space="preserve"> </w:t>
      </w:r>
      <w:r>
        <w:rPr>
          <w:rStyle w:val="VerbatimChar"/>
        </w:rPr>
        <w:t xml:space="preserve">buildServerRebootInvocation</w:t>
      </w:r>
      <w:r>
        <w:t xml:space="preserve"> </w:t>
      </w:r>
      <w:r>
        <w:t xml:space="preserve">action,</w:t>
      </w:r>
      <w:r>
        <w:t xml:space="preserve"> </w:t>
      </w:r>
      <w:r>
        <w:t xml:space="preserve">and any bundled shared actions).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Certificate:</w:t>
      </w:r>
      <w:r>
        <w:t xml:space="preserve"> </w:t>
      </w:r>
      <w:r>
        <w:t xml:space="preserve">accept/trust the signing certificate if prompted.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Import options: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"Import configuration attribute values"</w:t>
      </w:r>
      <w:r>
        <w:t xml:space="preserve"> </w:t>
      </w:r>
      <w:r>
        <w:rPr>
          <w:i/>
          <w:iCs/>
        </w:rPr>
        <w:t xml:space="preserve">unchecked</w:t>
      </w:r>
      <w:r>
        <w:t xml:space="preserve"> </w:t>
      </w:r>
      <w:r>
        <w:t xml:space="preserve">if you do not want the lab PS host reference carried in (you will set your own in</w:t>
      </w:r>
      <w:r>
        <w:t xml:space="preserve"> </w:t>
      </w:r>
      <w:r>
        <w:t xml:space="preserve">Step 3 regardless). Choose to overwrite server version only if you intend to</w:t>
      </w:r>
      <w:r>
        <w:t xml:space="preserve"> </w:t>
      </w:r>
      <w:r>
        <w:t xml:space="preserve">replace an existing copy.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</w:t>
      </w:r>
      <w:r>
        <w:t xml:space="preserve">. Confirm the workflow</w:t>
      </w:r>
      <w:r>
        <w:t xml:space="preserve"> </w:t>
      </w:r>
      <w:r>
        <w:rPr>
          <w:rStyle w:val="VerbatimChar"/>
          <w:b/>
          <w:bCs/>
        </w:rPr>
        <w:t xml:space="preserve">Reboot Servers in AD Group</w:t>
      </w:r>
      <w:r>
        <w:t xml:space="preserve"> </w:t>
      </w:r>
      <w:r>
        <w:t xml:space="preserve">and the</w:t>
      </w:r>
      <w:r>
        <w:t xml:space="preserve"> </w:t>
      </w:r>
      <w:r>
        <w:t xml:space="preserve">action</w:t>
      </w:r>
      <w:r>
        <w:t xml:space="preserve"> </w:t>
      </w:r>
      <w:r>
        <w:rPr>
          <w:rStyle w:val="VerbatimChar"/>
          <w:b/>
          <w:bCs/>
        </w:rPr>
        <w:t xml:space="preserve">buildServerRebootInvocation</w:t>
      </w:r>
      <w:r>
        <w:t xml:space="preserve"> </w:t>
      </w:r>
      <w:r>
        <w:t xml:space="preserve">appear in the library.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 </w:t>
      </w:r>
      <w:r>
        <w:t xml:space="preserve">shows as missing after import, the logs module is not present</w:t>
      </w:r>
      <w:r>
        <w:t xml:space="preserve"> </w:t>
      </w:r>
      <w:r>
        <w:t xml:space="preserve">— import the Event Log package (or the shared actions) first, then re-open the</w:t>
      </w:r>
      <w:r>
        <w:t xml:space="preserve"> </w:t>
      </w:r>
      <w:r>
        <w:t xml:space="preserve">workflow. See §6.</w:t>
      </w:r>
    </w:p>
    <w:p>
      <w:r>
        <w:pict>
          <v:rect style="width:0;height:1.5pt" o:hralign="center" o:hrstd="t" o:hr="t"/>
        </w:pict>
      </w:r>
    </w:p>
    <w:bookmarkEnd w:id="10"/>
    <w:bookmarkStart w:id="11" w:name="Xd5f8581532a4db6e3c9a0899f334f0f45f317da"/>
    <w:p>
      <w:pPr>
        <w:pStyle w:val="Heading2"/>
      </w:pPr>
      <w:r>
        <w:t xml:space="preserve">3. Re-point the PowerShell host (most important step)</w:t>
      </w:r>
    </w:p>
    <w:p>
      <w:pPr>
        <w:pStyle w:val="FirstParagraph"/>
      </w:pPr>
      <w:r>
        <w:t xml:space="preserve">The workflow's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attribute is stored with a</w:t>
      </w:r>
      <w:r>
        <w:t xml:space="preserve"> </w:t>
      </w:r>
      <w:r>
        <w:rPr>
          <w:b/>
          <w:bCs/>
        </w:rPr>
        <w:t xml:space="preserve">specific PS host object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build environment</w:t>
      </w:r>
      <w:r>
        <w:t xml:space="preserve"> </w:t>
      </w:r>
      <w:r>
        <w:t xml:space="preserve">(lab:</w:t>
      </w:r>
      <w:r>
        <w:t xml:space="preserve"> </w:t>
      </w:r>
      <w:r>
        <w:rPr>
          <w:rStyle w:val="VerbatimChar"/>
        </w:rPr>
        <w:t xml:space="preserve">vcfa.site-a.vcf.lab</w:t>
      </w:r>
      <w:r>
        <w:t xml:space="preserve">, id</w:t>
      </w:r>
      <w:r>
        <w:t xml:space="preserve"> </w:t>
      </w:r>
      <w:r>
        <w:rPr>
          <w:rStyle w:val="VerbatimChar"/>
        </w:rPr>
        <w:t xml:space="preserve">532644c5-678b-4314-91a0-d781b97e5f91</w:t>
      </w:r>
      <w:r>
        <w:t xml:space="preserve">).</w:t>
      </w:r>
      <w:r>
        <w:t xml:space="preserve"> </w:t>
      </w:r>
      <w:r>
        <w:t xml:space="preserve">After import this reference will not match your environment and must be reset.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Reboot Servers in AD Group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(attributes) tab. Find the attribute</w:t>
      </w:r>
      <w:r>
        <w:t xml:space="preserve"> </w:t>
      </w:r>
      <w:r>
        <w:rPr>
          <w:rStyle w:val="VerbatimChar"/>
          <w:b/>
          <w:bCs/>
        </w:rPr>
        <w:t xml:space="preserve">host</w:t>
      </w:r>
      <w:r>
        <w:t xml:space="preserve"> </w:t>
      </w:r>
      <w:r>
        <w:t xml:space="preserve">(type</w:t>
      </w:r>
      <w:r>
        <w:t xml:space="preserve"> </w:t>
      </w:r>
      <w:r>
        <w:rPr>
          <w:rStyle w:val="VerbatimChar"/>
        </w:rPr>
        <w:t xml:space="preserve">PowerShell:PowerShellHost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Clear the imported value and</w:t>
      </w:r>
      <w:r>
        <w:t xml:space="preserve"> </w:t>
      </w:r>
      <w:r>
        <w:rPr>
          <w:b/>
          <w:bCs/>
        </w:rPr>
        <w:t xml:space="preserve">select your PS host</w:t>
      </w:r>
      <w:r>
        <w:t xml:space="preserve"> </w:t>
      </w:r>
      <w:r>
        <w:t xml:space="preserve">from the plug-in inventory.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Save</w:t>
      </w:r>
      <w:r>
        <w:t xml:space="preserve">. Confirm the value now shows your host's URL/id, not the lab one.</w:t>
      </w:r>
    </w:p>
    <w:p>
      <w:pPr>
        <w:pStyle w:val="BlockText"/>
      </w:pPr>
      <w:r>
        <w:t xml:space="preserve">Symptom if skipped: the</w:t>
      </w:r>
      <w:r>
        <w:t xml:space="preserve"> </w:t>
      </w:r>
      <w:r>
        <w:rPr>
          <w:i/>
          <w:iCs/>
        </w:rPr>
        <w:t xml:space="preserve">Invoke a PowerShell script</w:t>
      </w:r>
      <w:r>
        <w:t xml:space="preserve"> </w:t>
      </w:r>
      <w:r>
        <w:t xml:space="preserve">step fails to connect, or runs</w:t>
      </w:r>
      <w:r>
        <w:t xml:space="preserve"> </w:t>
      </w:r>
      <w:r>
        <w:t xml:space="preserve">against the wrong/again a non-existent host.</w:t>
      </w:r>
    </w:p>
    <w:p>
      <w:r>
        <w:pict>
          <v:rect style="width:0;height:1.5pt" o:hralign="center" o:hrstd="t" o:hr="t"/>
        </w:pict>
      </w:r>
    </w:p>
    <w:bookmarkEnd w:id="11"/>
    <w:bookmarkStart w:id="13" w:name="Xb3558296ec79e6a2354ca1132c217ad3a2a6e6d"/>
    <w:p>
      <w:pPr>
        <w:pStyle w:val="Heading2"/>
      </w:pPr>
      <w:r>
        <w:t xml:space="preserve">4. Set environment-specific input defaults</w:t>
      </w:r>
    </w:p>
    <w:p>
      <w:pPr>
        <w:pStyle w:val="FirstParagraph"/>
      </w:pPr>
      <w:r>
        <w:t xml:space="preserve">These live on the</w:t>
      </w:r>
      <w:r>
        <w:t xml:space="preserve"> </w:t>
      </w:r>
      <w:r>
        <w:rPr>
          <w:b/>
          <w:bCs/>
        </w:rPr>
        <w:t xml:space="preserve">custom form</w:t>
      </w:r>
      <w:r>
        <w:t xml:space="preserve"> </w:t>
      </w:r>
      <w:r>
        <w:t xml:space="preserve">(workflow →</w:t>
      </w:r>
      <w:r>
        <w:t xml:space="preserve"> </w:t>
      </w:r>
      <w:r>
        <w:rPr>
          <w:b/>
          <w:bCs/>
        </w:rPr>
        <w:t xml:space="preserve">Version/Edit → Custom Form</w:t>
      </w:r>
      <w:r>
        <w:t xml:space="preserve">) and/or as</w:t>
      </w:r>
      <w:r>
        <w:t xml:space="preserve"> </w:t>
      </w:r>
      <w:r>
        <w:t xml:space="preserve">input defaults. Update the following for your environment: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Change to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scriptPath</w:t>
            </w:r>
          </w:p>
        </w:tc>
        <w:tc>
          <w:tcPr/>
          <w:p>
            <w:pPr>
              <w:pStyle w:val="Compact"/>
            </w:pPr>
            <w:r>
              <w:t xml:space="preserve">Your staged path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C:\PSO\Scripts\cvs_functions.ps1</w:t>
            </w:r>
            <w:r>
              <w:t xml:space="preserve">; change only if you staged it elsewhere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AD domain</w:t>
            </w:r>
          </w:p>
        </w:tc>
        <w:tc>
          <w:tcPr/>
          <w:p>
            <w:pPr>
              <w:pStyle w:val="Compact"/>
            </w:pPr>
            <w:r>
              <w:t xml:space="preserve">Default is the lab value</w:t>
            </w:r>
            <w:r>
              <w:t xml:space="preserve"> </w:t>
            </w:r>
            <w:r>
              <w:rPr>
                <w:rStyle w:val="VerbatimChar"/>
              </w:rPr>
              <w:t xml:space="preserve">vcf.lab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be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groupDN</w:t>
            </w:r>
          </w:p>
        </w:tc>
        <w:tc>
          <w:tcPr/>
          <w:p>
            <w:pPr>
              <w:pStyle w:val="Compact"/>
            </w:pPr>
            <w:r>
              <w:t xml:space="preserve">(leave blank as a default; operators/schedule supply it)</w:t>
            </w:r>
          </w:p>
        </w:tc>
        <w:tc>
          <w:tcPr/>
          <w:p>
            <w:pPr>
              <w:pStyle w:val="Compact"/>
            </w:pPr>
            <w:r>
              <w:t xml:space="preserve">The target group's DN, e.g.</w:t>
            </w:r>
            <w:r>
              <w:t xml:space="preserve"> </w:t>
            </w:r>
            <w:r>
              <w:rPr>
                <w:rStyle w:val="VerbatimChar"/>
              </w:rPr>
              <w:t xml:space="preserve">CN=Server-Reboots,OU=Servers,DC=corp,DC=local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smtpServer</w:t>
            </w:r>
          </w:p>
        </w:tc>
        <w:tc>
          <w:tcPr/>
          <w:p>
            <w:pPr>
              <w:pStyle w:val="Compact"/>
            </w:pPr>
            <w:r>
              <w:t xml:space="preserve">Your SMTP relay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mailrelay.corp.local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mailTo</w:t>
            </w:r>
          </w:p>
        </w:tc>
        <w:tc>
          <w:tcPr/>
          <w:p>
            <w:pPr>
              <w:pStyle w:val="Compact"/>
            </w:pPr>
            <w:r>
              <w:t xml:space="preserve">Default recipient list</w:t>
            </w:r>
          </w:p>
        </w:tc>
        <w:tc>
          <w:tcPr/>
          <w:p>
            <w:pPr>
              <w:pStyle w:val="Compact"/>
            </w:pPr>
            <w:r>
              <w:t xml:space="preserve">Array of addresses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mailCc</w:t>
            </w:r>
          </w:p>
        </w:tc>
        <w:tc>
          <w:tcPr/>
          <w:p>
            <w:pPr>
              <w:pStyle w:val="Compact"/>
            </w:pPr>
            <w:r>
              <w:t xml:space="preserve">Default CC list (optional)</w:t>
            </w:r>
          </w:p>
        </w:tc>
        <w:tc>
          <w:tcPr/>
          <w:p>
            <w:pPr>
              <w:pStyle w:val="Compact"/>
            </w:pPr>
            <w:r>
              <w:t xml:space="preserve">Array of addresses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mailSubject</w:t>
            </w:r>
          </w:p>
        </w:tc>
        <w:tc>
          <w:tcPr/>
          <w:p>
            <w:pPr>
              <w:pStyle w:val="Compact"/>
            </w:pPr>
            <w:r>
              <w:t xml:space="preserve">Your subject stem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VCF Orchestrator: Server Reboot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scheduled runs</w:t>
            </w:r>
          </w:p>
        </w:tc>
        <w:tc>
          <w:tcPr/>
          <w:p>
            <w:pPr>
              <w:pStyle w:val="Compact"/>
            </w:pPr>
            <w:r>
              <w:t xml:space="preserve">So the report is delivered</w:t>
            </w:r>
          </w:p>
        </w:tc>
      </w:tr>
    </w:tbl>
    <w:p>
      <w:pPr>
        <w:pStyle w:val="BodyText"/>
      </w:pPr>
      <w:r>
        <w:t xml:space="preserve">Leave these at their defaults unless you have a reason to change them:</w:t>
      </w:r>
      <w:r>
        <w:t xml:space="preserve"> </w:t>
      </w:r>
      <w:r>
        <w:rPr>
          <w:rStyle w:val="VerbatimChar"/>
        </w:rPr>
        <w:t xml:space="preserve">delayBetweenServersSec</w:t>
      </w:r>
      <w:r>
        <w:t xml:space="preserve"> </w:t>
      </w:r>
      <w:r>
        <w:t xml:space="preserve">(10),</w:t>
      </w:r>
      <w:r>
        <w:t xml:space="preserve"> </w:t>
      </w:r>
      <w:r>
        <w:rPr>
          <w:rStyle w:val="VerbatimChar"/>
        </w:rPr>
        <w:t xml:space="preserve">verifyTimeoutSec</w:t>
      </w:r>
      <w:r>
        <w:t xml:space="preserve"> </w:t>
      </w:r>
      <w:r>
        <w:t xml:space="preserve">(600),</w:t>
      </w:r>
      <w:r>
        <w:t xml:space="preserve"> </w:t>
      </w:r>
      <w:r>
        <w:rPr>
          <w:rStyle w:val="VerbatimChar"/>
        </w:rPr>
        <w:t xml:space="preserve">verifyPollSec</w:t>
      </w:r>
      <w:r>
        <w:t xml:space="preserve"> </w:t>
      </w:r>
      <w:r>
        <w:t xml:space="preserve">(30),</w:t>
      </w:r>
      <w:r>
        <w:t xml:space="preserve"> </w:t>
      </w:r>
      <w:r>
        <w:rPr>
          <w:rStyle w:val="VerbatimChar"/>
        </w:rPr>
        <w:t xml:space="preserve">runPreRebootScript</w:t>
      </w:r>
      <w:r>
        <w:t xml:space="preserve"> </w:t>
      </w:r>
      <w:r>
        <w:t xml:space="preserve">(</w:t>
      </w:r>
      <w:r>
        <w:rPr>
          <w:b/>
          <w:bCs/>
        </w:rPr>
        <w:t xml:space="preserve">false — do not enable without security review</w:t>
      </w:r>
      <w:r>
        <w:t xml:space="preserve">).</w:t>
      </w:r>
    </w:p>
    <w:bookmarkStart w:id="12" w:name="custom-form-notes-as-delivered"/>
    <w:p>
      <w:pPr>
        <w:pStyle w:val="Heading3"/>
      </w:pPr>
      <w:r>
        <w:t xml:space="preserve">Custom form notes (as delivered)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rebootMode</w:t>
      </w:r>
      <w:r>
        <w:t xml:space="preserve"> </w:t>
      </w:r>
      <w:r>
        <w:t xml:space="preserve">is a dropdown:</w:t>
      </w:r>
      <w:r>
        <w:t xml:space="preserve"> </w:t>
      </w:r>
      <w:r>
        <w:rPr>
          <w:b/>
          <w:bCs/>
        </w:rPr>
        <w:t xml:space="preserve">Reboot</w:t>
      </w:r>
      <w:r>
        <w:t xml:space="preserve"> </w:t>
      </w:r>
      <w:r>
        <w:t xml:space="preserve">(</w:t>
      </w:r>
      <w:r>
        <w:rPr>
          <w:rStyle w:val="VerbatimChar"/>
        </w:rPr>
        <w:t xml:space="preserve">simpleMode</w:t>
      </w:r>
      <w:r>
        <w:t xml:space="preserve">) /</w:t>
      </w:r>
      <w:r>
        <w:t xml:space="preserve"> </w:t>
      </w:r>
      <w:r>
        <w:rPr>
          <w:b/>
          <w:bCs/>
        </w:rPr>
        <w:t xml:space="preserve">Report-Only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no</w:t>
      </w:r>
      <w:r>
        <w:t xml:space="preserve">).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scheduled</w:t>
      </w:r>
      <w:r>
        <w:t xml:space="preserve"> </w:t>
      </w:r>
      <w:r>
        <w:t xml:space="preserve">job, set it to</w:t>
      </w:r>
      <w:r>
        <w:t xml:space="preserve"> </w:t>
      </w:r>
      <w:r>
        <w:rPr>
          <w:b/>
          <w:bCs/>
        </w:rPr>
        <w:t xml:space="preserve">Reboot</w:t>
      </w:r>
      <w:r>
        <w:t xml:space="preserve">. For manual dry-runs, choose</w:t>
      </w:r>
      <w:r>
        <w:t xml:space="preserve"> </w:t>
      </w:r>
      <w:r>
        <w:t xml:space="preserve">Report-Only.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runPreRebootScript</w:t>
      </w:r>
      <w:r>
        <w:t xml:space="preserve"> </w:t>
      </w:r>
      <w:r>
        <w:t xml:space="preserve">is a checkbox labelled</w:t>
      </w:r>
      <w:r>
        <w:t xml:space="preserve"> </w:t>
      </w:r>
      <w:r>
        <w:rPr>
          <w:i/>
          <w:iCs/>
        </w:rPr>
        <w:t xml:space="preserve">"Enable USB Mass Storage and make</w:t>
      </w:r>
      <w:r>
        <w:rPr>
          <w:i/>
          <w:iCs/>
        </w:rPr>
        <w:t xml:space="preserve"> </w:t>
      </w:r>
      <w:r>
        <w:rPr>
          <w:i/>
          <w:iCs/>
        </w:rPr>
        <w:t xml:space="preserve">termsrv.dll writeable?"</w:t>
      </w:r>
      <w:r>
        <w:t xml:space="preserve"> </w:t>
      </w:r>
      <w:r>
        <w:t xml:space="preserve">— leave</w:t>
      </w:r>
      <w:r>
        <w:t xml:space="preserve"> </w:t>
      </w:r>
      <w:r>
        <w:rPr>
          <w:b/>
          <w:bCs/>
        </w:rPr>
        <w:t xml:space="preserve">unchecked</w:t>
      </w:r>
      <w:r>
        <w:t xml:space="preserve"> </w:t>
      </w:r>
      <w:r>
        <w:t xml:space="preserve">unless security has approved</w:t>
      </w:r>
      <w:r>
        <w:t xml:space="preserve"> </w:t>
      </w:r>
      <w:r>
        <w:rPr>
          <w:rStyle w:val="VerbatimChar"/>
        </w:rPr>
        <w:t xml:space="preserve">ownership_w2k.ps1</w:t>
      </w:r>
      <w:r>
        <w:t xml:space="preserve"> </w:t>
      </w:r>
      <w:r>
        <w:t xml:space="preserve">(see Design Document §8). The mail fields are plain inputs; if you</w:t>
      </w:r>
      <w:r>
        <w:t xml:space="preserve"> </w:t>
      </w:r>
      <w:r>
        <w:t xml:space="preserve">want them hidden until</w:t>
      </w:r>
      <w:r>
        <w:t xml:space="preserve"> </w:t>
      </w:r>
      <w:r>
        <w:rPr>
          <w:rStyle w:val="VerbatimChar"/>
        </w:rPr>
        <w:t xml:space="preserve">emailReport</w:t>
      </w:r>
      <w:r>
        <w:t xml:space="preserve"> </w:t>
      </w:r>
      <w:r>
        <w:t xml:space="preserve">is checked, add a visibility condition on the</w:t>
      </w:r>
      <w:r>
        <w:t xml:space="preserve"> </w:t>
      </w:r>
      <w:r>
        <w:t xml:space="preserve">form (optional).</w:t>
      </w:r>
    </w:p>
    <w:p>
      <w:pPr>
        <w:pStyle w:val="FirstParagraph"/>
      </w:pPr>
      <w:r>
        <w:t xml:space="preserve">The FROM address is derived by the script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&lt;PSHOST&gt;_Do_Not_Reply@&lt;domain&gt;</w:t>
      </w:r>
      <w:r>
        <w:t xml:space="preserve">); if that domain is wrong for your environment,</w:t>
      </w:r>
      <w:r>
        <w:t xml:space="preserve"> </w:t>
      </w:r>
      <w:r>
        <w:t xml:space="preserve">adjust</w:t>
      </w:r>
      <w:r>
        <w:t xml:space="preserve"> </w:t>
      </w:r>
      <w:r>
        <w:rPr>
          <w:rStyle w:val="VerbatimChar"/>
        </w:rPr>
        <w:t xml:space="preserve">$Global:MailFrom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InitializeVariables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737cfe8cf0a23a52531b95161cb86d4a21099df"/>
    <w:p>
      <w:pPr>
        <w:pStyle w:val="Heading2"/>
      </w:pPr>
      <w:r>
        <w:t xml:space="preserve">5. Configure the schedule</w:t>
      </w:r>
    </w:p>
    <w:p>
      <w:pPr>
        <w:pStyle w:val="FirstParagraph"/>
      </w:pPr>
      <w:r>
        <w:t xml:space="preserve">The workflow is designed to run on a schedule that</w:t>
      </w:r>
      <w:r>
        <w:t xml:space="preserve"> </w:t>
      </w:r>
      <w:r>
        <w:rPr>
          <w:b/>
          <w:bCs/>
        </w:rPr>
        <w:t xml:space="preserve">always attempts reboots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Run the workflow once manually in</w:t>
      </w:r>
      <w:r>
        <w:t xml:space="preserve"> </w:t>
      </w:r>
      <w:r>
        <w:rPr>
          <w:b/>
          <w:bCs/>
        </w:rPr>
        <w:t xml:space="preserve">Report-Only</w:t>
      </w:r>
      <w:r>
        <w:t xml:space="preserve"> </w:t>
      </w:r>
      <w:r>
        <w:t xml:space="preserve">first (see §7) to confirm</w:t>
      </w:r>
      <w:r>
        <w:t xml:space="preserve"> </w:t>
      </w:r>
      <w:r>
        <w:t xml:space="preserve">resolution and connectivity.</w:t>
      </w:r>
    </w:p>
    <w:p>
      <w:pPr>
        <w:pStyle w:val="Compact"/>
        <w:numPr>
          <w:ilvl w:val="0"/>
          <w:numId w:val="1012"/>
        </w:numPr>
      </w:pPr>
      <w:r>
        <w:t xml:space="preserve">Create the schedule:</w:t>
      </w:r>
      <w:r>
        <w:t xml:space="preserve"> </w:t>
      </w:r>
      <w:r>
        <w:rPr>
          <w:b/>
          <w:bCs/>
        </w:rPr>
        <w:t xml:space="preserve">workflow → Schedule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Assets → Policies/Schedules</w:t>
      </w:r>
      <w:r>
        <w:t xml:space="preserve">,</w:t>
      </w:r>
      <w:r>
        <w:t xml:space="preserve"> </w:t>
      </w:r>
      <w:r>
        <w:t xml:space="preserve">depending on build). Provide the input values, with</w:t>
      </w:r>
      <w:r>
        <w:t xml:space="preserve"> </w:t>
      </w:r>
      <w:r>
        <w:rPr>
          <w:rStyle w:val="VerbatimChar"/>
          <w:b/>
          <w:bCs/>
        </w:rPr>
        <w:t xml:space="preserve">rebootMode = simpleMode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emailReport = true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Choose the recurrence (e.g. a nightly or post-patch window). Remember the run can</w:t>
      </w:r>
      <w:r>
        <w:t xml:space="preserve"> </w:t>
      </w:r>
      <w:r>
        <w:t xml:space="preserve">last up to</w:t>
      </w:r>
      <w:r>
        <w:t xml:space="preserve"> </w:t>
      </w:r>
      <w:r>
        <w:rPr>
          <w:rStyle w:val="VerbatimChar"/>
        </w:rPr>
        <w:t xml:space="preserve">(pending servers × delayBetweenServersSec) + verifyTimeoutSec</w:t>
      </w:r>
      <w:r>
        <w:t xml:space="preserve">; make sure</w:t>
      </w:r>
      <w:r>
        <w:t xml:space="preserve"> </w:t>
      </w:r>
      <w:r>
        <w:t xml:space="preserve">the window and the PS host WinRM operation timeout accommodate the worst case.</w:t>
      </w:r>
    </w:p>
    <w:p>
      <w:r>
        <w:pict>
          <v:rect style="width:0;height:1.5pt" o:hralign="center" o:hrstd="t" o:hr="t"/>
        </w:pict>
      </w:r>
    </w:p>
    <w:bookmarkEnd w:id="14"/>
    <w:bookmarkStart w:id="15" w:name="Xb6c52853345e65b469dcb00bee88cd4c9fff836"/>
    <w:p>
      <w:pPr>
        <w:pStyle w:val="Heading2"/>
      </w:pPr>
      <w:r>
        <w:t xml:space="preserve">6. Validate the deployment</w:t>
      </w:r>
    </w:p>
    <w:p>
      <w:pPr>
        <w:pStyle w:val="FirstParagraph"/>
      </w:pPr>
      <w:r>
        <w:t xml:space="preserve">Run these in order (details and the lab tool are in the Validation section / User</w:t>
      </w:r>
      <w:r>
        <w:t xml:space="preserve"> </w:t>
      </w:r>
      <w:r>
        <w:t xml:space="preserve">Guide):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Report-Only run</w:t>
      </w:r>
      <w:r>
        <w:t xml:space="preserve"> </w:t>
      </w:r>
      <w:r>
        <w:t xml:space="preserve">against the real group (</w:t>
      </w:r>
      <w:r>
        <w:rPr>
          <w:rStyle w:val="VerbatimChar"/>
        </w:rPr>
        <w:t xml:space="preserve">rebootMode = no</w:t>
      </w:r>
      <w:r>
        <w:t xml:space="preserve">). Expect the transcript</w:t>
      </w:r>
      <w:r>
        <w:t xml:space="preserve"> </w:t>
      </w:r>
      <w:r>
        <w:t xml:space="preserve">to list resolved members and their pending state, and the run to end</w:t>
      </w:r>
      <w:r>
        <w:t xml:space="preserve"> </w:t>
      </w:r>
      <w:r>
        <w:rPr>
          <w:i/>
          <w:iCs/>
        </w:rPr>
        <w:t xml:space="preserve">Completed</w:t>
      </w:r>
      <w:r>
        <w:rPr>
          <w:i/>
          <w:iCs/>
        </w:rPr>
        <w:t xml:space="preserve"> </w:t>
      </w:r>
      <w:r>
        <w:rPr>
          <w:i/>
          <w:iCs/>
        </w:rPr>
        <w:t xml:space="preserve">Successfully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reboots.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Simulate a pending reboot</w:t>
      </w:r>
      <w:r>
        <w:t xml:space="preserve"> </w:t>
      </w:r>
      <w:r>
        <w:t xml:space="preserve">on one test server using</w:t>
      </w:r>
      <w:r>
        <w:t xml:space="preserve"> </w:t>
      </w:r>
      <w:r>
        <w:rPr>
          <w:rStyle w:val="VerbatimChar"/>
        </w:rPr>
        <w:t xml:space="preserve">lab/Set-PendingRebootFlag.ps1 -ComputerName &lt;host&gt; -Action Set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-AdGroup</w:t>
      </w:r>
      <w:r>
        <w:t xml:space="preserve">), then</w:t>
      </w:r>
      <w:r>
        <w:t xml:space="preserve"> </w:t>
      </w:r>
      <w:r>
        <w:t xml:space="preserve">re-run Report-Only — that server should now show</w:t>
      </w:r>
      <w:r>
        <w:t xml:space="preserve"> </w:t>
      </w:r>
      <w:r>
        <w:rPr>
          <w:i/>
          <w:iCs/>
        </w:rPr>
        <w:t xml:space="preserve">required reboot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Live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rebootMode = simpleMode</w:t>
      </w:r>
      <w:r>
        <w:t xml:space="preserve">) against the armed test server. Confirm it</w:t>
      </w:r>
      <w:r>
        <w:t xml:space="preserve"> </w:t>
      </w:r>
      <w:r>
        <w:t xml:space="preserve">reboots, the verification pass reports it back online, and the emailed report is</w:t>
      </w:r>
      <w:r>
        <w:t xml:space="preserve"> </w:t>
      </w:r>
      <w:r>
        <w:t xml:space="preserve">received.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Clean up</w:t>
      </w:r>
      <w:r>
        <w:t xml:space="preserve"> </w:t>
      </w:r>
      <w:r>
        <w:t xml:space="preserve">the simulated flag:</w:t>
      </w:r>
      <w:r>
        <w:t xml:space="preserve"> </w:t>
      </w:r>
      <w:r>
        <w:rPr>
          <w:rStyle w:val="VerbatimChar"/>
        </w:rPr>
        <w:t xml:space="preserve">lab/Set-PendingRebootFlag.ps1 -ComputerName &lt;host&gt; -Action Clear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Negative checks:</w:t>
      </w:r>
      <w:r>
        <w:t xml:space="preserve"> </w:t>
      </w:r>
      <w:r>
        <w:t xml:space="preserve">a powered-off/unreachable member should report</w:t>
      </w:r>
      <w:r>
        <w:t xml:space="preserve"> </w:t>
      </w:r>
      <w:r>
        <w:rPr>
          <w:rStyle w:val="VerbatimChar"/>
        </w:rPr>
        <w:t xml:space="preserve">Skipped-StatusUnknown</w:t>
      </w:r>
      <w:r>
        <w:t xml:space="preserve"> </w:t>
      </w:r>
      <w:r>
        <w:t xml:space="preserve">(not rebooted) and the run should end</w:t>
      </w:r>
      <w:r>
        <w:t xml:space="preserve"> </w:t>
      </w:r>
      <w:r>
        <w:rPr>
          <w:i/>
          <w:iCs/>
        </w:rPr>
        <w:t xml:space="preserve">Completed with</w:t>
      </w:r>
      <w:r>
        <w:rPr>
          <w:i/>
          <w:iCs/>
        </w:rPr>
        <w:t xml:space="preserve"> </w:t>
      </w:r>
      <w:r>
        <w:rPr>
          <w:i/>
          <w:iCs/>
        </w:rPr>
        <w:t xml:space="preserve">Errors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32ee70d0fe66a6653823580983314ec54b3cd2b"/>
    <w:p>
      <w:pPr>
        <w:pStyle w:val="Heading2"/>
      </w:pPr>
      <w:r>
        <w:t xml:space="preserve">7. Rollback</w:t>
      </w:r>
    </w:p>
    <w:p>
      <w:pPr>
        <w:pStyle w:val="Compact"/>
        <w:numPr>
          <w:ilvl w:val="0"/>
          <w:numId w:val="1014"/>
        </w:numPr>
      </w:pPr>
      <w:r>
        <w:t xml:space="preserve">The workflow performs no persistent change in Orchestrator; disabling/deleting the</w:t>
      </w:r>
      <w:r>
        <w:t xml:space="preserve"> </w:t>
      </w:r>
      <w:r>
        <w:t xml:space="preserve">schedule stops all automated reboots immediately.</w:t>
      </w:r>
    </w:p>
    <w:p>
      <w:pPr>
        <w:pStyle w:val="Compact"/>
        <w:numPr>
          <w:ilvl w:val="0"/>
          <w:numId w:val="1014"/>
        </w:numPr>
      </w:pPr>
      <w:r>
        <w:t xml:space="preserve">To revert the PowerShell behaviour, restore the previously released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on the PS host (the pre-S-6 baseline is preserved in source</w:t>
      </w:r>
      <w:r>
        <w:t xml:space="preserve"> </w:t>
      </w:r>
      <w:r>
        <w:t xml:space="preserve">control — see the Change Register). Note this reintroduces the fixed defects.</w:t>
      </w:r>
    </w:p>
    <w:p>
      <w:pPr>
        <w:pStyle w:val="Compact"/>
        <w:numPr>
          <w:ilvl w:val="0"/>
          <w:numId w:val="1014"/>
        </w:numPr>
      </w:pPr>
      <w:r>
        <w:t xml:space="preserve">Removing a server from the target AD group (or disabling its account) makes it</w:t>
      </w:r>
      <w:r>
        <w:t xml:space="preserve"> </w:t>
      </w:r>
      <w:r>
        <w:t xml:space="preserve">ineligible on the next run without any workflow change.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2026-07-20T19:16:45Z</dcterms:created>
  <dcterms:modified xsi:type="dcterms:W3CDTF">2026-07-20T19:16:45Z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