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pPr>
        <w:spacing w:after="200"/>
        <w:jc w:val="center"/>
      </w:pPr>
      <w:r>
        <w:drawing>
          <wp:inline distT="0" distB="0" distL="0" distR="0">
            <wp:extent cx="4286250" cy="2409825"/>
            <wp:effectExtent t="0" r="0" b="0" l="0"/>
            <wp:docPr id="1" name="cover" descr="Private Cloud Operations banner" title="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ptos" w:cs="Aptos" w:eastAsia="Aptos" w:hAnsi="Aptos"/>
          <w:b/>
          <w:bCs/>
          <w:color w:val="5BA3E8"/>
          <w:sz w:val="20"/>
          <w:szCs w:val="20"/>
        </w:rPr>
        <w:t xml:space="preserve">TECHNICAL ADVISORY  ·  PRIVATE CLOUD OPERATIONS</w:t>
      </w:r>
    </w:p>
    <w:p>
      <w:pPr>
        <w:spacing w:after="60"/>
        <w:jc w:val="center"/>
      </w:pPr>
      <w:r>
        <w:rPr>
          <w:rFonts w:ascii="Aptos" w:cs="Aptos" w:eastAsia="Aptos" w:hAnsi="Aptos"/>
          <w:b/>
          <w:bCs/>
          <w:color w:val="0A1F3D"/>
          <w:sz w:val="48"/>
          <w:szCs w:val="48"/>
        </w:rPr>
        <w:t xml:space="preserve">&lt;Project Name&gt;</w:t>
      </w:r>
    </w:p>
    <w:p>
      <w:pPr>
        <w:spacing w:after="120"/>
        <w:jc w:val="center"/>
      </w:pPr>
      <w:r>
        <w:rPr>
          <w:rFonts w:ascii="Aptos" w:cs="Aptos" w:eastAsia="Aptos" w:hAnsi="Aptos"/>
          <w:b/>
          <w:bCs/>
          <w:color w:val="1565C0"/>
          <w:sz w:val="30"/>
          <w:szCs w:val="30"/>
        </w:rPr>
        <w:t xml:space="preserve">&lt;VCF Version&gt; / &lt;VCF Automation Version&gt;</w:t>
      </w:r>
    </w:p>
    <w:p>
      <w:r>
        <w:t xml:space="preserve"> </w:t>
      </w:r>
    </w:p>
    <w:p>
      <w:pPr>
        <w:pBdr>
          <w:bottom w:val="single" w:color="1565C0" w:sz="18" w:space="4"/>
        </w:pBdr>
        <w:spacing w:after="200"/>
        <w:jc w:val="center"/>
      </w:pPr>
    </w:p>
    <w:p>
      <w:pPr>
        <w:spacing w:after="200"/>
        <w:jc w:val="center"/>
      </w:pPr>
      <w:r>
        <w:rPr>
          <w:rFonts w:ascii="Aptos" w:cs="Aptos" w:eastAsia="Aptos" w:hAnsi="Aptos"/>
          <w:i/>
          <w:iCs/>
          <w:color w:val="404040"/>
          <w:sz w:val="24"/>
          <w:szCs w:val="24"/>
        </w:rPr>
        <w:t xml:space="preserve">Executive Summary</w:t>
      </w:r>
    </w:p>
    <w:p>
      <w:pPr>
        <w:jc w:val="center"/>
      </w:pPr>
      <w:r>
        <w:rPr>
          <w:rFonts w:ascii="Aptos" w:cs="Aptos" w:eastAsia="Aptos" w:hAnsi="Aptos"/>
          <w:b/>
          <w:bCs/>
          <w:color w:val="404040"/>
          <w:sz w:val="18"/>
          <w:szCs w:val="18"/>
        </w:rPr>
        <w:t xml:space="preserve">PREPARED:  </w:t>
      </w:r>
      <w:r>
        <w:rPr>
          <w:rFonts w:ascii="Aptos" w:cs="Aptos" w:eastAsia="Aptos" w:hAnsi="Aptos"/>
          <w:color w:val="707070"/>
          <w:sz w:val="18"/>
          <w:szCs w:val="18"/>
        </w:rPr>
        <w:t xml:space="preserve">&lt;Month Year&gt;</w:t>
      </w:r>
      <w:r>
        <w:rPr>
          <w:rFonts w:ascii="Aptos" w:cs="Aptos" w:eastAsia="Aptos" w:hAnsi="Aptos"/>
          <w:color w:val="404040"/>
          <w:sz w:val="18"/>
          <w:szCs w:val="18"/>
        </w:rPr>
        <w:t xml:space="preserve">       ·       </w:t>
      </w:r>
      <w:r>
        <w:rPr>
          <w:rFonts w:ascii="Aptos" w:cs="Aptos" w:eastAsia="Aptos" w:hAnsi="Aptos"/>
          <w:b/>
          <w:bCs/>
          <w:color w:val="404040"/>
          <w:sz w:val="18"/>
          <w:szCs w:val="18"/>
        </w:rPr>
        <w:t xml:space="preserve">AUDIENCE:  </w:t>
      </w:r>
      <w:r>
        <w:rPr>
          <w:rFonts w:ascii="Aptos" w:cs="Aptos" w:eastAsia="Aptos" w:hAnsi="Aptos"/>
          <w:color w:val="707070"/>
          <w:sz w:val="18"/>
          <w:szCs w:val="18"/>
        </w:rPr>
        <w:t xml:space="preserve">&lt;customer&gt;, &lt;groups&gt;</w:t>
      </w:r>
    </w:p>
    <w:p>
      <w:pPr>
        <w:pBdr>
          <w:bottom w:val="single" w:color="1565C0" w:sz="18" w:space="4"/>
        </w:pBdr>
        <w:spacing w:after="200"/>
        <w:jc w:val="center"/>
      </w:pPr>
    </w:p>
    <w:p/>
    <w:p/>
    <w:p/>
    <w:p/>
    <w:p/>
    <w:p/>
    <w:p/>
    <w:p/>
    <w:p/>
    <w:p>
      <w:pPr>
        <w:pStyle w:val="Heading1"/>
      </w:pPr>
      <w:r>
        <w:t xml:space="preserve">1. Overview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707070"/>
        </w:rPr>
        <w:t xml:space="preserve">&lt;2–3 paragraphs: What is this solution? What persistent problems does it solve? Why was it built? Write for a non-technical audience.&gt;</w:t>
      </w:r>
    </w:p>
    <w:p>
      <w:pPr>
        <w:pStyle w:val="Heading1"/>
      </w:pPr>
      <w:r>
        <w:t xml:space="preserve">2. Business Value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707070"/>
        </w:rPr>
        <w:t xml:space="preserve">&lt;Table mapping outcomes to practical business impact. Use the format below.&gt;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Outcome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What it means in practice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&lt;Outcome 1, e.g. Reclaimed storage capacity&gt;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&lt;Plain-language explanation of how this benefits operations, budget, or risk.&gt;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&lt;Outcome 2&gt;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&lt;Explanation&gt;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&lt;Outcome 3&gt;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&lt;Explanation&gt;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&lt;Outcome 4&gt;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&lt;Explanation&gt;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&lt;Outcome 5&gt;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&lt;Explanation&gt;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&lt;Outcome 6&gt;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&lt;Explanation&gt;</w:t>
            </w:r>
          </w:p>
        </w:tc>
      </w:tr>
    </w:tbl>
    <w:p>
      <w:pPr>
        <w:pStyle w:val="Heading1"/>
      </w:pPr>
      <w:r>
        <w:t xml:space="preserve">3. How It Works (At a Glance)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707070"/>
        </w:rPr>
        <w:t xml:space="preserve">&lt;1 paragraph introducing the pipeline concept, then a stage-by-stage table. Keep each stage description to one sentence.&gt;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&lt;Stage 1&gt;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&lt;One-sentence description&gt;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&lt;Stage 2&gt;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&lt;One-sentence description&gt;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&lt;Stage 3&gt;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&lt;One-sentence description&gt;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&lt;Stage 4&gt;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&lt;One-sentence description&gt;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&lt;Stage 5&gt;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&lt;One-sentence description&gt;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&lt;Stage 6&gt;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&lt;One-sentence description&gt;</w:t>
            </w:r>
          </w:p>
        </w:tc>
      </w:tr>
    </w:tbl>
    <w:p>
      <w:pPr>
        <w:spacing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565C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924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</w:rPr>
              <w:t xml:space="preserve">&lt;Callout title, e.g. Default Mode is Dry Run&gt;</w:t>
            </w:r>
          </w:p>
          <w:p>
            <w:r>
              <w:rPr>
                <w:rFonts w:ascii="Aptos" w:cs="Aptos" w:eastAsia="Aptos" w:hAnsi="Aptos"/>
              </w:rPr>
              <w:t xml:space="preserve">&lt;Callout body — a single important safety or operational note the reader must know.&gt;</w:t>
            </w:r>
          </w:p>
        </w:tc>
      </w:tr>
    </w:tbl>
    <w:p>
      <w:pPr>
        <w:pStyle w:val="Heading1"/>
      </w:pPr>
      <w:r>
        <w:t xml:space="preserve">4. Operating Model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707070"/>
        </w:rPr>
        <w:t xml:space="preserve">&lt;1 paragraph describing who owns the workflow and where it runs, then a roles table.&gt;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&lt;Role 1, e.g. Workflow Owner&gt;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&lt;Description of responsibilities&gt;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&lt;Role 2, e.g. Operator&gt;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&lt;Description&gt;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&lt;Role 3, e.g. Service Owner&gt;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&lt;Description&gt;</w:t>
            </w:r>
          </w:p>
        </w:tc>
      </w:tr>
    </w:tbl>
    <w:p>
      <w:pPr>
        <w:pStyle w:val="Heading1"/>
      </w:pPr>
      <w:r>
        <w:t xml:space="preserve">5. Risk 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560"/>
        <w:gridCol w:w="1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How the design mitigates 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Residual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&lt;Risk 1&gt;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&lt;Mitigation description&gt;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&lt;Low/Medium/High&gt;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&lt;Risk 2&gt;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&lt;Mitigation&gt;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&lt;Level&gt;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&lt;Risk 3&gt;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&lt;Mitigation&gt;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&lt;Level&gt;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&lt;Risk 4&gt;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&lt;Mitigation&gt;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&lt;Level&gt;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&lt;Risk 5&gt;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&lt;Mitigation&gt;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&lt;Level&gt;</w:t>
            </w:r>
          </w:p>
        </w:tc>
      </w:tr>
    </w:tbl>
    <w:p>
      <w:pPr>
        <w:pStyle w:val="Heading1"/>
      </w:pPr>
      <w:r>
        <w:t xml:space="preserve">6. Reporting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707070"/>
        </w:rPr>
        <w:t xml:space="preserve">&lt;Describe what each run produces in terms of log output and how it can be queried. Bullet the key data points included in the summary.&gt;</w:t>
      </w:r>
    </w:p>
    <w:p>
      <w:pPr>
        <w:pStyle w:val="Heading1"/>
      </w:pPr>
      <w:r>
        <w:t xml:space="preserve">7. Recommended 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0"/>
        <w:gridCol w:w="1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&lt;First action, e.g. Approve deployment to non-production&gt;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&lt;Owner&gt;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&lt;Second action&gt;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&lt;Owner&gt;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&lt;Third action&gt;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&lt;Owner&gt;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&lt;Fourth action&gt;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&lt;Owner&gt;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&lt;Fifth action&gt;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&lt;Owner&gt;</w:t>
            </w:r>
          </w:p>
        </w:tc>
      </w:tr>
    </w:tbl>
    <w:p>
      <w:pPr>
        <w:pStyle w:val="Heading1"/>
      </w:pPr>
      <w:r>
        <w:t xml:space="preserve">8. Glossary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707070"/>
        </w:rPr>
        <w:t xml:space="preserve">&lt;Define every term a non-technical reader might not know. Use the table format below.&gt;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Plain-language meaning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&lt;Term 1&gt;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&lt;Definition&gt;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&lt;Term 2&gt;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&lt;Definition&gt;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&lt;Term 3&gt;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&lt;Definition&gt;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&lt;Term 4&gt;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&lt;Definition&gt;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&lt;Term 5&gt;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&lt;Definition&gt;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404040"/>
        <w:sz w:val="18"/>
        <w:szCs w:val="18"/>
      </w:rPr>
      <w:t xml:space="preserve">Page </w:t>
    </w:r>
    <w:r>
      <w:rPr>
        <w:rFonts w:ascii="Aptos" w:cs="Aptos" w:eastAsia="Aptos" w:hAnsi="Aptos"/>
        <w:color w:val="40404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404040"/>
        <w:sz w:val="18"/>
        <w:szCs w:val="18"/>
      </w:rPr>
      <w:t xml:space="preserve"> of </w:t>
    </w:r>
    <w:r>
      <w:rPr>
        <w:rFonts w:ascii="Aptos" w:cs="Aptos" w:eastAsia="Aptos" w:hAnsi="Aptos"/>
        <w:color w:val="40404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026"/>
      </w:tabs>
    </w:pPr>
    <w:r>
      <w:rPr>
        <w:rFonts w:ascii="Aptos" w:cs="Aptos" w:eastAsia="Aptos" w:hAnsi="Aptos"/>
        <w:color w:val="404040"/>
        <w:sz w:val="18"/>
        <w:szCs w:val="18"/>
      </w:rPr>
      <w:t xml:space="preserve">Executive Summary</w:t>
    </w:r>
    <w:r>
      <w:rPr>
        <w:rFonts w:ascii="Aptos" w:cs="Aptos" w:eastAsia="Aptos" w:hAnsi="Aptos"/>
      </w:rPr>
      <w:t xml:space="preserve">	</w:t>
    </w:r>
    <w:r>
      <w:rPr>
        <w:rFonts w:ascii="Aptos" w:cs="Aptos" w:eastAsia="Aptos" w:hAnsi="Aptos"/>
        <w:i/>
        <w:iCs/>
        <w:color w:val="404040"/>
        <w:sz w:val="18"/>
        <w:szCs w:val="18"/>
      </w:rPr>
      <w:t xml:space="preserve">&lt;Project Name&gt;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565C0" w:sz="6" w:space="4"/>
      </w:pBdr>
      <w:spacing w:after="180" w:before="360"/>
      <w:outlineLvl w:val="0"/>
    </w:pPr>
    <w:rPr>
      <w:rFonts w:ascii="Aptos" w:cs="Aptos" w:eastAsia="Aptos" w:hAnsi="Aptos"/>
      <w:b/>
      <w:bCs/>
      <w:color w:val="0A1F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ptos" w:cs="Aptos" w:eastAsia="Aptos" w:hAnsi="Aptos"/>
      <w:b/>
      <w:bCs/>
      <w:color w:val="0A1F3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ptos" w:cs="Aptos" w:eastAsia="Aptos" w:hAnsi="Aptos"/>
      <w:b/>
      <w:bCs/>
      <w:color w:val="0A1F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a28ed9590e16f49c82eb6384f01a2a754076a45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2026-04-24T20:51:49.152Z</dcterms:created>
  <dcterms:modified xsi:type="dcterms:W3CDTF">2026-04-24T20:51:49.153Z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