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="Calibri" w:hAnsi="Calibri" w:cs="Calibri"/>
          <w:color w:val="000000"/>
          <w:sz w:val="22"/>
          <w:szCs w:val="24"/>
        </w:rPr>
        <w:id w:val="2067367558"/>
        <w:docPartObj>
          <w:docPartGallery w:val="Table of Contents"/>
          <w:docPartUnique/>
        </w:docPartObj>
      </w:sdtPr>
      <w:sdtEndPr/>
      <w:sdtContent>
        <w:p w14:paraId="54253E89" w14:textId="77777777" w:rsidR="00C35AB3" w:rsidRDefault="00F66727">
          <w:pPr>
            <w:pStyle w:val="TOCHeading"/>
          </w:pPr>
          <w:r>
            <w:t>Table of Contents</w:t>
          </w:r>
        </w:p>
        <w:p w14:paraId="3FB32D4C" w14:textId="2928C118" w:rsidR="001C389E" w:rsidRDefault="00F6672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6745216" w:history="1">
            <w:r w:rsidR="001C389E" w:rsidRPr="00792976">
              <w:rPr>
                <w:rStyle w:val="Hyperlink"/>
                <w:noProof/>
              </w:rPr>
              <w:t>Design Document — Service Account Expiration Reporting</w:t>
            </w:r>
            <w:r w:rsidR="001C389E">
              <w:rPr>
                <w:noProof/>
                <w:webHidden/>
              </w:rPr>
              <w:tab/>
            </w:r>
            <w:r w:rsidR="001C389E">
              <w:rPr>
                <w:noProof/>
                <w:webHidden/>
              </w:rPr>
              <w:fldChar w:fldCharType="begin"/>
            </w:r>
            <w:r w:rsidR="001C389E">
              <w:rPr>
                <w:noProof/>
                <w:webHidden/>
              </w:rPr>
              <w:instrText xml:space="preserve"> PAGEREF _Toc236745216 \h </w:instrText>
            </w:r>
            <w:r w:rsidR="001C389E">
              <w:rPr>
                <w:noProof/>
                <w:webHidden/>
              </w:rPr>
            </w:r>
            <w:r w:rsidR="001C389E">
              <w:rPr>
                <w:noProof/>
                <w:webHidden/>
              </w:rPr>
              <w:fldChar w:fldCharType="separate"/>
            </w:r>
            <w:r w:rsidR="001C389E">
              <w:rPr>
                <w:noProof/>
                <w:webHidden/>
              </w:rPr>
              <w:t>1</w:t>
            </w:r>
            <w:r w:rsidR="001C389E">
              <w:rPr>
                <w:noProof/>
                <w:webHidden/>
              </w:rPr>
              <w:fldChar w:fldCharType="end"/>
            </w:r>
          </w:hyperlink>
        </w:p>
        <w:p w14:paraId="57DDA189" w14:textId="430C2618" w:rsidR="001C389E" w:rsidRDefault="001C389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217" w:history="1">
            <w:r w:rsidRPr="00792976">
              <w:rPr>
                <w:rStyle w:val="Hyperlink"/>
                <w:noProof/>
              </w:rPr>
              <w:t>1.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AF84E" w14:textId="562410B1" w:rsidR="001C389E" w:rsidRDefault="001C389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218" w:history="1">
            <w:r w:rsidRPr="00792976">
              <w:rPr>
                <w:rStyle w:val="Hyperlink"/>
                <w:noProof/>
              </w:rPr>
              <w:t>2.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4CBFD" w14:textId="03B7DBA2" w:rsidR="001C389E" w:rsidRDefault="001C389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219" w:history="1">
            <w:r w:rsidRPr="00792976">
              <w:rPr>
                <w:rStyle w:val="Hyperlink"/>
                <w:noProof/>
              </w:rPr>
              <w:t>Script functions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261ED" w14:textId="003E3DBF" w:rsidR="001C389E" w:rsidRDefault="001C389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220" w:history="1">
            <w:r w:rsidRPr="00792976">
              <w:rPr>
                <w:rStyle w:val="Hyperlink"/>
                <w:noProof/>
              </w:rPr>
              <w:t>3. Data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3CA11" w14:textId="40C2704A" w:rsidR="001C389E" w:rsidRDefault="001C389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221" w:history="1">
            <w:r w:rsidRPr="00792976">
              <w:rPr>
                <w:rStyle w:val="Hyperlink"/>
                <w:noProof/>
              </w:rPr>
              <w:t>Why the scope is passed inline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BC984" w14:textId="74703AEA" w:rsidR="001C389E" w:rsidRDefault="001C389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222" w:history="1">
            <w:r w:rsidRPr="00792976">
              <w:rPr>
                <w:rStyle w:val="Hyperlink"/>
                <w:noProof/>
              </w:rPr>
              <w:t>Why the domain is derived, not supplied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E908A" w14:textId="270CCDE3" w:rsidR="001C389E" w:rsidRDefault="001C389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223" w:history="1">
            <w:r w:rsidRPr="00792976">
              <w:rPr>
                <w:rStyle w:val="Hyperlink"/>
                <w:noProof/>
              </w:rPr>
              <w:t>4. Expiry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BD1D5" w14:textId="7F5F3E2B" w:rsidR="001C389E" w:rsidRDefault="001C389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224" w:history="1">
            <w:r w:rsidRPr="00792976">
              <w:rPr>
                <w:rStyle w:val="Hyperlink"/>
                <w:noProof/>
              </w:rPr>
              <w:t>5. Scope semantics — what the report does and does not cover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D87BC" w14:textId="684E0E4C" w:rsidR="001C389E" w:rsidRDefault="001C389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225" w:history="1">
            <w:r w:rsidRPr="00792976">
              <w:rPr>
                <w:rStyle w:val="Hyperlink"/>
                <w:noProof/>
              </w:rPr>
              <w:t>6. Failure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D0958" w14:textId="063CB610" w:rsidR="001C389E" w:rsidRDefault="001C389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226" w:history="1">
            <w:r w:rsidRPr="00792976">
              <w:rPr>
                <w:rStyle w:val="Hyperlink"/>
                <w:noProof/>
              </w:rPr>
              <w:t>Failure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C564D" w14:textId="2DDA547F" w:rsidR="001C389E" w:rsidRDefault="001C389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227" w:history="1">
            <w:r w:rsidRPr="00792976">
              <w:rPr>
                <w:rStyle w:val="Hyperlink"/>
                <w:noProof/>
              </w:rPr>
              <w:t>7.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79FF1" w14:textId="0DF6157D" w:rsidR="001C389E" w:rsidRDefault="001C389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228" w:history="1">
            <w:r w:rsidRPr="00792976">
              <w:rPr>
                <w:rStyle w:val="Hyperlink"/>
                <w:noProof/>
              </w:rPr>
              <w:t>8. Security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F9D78" w14:textId="6CAE3FC4" w:rsidR="001C389E" w:rsidRDefault="001C389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229" w:history="1">
            <w:r w:rsidRPr="00792976">
              <w:rPr>
                <w:rStyle w:val="Hyperlink"/>
                <w:noProof/>
              </w:rPr>
              <w:t>9. Operational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8D1EC" w14:textId="3CB40FB3" w:rsidR="001C389E" w:rsidRDefault="001C389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230" w:history="1">
            <w:r w:rsidRPr="00792976">
              <w:rPr>
                <w:rStyle w:val="Hyperlink"/>
                <w:noProof/>
              </w:rPr>
              <w:t>10.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65225" w14:textId="299A0F98" w:rsidR="00C35AB3" w:rsidRDefault="00F66727">
          <w:r>
            <w:fldChar w:fldCharType="end"/>
          </w:r>
        </w:p>
      </w:sdtContent>
    </w:sdt>
    <w:p w14:paraId="5FCA5438" w14:textId="77777777" w:rsidR="00C35AB3" w:rsidRDefault="00F66727">
      <w:pPr>
        <w:pStyle w:val="Heading1"/>
      </w:pPr>
      <w:bookmarkStart w:id="0" w:name="Xc638a64720434f71c19bf1ede7c3f9eeaaee6df"/>
      <w:bookmarkStart w:id="1" w:name="_Toc236745216"/>
      <w:r>
        <w:t>Design Document — Service Account Expiration Reporting</w:t>
      </w:r>
      <w:bookmarkEnd w:id="1"/>
    </w:p>
    <w:p w14:paraId="700DCF11" w14:textId="77777777" w:rsidR="00C35AB3" w:rsidRDefault="00F66727">
      <w:pPr>
        <w:pStyle w:val="FirstParagraph"/>
      </w:pPr>
      <w:r>
        <w:rPr>
          <w:b/>
          <w:bCs/>
        </w:rPr>
        <w:t>Workflow:</w:t>
      </w:r>
      <w:r>
        <w:t xml:space="preserve"> </w:t>
      </w:r>
      <w:r>
        <w:rPr>
          <w:rStyle w:val="VerbatimChar"/>
        </w:rPr>
        <w:t>Get-ServiceAccountExpirationReport</w:t>
      </w:r>
      <w:r>
        <w:t xml:space="preserve"> </w:t>
      </w:r>
      <w:r>
        <w:rPr>
          <w:b/>
          <w:bCs/>
        </w:rPr>
        <w:t>Script action:</w:t>
      </w:r>
      <w:r>
        <w:t xml:space="preserve"> </w:t>
      </w:r>
      <w:r>
        <w:rPr>
          <w:rStyle w:val="VerbatimChar"/>
        </w:rPr>
        <w:t>Get-ServiceAccountExpiration</w:t>
      </w:r>
      <w:r>
        <w:t xml:space="preserve"> in </w:t>
      </w:r>
      <w:r>
        <w:rPr>
          <w:rStyle w:val="VerbatimChar"/>
        </w:rPr>
        <w:t>cvs_functions.ps1</w:t>
      </w:r>
      <w:r>
        <w:t xml:space="preserve"> </w:t>
      </w:r>
      <w:r>
        <w:rPr>
          <w:b/>
          <w:bCs/>
        </w:rPr>
        <w:t>Platform:</w:t>
      </w:r>
      <w:r>
        <w:t xml:space="preserve"> VCF Automation 9 / VCF Operations Orchestrator 9 </w:t>
      </w:r>
      <w:r>
        <w:rPr>
          <w:b/>
          <w:bCs/>
        </w:rPr>
        <w:t>Change Register:</w:t>
      </w:r>
      <w:r>
        <w:t xml:space="preserve"> S-22 … S-24, P-27 … P-32</w:t>
      </w:r>
    </w:p>
    <w:p w14:paraId="5CCDC080" w14:textId="77777777" w:rsidR="00C35AB3" w:rsidRDefault="00F66727">
      <w:r>
        <w:pict w14:anchorId="1DBEEAFE">
          <v:rect id="_x0000_i1025" style="width:0;height:1.5pt" o:hralign="center" o:hrstd="t" o:hr="t"/>
        </w:pict>
      </w:r>
    </w:p>
    <w:p w14:paraId="5C5EDC1E" w14:textId="77777777" w:rsidR="00C35AB3" w:rsidRDefault="00F66727">
      <w:pPr>
        <w:pStyle w:val="Heading2"/>
      </w:pPr>
      <w:bookmarkStart w:id="2" w:name="X7a8237e7d315e89f38a741ffdb86653a37c1ad7"/>
      <w:bookmarkStart w:id="3" w:name="_Toc236745217"/>
      <w:r>
        <w:t>1. Architecture overview</w:t>
      </w:r>
      <w:bookmarkEnd w:id="3"/>
    </w:p>
    <w:p w14:paraId="3E2F6123" w14:textId="77777777" w:rsidR="00C35AB3" w:rsidRDefault="00F66727">
      <w:pPr>
        <w:pStyle w:val="SourceCode"/>
      </w:pPr>
      <w:r>
        <w:rPr>
          <w:rStyle w:val="VerbatimChar"/>
        </w:rPr>
        <w:t>[Operator / Schedule]</w:t>
      </w:r>
      <w:r>
        <w:br/>
      </w:r>
      <w:r>
        <w:rPr>
          <w:rStyle w:val="VerbatimChar"/>
        </w:rPr>
        <w:t xml:space="preserve">        │  domainOUs, expiringWithinDays, mail settings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VCF Operations Orchestrator 9                                │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>│  Get-ServiceAccountExpirationReport (workflow)               │</w:t>
      </w:r>
      <w:r>
        <w:br/>
      </w:r>
      <w:r>
        <w:rPr>
          <w:rStyle w:val="VerbatimChar"/>
        </w:rPr>
        <w:t>│    ├── buildServiceAccountExpirationInvocation (action)      │</w:t>
      </w:r>
      <w:r>
        <w:br/>
      </w:r>
      <w:r>
        <w:rPr>
          <w:rStyle w:val="VerbatimChar"/>
        </w:rPr>
        <w:t>│    │     • validates inputs, fails fast on a bad scope       │</w:t>
      </w:r>
      <w:r>
        <w:br/>
      </w:r>
      <w:r>
        <w:rPr>
          <w:rStyle w:val="VerbatimChar"/>
        </w:rPr>
        <w:t>│    │     • derives each domain from its own DN               │</w:t>
      </w:r>
      <w:r>
        <w:br/>
      </w:r>
      <w:r>
        <w:rPr>
          <w:rStyle w:val="VerbatimChar"/>
        </w:rPr>
        <w:t>│    │     • emits the PowerShell invocation string            │</w:t>
      </w:r>
      <w:r>
        <w:br/>
      </w:r>
      <w:r>
        <w:rPr>
          <w:rStyle w:val="VerbatimChar"/>
        </w:rPr>
        <w:t>│    ├── Invoke a PowerShell script (OOTB workflow)  ──────────┼──► [PowerShell host]</w:t>
      </w:r>
      <w:r>
        <w:br/>
      </w:r>
      <w:r>
        <w:rPr>
          <w:rStyle w:val="VerbatimChar"/>
        </w:rPr>
        <w:t>│    └── parseScriptOutput (shared action)                     │         │</w:t>
      </w:r>
      <w:r>
        <w:br/>
      </w:r>
      <w:r>
        <w:rPr>
          <w:rStyle w:val="VerbatimChar"/>
        </w:rPr>
        <w:t>│          • classifies the transcript → success / errors      │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└──────────────────────────────────────────────────────────────┘         │</w:t>
      </w:r>
      <w:r>
        <w:br/>
      </w:r>
      <w:r>
        <w:rPr>
          <w:rStyle w:val="VerbatimChar"/>
        </w:rPr>
        <w:t xml:space="preserve">            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cvs_functions.ps1 -Action Get-ServiceAccountExpiration</w:t>
      </w:r>
      <w:r>
        <w:br/>
      </w:r>
      <w:r>
        <w:rPr>
          <w:rStyle w:val="VerbatimChar"/>
        </w:rPr>
        <w:t xml:space="preserve">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                                  ▼               ▼               ▼</w:t>
      </w:r>
      <w:r>
        <w:br/>
      </w:r>
      <w:r>
        <w:rPr>
          <w:rStyle w:val="VerbatimChar"/>
        </w:rPr>
        <w:t xml:space="preserve">                                   [Active Directory]  [Debug folder]  [SMTP relay]</w:t>
      </w:r>
      <w:r>
        <w:br/>
      </w:r>
      <w:r>
        <w:rPr>
          <w:rStyle w:val="VerbatimChar"/>
        </w:rPr>
        <w:t xml:space="preserve">                                    Get-ADUser only     HTML copy       HTML report</w:t>
      </w:r>
    </w:p>
    <w:p w14:paraId="3AAE4751" w14:textId="77777777" w:rsidR="00C35AB3" w:rsidRDefault="00F66727">
      <w:pPr>
        <w:pStyle w:val="FirstParagraph"/>
      </w:pPr>
      <w:r>
        <w:rPr>
          <w:b/>
          <w:bCs/>
        </w:rPr>
        <w:t>Division of responsibility.</w:t>
      </w:r>
      <w:r>
        <w:t xml:space="preserve"> Orchestrator assembles and validates the scope, invokes, </w:t>
      </w:r>
      <w:r>
        <w:t xml:space="preserve">and classifies the outcome. The PowerShell script does all directory querying, expiry classification, report construction and mail delivery. Orchestrator never parses account data — it reads the transcript for </w:t>
      </w:r>
      <w:r>
        <w:rPr>
          <w:rStyle w:val="VerbatimChar"/>
        </w:rPr>
        <w:t>Error:</w:t>
      </w:r>
      <w:r>
        <w:t xml:space="preserve"> / </w:t>
      </w:r>
      <w:r>
        <w:rPr>
          <w:rStyle w:val="VerbatimChar"/>
        </w:rPr>
        <w:t>Warn:</w:t>
      </w:r>
      <w:r>
        <w:t xml:space="preserve"> prefixes only.</w:t>
      </w:r>
    </w:p>
    <w:p w14:paraId="4AF2D2D4" w14:textId="77777777" w:rsidR="00C35AB3" w:rsidRDefault="00F66727">
      <w:pPr>
        <w:pStyle w:val="BodyText"/>
      </w:pPr>
      <w:r>
        <w:rPr>
          <w:b/>
          <w:bCs/>
        </w:rPr>
        <w:t>Separate estates.</w:t>
      </w:r>
      <w:r>
        <w:t xml:space="preserve"> The PowerShell host this workflow targets is </w:t>
      </w:r>
      <w:r>
        <w:rPr>
          <w:b/>
          <w:bCs/>
        </w:rPr>
        <w:t>not</w:t>
      </w:r>
      <w:r>
        <w:t xml:space="preserve"> the host the Ansible job template runs against, in development or production. Deploying the updated script cannot disturb the existing Ansible automation, and there is no deployment </w:t>
      </w:r>
      <w:r>
        <w:t>sequencing dependency between the two.</w:t>
      </w:r>
    </w:p>
    <w:p w14:paraId="608EF823" w14:textId="77777777" w:rsidR="00C35AB3" w:rsidRDefault="00F66727">
      <w:r>
        <w:pict w14:anchorId="4049DF73">
          <v:rect id="_x0000_i1026" style="width:0;height:1.5pt" o:hralign="center" o:hrstd="t" o:hr="t"/>
        </w:pict>
      </w:r>
    </w:p>
    <w:p w14:paraId="67D250D9" w14:textId="77777777" w:rsidR="00C35AB3" w:rsidRDefault="00F66727">
      <w:pPr>
        <w:pStyle w:val="Heading2"/>
      </w:pPr>
      <w:bookmarkStart w:id="4" w:name="X8ebf4272557d59cc9e0a94e798e506dc17cc399"/>
      <w:bookmarkStart w:id="5" w:name="_Toc236745218"/>
      <w:bookmarkEnd w:id="2"/>
      <w:r>
        <w:t>2. Components</w:t>
      </w:r>
      <w:bookmarkEnd w:id="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59"/>
        <w:gridCol w:w="1006"/>
        <w:gridCol w:w="5211"/>
      </w:tblGrid>
      <w:tr w:rsidR="00C35AB3" w14:paraId="4601ACAA" w14:textId="77777777" w:rsidTr="00C35A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747186" w14:textId="77777777" w:rsidR="00C35AB3" w:rsidRDefault="00F66727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3033C93E" w14:textId="77777777" w:rsidR="00C35AB3" w:rsidRDefault="00F66727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4DBC25C4" w14:textId="77777777" w:rsidR="00C35AB3" w:rsidRDefault="00F66727">
            <w:pPr>
              <w:pStyle w:val="Compact"/>
            </w:pPr>
            <w:r>
              <w:t>Module / Location</w:t>
            </w:r>
          </w:p>
        </w:tc>
      </w:tr>
      <w:tr w:rsidR="00C35AB3" w14:paraId="29F80098" w14:textId="77777777">
        <w:tc>
          <w:tcPr>
            <w:tcW w:w="0" w:type="auto"/>
          </w:tcPr>
          <w:p w14:paraId="4949D524" w14:textId="77777777" w:rsidR="00C35AB3" w:rsidRDefault="00F66727">
            <w:pPr>
              <w:pStyle w:val="Compact"/>
            </w:pPr>
            <w:r>
              <w:rPr>
                <w:rStyle w:val="VerbatimChar"/>
              </w:rPr>
              <w:t>Get-ServiceAccountExpirationReport</w:t>
            </w:r>
          </w:p>
        </w:tc>
        <w:tc>
          <w:tcPr>
            <w:tcW w:w="0" w:type="auto"/>
          </w:tcPr>
          <w:p w14:paraId="3082A8AF" w14:textId="77777777" w:rsidR="00C35AB3" w:rsidRDefault="00F66727">
            <w:pPr>
              <w:pStyle w:val="Compact"/>
            </w:pPr>
            <w:r>
              <w:t>vRO workflow</w:t>
            </w:r>
          </w:p>
        </w:tc>
        <w:tc>
          <w:tcPr>
            <w:tcW w:w="0" w:type="auto"/>
          </w:tcPr>
          <w:p w14:paraId="1F8E1CEA" w14:textId="77777777" w:rsidR="00C35AB3" w:rsidRDefault="00F66727">
            <w:pPr>
              <w:pStyle w:val="Compact"/>
            </w:pPr>
            <w:r>
              <w:rPr>
                <w:rStyle w:val="VerbatimChar"/>
              </w:rPr>
              <w:t>Production &gt; Identity &gt; Active Directory &gt; Reporting</w:t>
            </w:r>
          </w:p>
        </w:tc>
      </w:tr>
      <w:tr w:rsidR="00C35AB3" w14:paraId="24166845" w14:textId="77777777">
        <w:tc>
          <w:tcPr>
            <w:tcW w:w="0" w:type="auto"/>
          </w:tcPr>
          <w:p w14:paraId="2A3B9AEA" w14:textId="77777777" w:rsidR="00C35AB3" w:rsidRDefault="00F66727">
            <w:pPr>
              <w:pStyle w:val="Compact"/>
            </w:pPr>
            <w:r>
              <w:rPr>
                <w:rStyle w:val="VerbatimChar"/>
              </w:rPr>
              <w:t>buildServiceAccountExpirationInvocation</w:t>
            </w:r>
          </w:p>
        </w:tc>
        <w:tc>
          <w:tcPr>
            <w:tcW w:w="0" w:type="auto"/>
          </w:tcPr>
          <w:p w14:paraId="4BB2D8BA" w14:textId="77777777" w:rsidR="00C35AB3" w:rsidRDefault="00F66727">
            <w:pPr>
              <w:pStyle w:val="Compact"/>
            </w:pPr>
            <w:r>
              <w:t>vRO action (JavaScript)</w:t>
            </w:r>
          </w:p>
        </w:tc>
        <w:tc>
          <w:tcPr>
            <w:tcW w:w="0" w:type="auto"/>
          </w:tcPr>
          <w:p w14:paraId="2731299E" w14:textId="77777777" w:rsidR="00C35AB3" w:rsidRDefault="00F66727">
            <w:pPr>
              <w:pStyle w:val="Compact"/>
            </w:pPr>
            <w:r>
              <w:rPr>
                <w:rStyle w:val="VerbatimChar"/>
              </w:rPr>
              <w:t>com.broadcom.pso.vcf.identity.ad.accounts.serviceAccountExpiry</w:t>
            </w:r>
          </w:p>
        </w:tc>
      </w:tr>
      <w:tr w:rsidR="00C35AB3" w14:paraId="1B02A0F2" w14:textId="77777777">
        <w:tc>
          <w:tcPr>
            <w:tcW w:w="0" w:type="auto"/>
          </w:tcPr>
          <w:p w14:paraId="0AAAD8B1" w14:textId="77777777" w:rsidR="00C35AB3" w:rsidRDefault="00F66727">
            <w:pPr>
              <w:pStyle w:val="Compact"/>
            </w:pPr>
            <w:r>
              <w:rPr>
                <w:rStyle w:val="VerbatimChar"/>
              </w:rPr>
              <w:t>parseScriptOutput</w:t>
            </w:r>
          </w:p>
        </w:tc>
        <w:tc>
          <w:tcPr>
            <w:tcW w:w="0" w:type="auto"/>
          </w:tcPr>
          <w:p w14:paraId="5747A590" w14:textId="77777777" w:rsidR="00C35AB3" w:rsidRDefault="00F66727">
            <w:pPr>
              <w:pStyle w:val="Compact"/>
            </w:pPr>
            <w:r>
              <w:t xml:space="preserve">vRO action (shared, </w:t>
            </w:r>
            <w:r>
              <w:rPr>
                <w:b/>
                <w:bCs/>
              </w:rPr>
              <w:t>reused</w:t>
            </w:r>
            <w:r>
              <w:t>)</w:t>
            </w:r>
          </w:p>
        </w:tc>
        <w:tc>
          <w:tcPr>
            <w:tcW w:w="0" w:type="auto"/>
          </w:tcPr>
          <w:p w14:paraId="72A7660B" w14:textId="77777777" w:rsidR="00C35AB3" w:rsidRDefault="00F66727">
            <w:pPr>
              <w:pStyle w:val="Compact"/>
            </w:pPr>
            <w:r>
              <w:rPr>
                <w:rStyle w:val="VerbatimChar"/>
              </w:rPr>
              <w:t>com.broadcom.pso.vcf.vm.guestOps.files.windows.logs</w:t>
            </w:r>
          </w:p>
        </w:tc>
      </w:tr>
      <w:tr w:rsidR="00C35AB3" w14:paraId="0B0A5BE9" w14:textId="77777777">
        <w:tc>
          <w:tcPr>
            <w:tcW w:w="0" w:type="auto"/>
          </w:tcPr>
          <w:p w14:paraId="4EE51B96" w14:textId="77777777" w:rsidR="00C35AB3" w:rsidRDefault="00F66727">
            <w:pPr>
              <w:pStyle w:val="Compact"/>
            </w:pPr>
            <w:r>
              <w:rPr>
                <w:i/>
                <w:iCs/>
              </w:rPr>
              <w:t>Invoke a PowerShell script</w:t>
            </w:r>
          </w:p>
        </w:tc>
        <w:tc>
          <w:tcPr>
            <w:tcW w:w="0" w:type="auto"/>
          </w:tcPr>
          <w:p w14:paraId="466021C2" w14:textId="77777777" w:rsidR="00C35AB3" w:rsidRDefault="00F66727">
            <w:pPr>
              <w:pStyle w:val="Compact"/>
            </w:pPr>
            <w:r>
              <w:t>OOTB library workflow</w:t>
            </w:r>
          </w:p>
        </w:tc>
        <w:tc>
          <w:tcPr>
            <w:tcW w:w="0" w:type="auto"/>
          </w:tcPr>
          <w:p w14:paraId="70FBE844" w14:textId="77777777" w:rsidR="00C35AB3" w:rsidRDefault="00F66727">
            <w:pPr>
              <w:pStyle w:val="Compact"/>
            </w:pPr>
            <w:r>
              <w:t>vRO library</w:t>
            </w:r>
          </w:p>
        </w:tc>
      </w:tr>
      <w:tr w:rsidR="00C35AB3" w14:paraId="2660C84E" w14:textId="77777777">
        <w:tc>
          <w:tcPr>
            <w:tcW w:w="0" w:type="auto"/>
          </w:tcPr>
          <w:p w14:paraId="2774C001" w14:textId="77777777" w:rsidR="00C35AB3" w:rsidRDefault="00F66727">
            <w:pPr>
              <w:pStyle w:val="Compact"/>
            </w:pPr>
            <w:r>
              <w:rPr>
                <w:rStyle w:val="VerbatimChar"/>
              </w:rPr>
              <w:t>cvs_functions.ps1</w:t>
            </w:r>
          </w:p>
        </w:tc>
        <w:tc>
          <w:tcPr>
            <w:tcW w:w="0" w:type="auto"/>
          </w:tcPr>
          <w:p w14:paraId="44F6AF58" w14:textId="77777777" w:rsidR="00C35AB3" w:rsidRDefault="00F66727">
            <w:pPr>
              <w:pStyle w:val="Compact"/>
            </w:pPr>
            <w:r>
              <w:t>PowerShell toolbox</w:t>
            </w:r>
          </w:p>
        </w:tc>
        <w:tc>
          <w:tcPr>
            <w:tcW w:w="0" w:type="auto"/>
          </w:tcPr>
          <w:p w14:paraId="46B199A9" w14:textId="77777777" w:rsidR="00C35AB3" w:rsidRDefault="00F66727">
            <w:pPr>
              <w:pStyle w:val="Compact"/>
            </w:pPr>
            <w:r>
              <w:t>PS host script folder (pre-staged)</w:t>
            </w:r>
          </w:p>
        </w:tc>
      </w:tr>
    </w:tbl>
    <w:p w14:paraId="69F11EFE" w14:textId="77777777" w:rsidR="00C35AB3" w:rsidRDefault="00F66727">
      <w:pPr>
        <w:pStyle w:val="Heading3"/>
      </w:pPr>
      <w:bookmarkStart w:id="6" w:name="script-functions-used"/>
      <w:bookmarkStart w:id="7" w:name="_Toc236745219"/>
      <w:r>
        <w:t>Script functions used</w:t>
      </w:r>
      <w:bookmarkEnd w:id="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86"/>
        <w:gridCol w:w="4108"/>
        <w:gridCol w:w="1282"/>
      </w:tblGrid>
      <w:tr w:rsidR="00C35AB3" w14:paraId="1CB701FA" w14:textId="77777777" w:rsidTr="00C35A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3EDB20" w14:textId="77777777" w:rsidR="00C35AB3" w:rsidRDefault="00F66727">
            <w:pPr>
              <w:pStyle w:val="Compact"/>
            </w:pPr>
            <w:r>
              <w:t>Function</w:t>
            </w:r>
          </w:p>
        </w:tc>
        <w:tc>
          <w:tcPr>
            <w:tcW w:w="0" w:type="auto"/>
          </w:tcPr>
          <w:p w14:paraId="20694733" w14:textId="77777777" w:rsidR="00C35AB3" w:rsidRDefault="00F66727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01DD2A93" w14:textId="77777777" w:rsidR="00C35AB3" w:rsidRDefault="00F66727">
            <w:pPr>
              <w:pStyle w:val="Compact"/>
            </w:pPr>
            <w:r>
              <w:t>Introduced</w:t>
            </w:r>
          </w:p>
        </w:tc>
      </w:tr>
      <w:tr w:rsidR="00C35AB3" w14:paraId="57417AEA" w14:textId="77777777">
        <w:tc>
          <w:tcPr>
            <w:tcW w:w="0" w:type="auto"/>
          </w:tcPr>
          <w:p w14:paraId="33D38C9F" w14:textId="77777777" w:rsidR="00C35AB3" w:rsidRDefault="00F66727">
            <w:pPr>
              <w:pStyle w:val="Compact"/>
            </w:pPr>
            <w:r>
              <w:rPr>
                <w:rStyle w:val="VerbatimChar"/>
              </w:rPr>
              <w:t>Resolve-DomainOUsMap</w:t>
            </w:r>
          </w:p>
        </w:tc>
        <w:tc>
          <w:tcPr>
            <w:tcW w:w="0" w:type="auto"/>
          </w:tcPr>
          <w:p w14:paraId="55C66E1A" w14:textId="77777777" w:rsidR="00C35AB3" w:rsidRDefault="00F66727">
            <w:pPr>
              <w:pStyle w:val="Compact"/>
            </w:pPr>
            <w:r>
              <w:t>Parses the inline JSON scope map; throws on malformed input</w:t>
            </w:r>
          </w:p>
        </w:tc>
        <w:tc>
          <w:tcPr>
            <w:tcW w:w="0" w:type="auto"/>
          </w:tcPr>
          <w:p w14:paraId="387ABA15" w14:textId="77777777" w:rsidR="00C35AB3" w:rsidRDefault="00F66727">
            <w:pPr>
              <w:pStyle w:val="Compact"/>
            </w:pPr>
            <w:r>
              <w:t>S-16 (reused)</w:t>
            </w:r>
          </w:p>
        </w:tc>
      </w:tr>
      <w:tr w:rsidR="00C35AB3" w14:paraId="1E461FAD" w14:textId="77777777">
        <w:tc>
          <w:tcPr>
            <w:tcW w:w="0" w:type="auto"/>
          </w:tcPr>
          <w:p w14:paraId="06154132" w14:textId="77777777" w:rsidR="00C35AB3" w:rsidRDefault="00F66727">
            <w:pPr>
              <w:pStyle w:val="Compact"/>
            </w:pPr>
            <w:r>
              <w:rPr>
                <w:rStyle w:val="VerbatimChar"/>
              </w:rPr>
              <w:t>Get-ListOfUsers-MultiDomain</w:t>
            </w:r>
          </w:p>
        </w:tc>
        <w:tc>
          <w:tcPr>
            <w:tcW w:w="0" w:type="auto"/>
          </w:tcPr>
          <w:p w14:paraId="7872DB00" w14:textId="77777777" w:rsidR="00C35AB3" w:rsidRDefault="00F66727">
            <w:pPr>
              <w:pStyle w:val="Compact"/>
            </w:pPr>
            <w:r>
              <w:t xml:space="preserve">Sweeps every OU in every domain, isolates per-OU failures, tags </w:t>
            </w:r>
            <w:r>
              <w:rPr>
                <w:rStyle w:val="VerbatimChar"/>
              </w:rPr>
              <w:t>SourceDomain</w:t>
            </w:r>
            <w:r>
              <w:t xml:space="preserve"> / </w:t>
            </w:r>
            <w:r>
              <w:rPr>
                <w:rStyle w:val="VerbatimChar"/>
              </w:rPr>
              <w:t>SourceOU</w:t>
            </w:r>
          </w:p>
        </w:tc>
        <w:tc>
          <w:tcPr>
            <w:tcW w:w="0" w:type="auto"/>
          </w:tcPr>
          <w:p w14:paraId="694885E9" w14:textId="77777777" w:rsidR="00C35AB3" w:rsidRDefault="00F66727">
            <w:pPr>
              <w:pStyle w:val="Compact"/>
            </w:pPr>
            <w:r>
              <w:t>S-16 (reused)</w:t>
            </w:r>
          </w:p>
        </w:tc>
      </w:tr>
      <w:tr w:rsidR="00C35AB3" w14:paraId="1D233E1F" w14:textId="77777777">
        <w:tc>
          <w:tcPr>
            <w:tcW w:w="0" w:type="auto"/>
          </w:tcPr>
          <w:p w14:paraId="0339F622" w14:textId="77777777" w:rsidR="00C35AB3" w:rsidRDefault="00F66727">
            <w:pPr>
              <w:pStyle w:val="Compact"/>
            </w:pPr>
            <w:r>
              <w:rPr>
                <w:rStyle w:val="VerbatimChar"/>
              </w:rPr>
              <w:t>Remove-DuplicateAccounts</w:t>
            </w:r>
          </w:p>
        </w:tc>
        <w:tc>
          <w:tcPr>
            <w:tcW w:w="0" w:type="auto"/>
          </w:tcPr>
          <w:p w14:paraId="61A4385D" w14:textId="77777777" w:rsidR="00C35AB3" w:rsidRDefault="00F66727">
            <w:pPr>
              <w:pStyle w:val="Compact"/>
            </w:pPr>
            <w:r>
              <w:t>Collapses accounts returned by overlapping OU searches</w:t>
            </w:r>
          </w:p>
        </w:tc>
        <w:tc>
          <w:tcPr>
            <w:tcW w:w="0" w:type="auto"/>
          </w:tcPr>
          <w:p w14:paraId="74132299" w14:textId="77777777" w:rsidR="00C35AB3" w:rsidRDefault="00F66727">
            <w:pPr>
              <w:pStyle w:val="Compact"/>
            </w:pPr>
            <w:r>
              <w:t>S-19 (reused)</w:t>
            </w:r>
          </w:p>
        </w:tc>
      </w:tr>
      <w:tr w:rsidR="00C35AB3" w14:paraId="0135A259" w14:textId="77777777">
        <w:tc>
          <w:tcPr>
            <w:tcW w:w="0" w:type="auto"/>
          </w:tcPr>
          <w:p w14:paraId="6C12EC86" w14:textId="77777777" w:rsidR="00C35AB3" w:rsidRDefault="00F66727">
            <w:pPr>
              <w:pStyle w:val="Compact"/>
            </w:pPr>
            <w:r>
              <w:rPr>
                <w:rStyle w:val="VerbatimChar"/>
              </w:rPr>
              <w:t>Get-ADFailureCategory</w:t>
            </w:r>
          </w:p>
        </w:tc>
        <w:tc>
          <w:tcPr>
            <w:tcW w:w="0" w:type="auto"/>
          </w:tcPr>
          <w:p w14:paraId="2D08B28A" w14:textId="77777777" w:rsidR="00C35AB3" w:rsidRDefault="00F66727">
            <w:pPr>
              <w:pStyle w:val="Compact"/>
            </w:pPr>
            <w:r>
              <w:t>Classifies a failed query and supplies remediation guidance</w:t>
            </w:r>
          </w:p>
        </w:tc>
        <w:tc>
          <w:tcPr>
            <w:tcW w:w="0" w:type="auto"/>
          </w:tcPr>
          <w:p w14:paraId="41B6144D" w14:textId="77777777" w:rsidR="00C35AB3" w:rsidRDefault="00F66727">
            <w:pPr>
              <w:pStyle w:val="Compact"/>
            </w:pPr>
            <w:r>
              <w:t>S-20 (reused)</w:t>
            </w:r>
          </w:p>
        </w:tc>
      </w:tr>
      <w:tr w:rsidR="00C35AB3" w14:paraId="3382BAC2" w14:textId="77777777">
        <w:tc>
          <w:tcPr>
            <w:tcW w:w="0" w:type="auto"/>
          </w:tcPr>
          <w:p w14:paraId="01A1D1AE" w14:textId="77777777" w:rsidR="00C35AB3" w:rsidRDefault="00F66727">
            <w:pPr>
              <w:pStyle w:val="Compact"/>
            </w:pPr>
            <w:r>
              <w:rPr>
                <w:rStyle w:val="VerbatimChar"/>
              </w:rPr>
              <w:t>Format-HtmlTable</w:t>
            </w:r>
          </w:p>
        </w:tc>
        <w:tc>
          <w:tcPr>
            <w:tcW w:w="0" w:type="auto"/>
          </w:tcPr>
          <w:p w14:paraId="37F5AD2B" w14:textId="77777777" w:rsidR="00C35AB3" w:rsidRDefault="00F66727">
            <w:pPr>
              <w:pStyle w:val="Compact"/>
            </w:pPr>
            <w:r>
              <w:t>Applies inline styling so tables survive Outlook</w:t>
            </w:r>
          </w:p>
        </w:tc>
        <w:tc>
          <w:tcPr>
            <w:tcW w:w="0" w:type="auto"/>
          </w:tcPr>
          <w:p w14:paraId="67012F5C" w14:textId="77777777" w:rsidR="00C35AB3" w:rsidRDefault="00F66727">
            <w:pPr>
              <w:pStyle w:val="Compact"/>
            </w:pPr>
            <w:r>
              <w:t>S-16 (reused)</w:t>
            </w:r>
          </w:p>
        </w:tc>
      </w:tr>
      <w:tr w:rsidR="00C35AB3" w14:paraId="04F28A8A" w14:textId="77777777">
        <w:tc>
          <w:tcPr>
            <w:tcW w:w="0" w:type="auto"/>
          </w:tcPr>
          <w:p w14:paraId="39437241" w14:textId="77777777" w:rsidR="00C35AB3" w:rsidRDefault="00F66727">
            <w:pPr>
              <w:pStyle w:val="Compact"/>
            </w:pPr>
            <w:r>
              <w:rPr>
                <w:rStyle w:val="VerbatimChar"/>
              </w:rPr>
              <w:t>ConvertFrom-ADFileTime</w:t>
            </w:r>
          </w:p>
        </w:tc>
        <w:tc>
          <w:tcPr>
            <w:tcW w:w="0" w:type="auto"/>
          </w:tcPr>
          <w:p w14:paraId="6B82EFEB" w14:textId="77777777" w:rsidR="00C35AB3" w:rsidRDefault="00F66727">
            <w:pPr>
              <w:pStyle w:val="Compact"/>
            </w:pPr>
            <w:r>
              <w:t xml:space="preserve">Converts </w:t>
            </w:r>
            <w:r>
              <w:rPr>
                <w:rStyle w:val="VerbatimChar"/>
              </w:rPr>
              <w:t>pwdLastSet</w:t>
            </w:r>
            <w:r>
              <w:t xml:space="preserve">, returning </w:t>
            </w:r>
            <w:r>
              <w:rPr>
                <w:rStyle w:val="VerbatimChar"/>
              </w:rPr>
              <w:t>$null</w:t>
            </w:r>
            <w:r>
              <w:t xml:space="preserve"> for the sentinels</w:t>
            </w:r>
          </w:p>
        </w:tc>
        <w:tc>
          <w:tcPr>
            <w:tcW w:w="0" w:type="auto"/>
          </w:tcPr>
          <w:p w14:paraId="193AEF14" w14:textId="77777777" w:rsidR="00C35AB3" w:rsidRDefault="00F66727">
            <w:pPr>
              <w:pStyle w:val="Compact"/>
            </w:pPr>
            <w:r>
              <w:rPr>
                <w:b/>
                <w:bCs/>
              </w:rPr>
              <w:t>S-22 (new)</w:t>
            </w:r>
          </w:p>
        </w:tc>
      </w:tr>
      <w:tr w:rsidR="00C35AB3" w14:paraId="4D18C86E" w14:textId="77777777">
        <w:tc>
          <w:tcPr>
            <w:tcW w:w="0" w:type="auto"/>
          </w:tcPr>
          <w:p w14:paraId="67B9936B" w14:textId="77777777" w:rsidR="00C35AB3" w:rsidRDefault="00F66727">
            <w:pPr>
              <w:pStyle w:val="Compact"/>
            </w:pPr>
            <w:r>
              <w:rPr>
                <w:rStyle w:val="VerbatimChar"/>
              </w:rPr>
              <w:t>Get-AccountExpiryState</w:t>
            </w:r>
          </w:p>
        </w:tc>
        <w:tc>
          <w:tcPr>
            <w:tcW w:w="0" w:type="auto"/>
          </w:tcPr>
          <w:p w14:paraId="55594E0E" w14:textId="77777777" w:rsidR="00C35AB3" w:rsidRDefault="00F66727">
            <w:pPr>
              <w:pStyle w:val="Compact"/>
            </w:pPr>
            <w:r>
              <w:t>Classifies an account as Expired / Expiring / Active / Never expires</w:t>
            </w:r>
          </w:p>
        </w:tc>
        <w:tc>
          <w:tcPr>
            <w:tcW w:w="0" w:type="auto"/>
          </w:tcPr>
          <w:p w14:paraId="5E145549" w14:textId="77777777" w:rsidR="00C35AB3" w:rsidRDefault="00F66727">
            <w:pPr>
              <w:pStyle w:val="Compact"/>
            </w:pPr>
            <w:r>
              <w:rPr>
                <w:b/>
                <w:bCs/>
              </w:rPr>
              <w:t>S-22 (new)</w:t>
            </w:r>
          </w:p>
        </w:tc>
      </w:tr>
      <w:tr w:rsidR="00C35AB3" w14:paraId="43B0A3FA" w14:textId="77777777">
        <w:tc>
          <w:tcPr>
            <w:tcW w:w="0" w:type="auto"/>
          </w:tcPr>
          <w:p w14:paraId="4ACE07EA" w14:textId="77777777" w:rsidR="00C35AB3" w:rsidRDefault="00F66727">
            <w:pPr>
              <w:pStyle w:val="Compact"/>
            </w:pPr>
            <w:r>
              <w:rPr>
                <w:rStyle w:val="VerbatimChar"/>
              </w:rPr>
              <w:t>Sort-ServiceAccountRows</w:t>
            </w:r>
          </w:p>
        </w:tc>
        <w:tc>
          <w:tcPr>
            <w:tcW w:w="0" w:type="auto"/>
          </w:tcPr>
          <w:p w14:paraId="5D1281AF" w14:textId="77777777" w:rsidR="00C35AB3" w:rsidRDefault="00F66727">
            <w:pPr>
              <w:pStyle w:val="Compact"/>
            </w:pPr>
            <w:r>
              <w:t>One worst-first ordering, used by every table</w:t>
            </w:r>
          </w:p>
        </w:tc>
        <w:tc>
          <w:tcPr>
            <w:tcW w:w="0" w:type="auto"/>
          </w:tcPr>
          <w:p w14:paraId="2A060312" w14:textId="77777777" w:rsidR="00C35AB3" w:rsidRDefault="00F66727">
            <w:pPr>
              <w:pStyle w:val="Compact"/>
            </w:pPr>
            <w:r>
              <w:rPr>
                <w:b/>
                <w:bCs/>
              </w:rPr>
              <w:t>S-23 (new)</w:t>
            </w:r>
          </w:p>
        </w:tc>
      </w:tr>
      <w:tr w:rsidR="00C35AB3" w14:paraId="5EEC72D7" w14:textId="77777777">
        <w:tc>
          <w:tcPr>
            <w:tcW w:w="0" w:type="auto"/>
          </w:tcPr>
          <w:p w14:paraId="6A8F90E0" w14:textId="77777777" w:rsidR="00C35AB3" w:rsidRDefault="00F66727">
            <w:pPr>
              <w:pStyle w:val="Compact"/>
            </w:pPr>
            <w:r>
              <w:rPr>
                <w:rStyle w:val="VerbatimChar"/>
              </w:rPr>
              <w:t>Get-ServiceAccountSectionNote</w:t>
            </w:r>
          </w:p>
        </w:tc>
        <w:tc>
          <w:tcPr>
            <w:tcW w:w="0" w:type="auto"/>
          </w:tcPr>
          <w:p w14:paraId="20B5C029" w14:textId="77777777" w:rsidR="00C35AB3" w:rsidRDefault="00F66727">
            <w:pPr>
              <w:pStyle w:val="Compact"/>
            </w:pPr>
            <w:r>
              <w:t>The composition note above each table</w:t>
            </w:r>
          </w:p>
        </w:tc>
        <w:tc>
          <w:tcPr>
            <w:tcW w:w="0" w:type="auto"/>
          </w:tcPr>
          <w:p w14:paraId="7799B61D" w14:textId="77777777" w:rsidR="00C35AB3" w:rsidRDefault="00F66727">
            <w:pPr>
              <w:pStyle w:val="Compact"/>
            </w:pPr>
            <w:r>
              <w:rPr>
                <w:b/>
                <w:bCs/>
              </w:rPr>
              <w:t>S-23 (new)</w:t>
            </w:r>
          </w:p>
        </w:tc>
      </w:tr>
      <w:tr w:rsidR="00C35AB3" w14:paraId="5BE7DB03" w14:textId="77777777">
        <w:tc>
          <w:tcPr>
            <w:tcW w:w="0" w:type="auto"/>
          </w:tcPr>
          <w:p w14:paraId="2FFE8922" w14:textId="77777777" w:rsidR="00C35AB3" w:rsidRDefault="00F66727">
            <w:pPr>
              <w:pStyle w:val="Compact"/>
            </w:pPr>
            <w:r>
              <w:rPr>
                <w:rStyle w:val="VerbatimChar"/>
              </w:rPr>
              <w:t>Format-ServiceAccountTable</w:t>
            </w:r>
          </w:p>
        </w:tc>
        <w:tc>
          <w:tcPr>
            <w:tcW w:w="0" w:type="auto"/>
          </w:tcPr>
          <w:p w14:paraId="52DFADD3" w14:textId="77777777" w:rsidR="00C35AB3" w:rsidRDefault="00F66727">
            <w:pPr>
              <w:pStyle w:val="Compact"/>
            </w:pPr>
            <w:r>
              <w:t>One styled account table, used by every section</w:t>
            </w:r>
          </w:p>
        </w:tc>
        <w:tc>
          <w:tcPr>
            <w:tcW w:w="0" w:type="auto"/>
          </w:tcPr>
          <w:p w14:paraId="6A1C54A3" w14:textId="77777777" w:rsidR="00C35AB3" w:rsidRDefault="00F66727">
            <w:pPr>
              <w:pStyle w:val="Compact"/>
            </w:pPr>
            <w:r>
              <w:rPr>
                <w:b/>
                <w:bCs/>
              </w:rPr>
              <w:t>S-23 (new)</w:t>
            </w:r>
          </w:p>
        </w:tc>
      </w:tr>
      <w:tr w:rsidR="00C35AB3" w14:paraId="27D6E8BA" w14:textId="77777777">
        <w:tc>
          <w:tcPr>
            <w:tcW w:w="0" w:type="auto"/>
          </w:tcPr>
          <w:p w14:paraId="68C9EE36" w14:textId="77777777" w:rsidR="00C35AB3" w:rsidRDefault="00F66727">
            <w:pPr>
              <w:pStyle w:val="Compact"/>
            </w:pPr>
            <w:r>
              <w:rPr>
                <w:rStyle w:val="VerbatimChar"/>
              </w:rPr>
              <w:t>GenerateReportServiceAccountExpiration</w:t>
            </w:r>
          </w:p>
        </w:tc>
        <w:tc>
          <w:tcPr>
            <w:tcW w:w="0" w:type="auto"/>
          </w:tcPr>
          <w:p w14:paraId="25C46B94" w14:textId="77777777" w:rsidR="00C35AB3" w:rsidRDefault="00F66727">
            <w:pPr>
              <w:pStyle w:val="Compact"/>
            </w:pPr>
            <w:r>
              <w:t>Builds and sends the report</w:t>
            </w:r>
          </w:p>
        </w:tc>
        <w:tc>
          <w:tcPr>
            <w:tcW w:w="0" w:type="auto"/>
          </w:tcPr>
          <w:p w14:paraId="7B5FDE0F" w14:textId="77777777" w:rsidR="00C35AB3" w:rsidRDefault="00F66727">
            <w:pPr>
              <w:pStyle w:val="Compact"/>
            </w:pPr>
            <w:r>
              <w:rPr>
                <w:b/>
                <w:bCs/>
              </w:rPr>
              <w:t>S-23 (rebuilt)</w:t>
            </w:r>
          </w:p>
        </w:tc>
      </w:tr>
    </w:tbl>
    <w:p w14:paraId="7AAAE409" w14:textId="77777777" w:rsidR="00C35AB3" w:rsidRDefault="00F66727">
      <w:pPr>
        <w:pStyle w:val="BodyText"/>
      </w:pPr>
      <w:r>
        <w:rPr>
          <w:b/>
          <w:bCs/>
        </w:rPr>
        <w:t>Reuse is deliberate.</w:t>
      </w:r>
      <w:r>
        <w:t xml:space="preserve"> Five of the eleven functions come from the Admin Accounts Report deliverable. Both workflows must run against the </w:t>
      </w:r>
      <w:r>
        <w:rPr>
          <w:b/>
          <w:bCs/>
        </w:rPr>
        <w:t xml:space="preserve">same staged </w:t>
      </w:r>
      <w:r>
        <w:rPr>
          <w:rStyle w:val="VerbatimChar"/>
          <w:b/>
          <w:bCs/>
        </w:rPr>
        <w:t>cvs_functions.ps1</w:t>
      </w:r>
      <w:r>
        <w:t>.</w:t>
      </w:r>
    </w:p>
    <w:p w14:paraId="08FB1D84" w14:textId="77777777" w:rsidR="00C35AB3" w:rsidRDefault="00F66727">
      <w:r>
        <w:pict w14:anchorId="6D0E1C10">
          <v:rect id="_x0000_i1027" style="width:0;height:1.5pt" o:hralign="center" o:hrstd="t" o:hr="t"/>
        </w:pict>
      </w:r>
    </w:p>
    <w:p w14:paraId="24A80854" w14:textId="77777777" w:rsidR="00C35AB3" w:rsidRDefault="00F66727">
      <w:pPr>
        <w:pStyle w:val="Heading2"/>
      </w:pPr>
      <w:bookmarkStart w:id="8" w:name="Xbcd46393bbd64a81f585476d191ec052d31ba9f"/>
      <w:bookmarkStart w:id="9" w:name="_Toc236745220"/>
      <w:bookmarkEnd w:id="4"/>
      <w:bookmarkEnd w:id="6"/>
      <w:r>
        <w:t>3. Data flow</w:t>
      </w:r>
      <w:bookmarkEnd w:id="9"/>
    </w:p>
    <w:p w14:paraId="5D543AE8" w14:textId="77777777" w:rsidR="00C35AB3" w:rsidRDefault="00F66727">
      <w:pPr>
        <w:pStyle w:val="Compact"/>
        <w:numPr>
          <w:ilvl w:val="0"/>
          <w:numId w:val="2"/>
        </w:numPr>
      </w:pPr>
      <w:r>
        <w:rPr>
          <w:b/>
          <w:bCs/>
        </w:rPr>
        <w:t>Inputs</w:t>
      </w:r>
      <w:r>
        <w:t xml:space="preserve"> — </w:t>
      </w:r>
      <w:r>
        <w:rPr>
          <w:rStyle w:val="VerbatimChar"/>
        </w:rPr>
        <w:t>domainOUs</w:t>
      </w:r>
      <w:r>
        <w:t xml:space="preserve"> (one OU DN per row), </w:t>
      </w:r>
      <w:r>
        <w:rPr>
          <w:rStyle w:val="VerbatimChar"/>
        </w:rPr>
        <w:t>expiringWithinDays</w:t>
      </w:r>
      <w:r>
        <w:t xml:space="preserve">, </w:t>
      </w:r>
      <w:r>
        <w:rPr>
          <w:rStyle w:val="VerbatimChar"/>
        </w:rPr>
        <w:t>emailReport</w:t>
      </w:r>
      <w:r>
        <w:t xml:space="preserve">, </w:t>
      </w:r>
      <w:r>
        <w:rPr>
          <w:rStyle w:val="VerbatimChar"/>
        </w:rPr>
        <w:t>smtpServer</w:t>
      </w:r>
      <w:r>
        <w:t xml:space="preserve">, </w:t>
      </w:r>
      <w:r>
        <w:rPr>
          <w:rStyle w:val="VerbatimChar"/>
        </w:rPr>
        <w:t>mailTo</w:t>
      </w:r>
      <w:r>
        <w:t xml:space="preserve">, </w:t>
      </w:r>
      <w:r>
        <w:rPr>
          <w:rStyle w:val="VerbatimChar"/>
        </w:rPr>
        <w:t>mailCc</w:t>
      </w:r>
      <w:r>
        <w:t xml:space="preserve">, </w:t>
      </w:r>
      <w:r>
        <w:rPr>
          <w:rStyle w:val="VerbatimChar"/>
        </w:rPr>
        <w:t>mailSubject</w:t>
      </w:r>
      <w:r>
        <w:t xml:space="preserve">, </w:t>
      </w:r>
      <w:r>
        <w:rPr>
          <w:rStyle w:val="VerbatimChar"/>
        </w:rPr>
        <w:t>scriptPath</w:t>
      </w:r>
      <w:r>
        <w:t>.</w:t>
      </w:r>
    </w:p>
    <w:p w14:paraId="0364BF8F" w14:textId="77777777" w:rsidR="00C35AB3" w:rsidRDefault="00F66727">
      <w:pPr>
        <w:pStyle w:val="Compact"/>
        <w:numPr>
          <w:ilvl w:val="0"/>
          <w:numId w:val="2"/>
        </w:numPr>
      </w:pPr>
      <w:r>
        <w:rPr>
          <w:b/>
          <w:bCs/>
        </w:rPr>
        <w:t>Build action</w:t>
      </w:r>
      <w:r>
        <w:t xml:space="preserve"> validates every row, derives each domain from the DN's </w:t>
      </w:r>
      <w:r>
        <w:rPr>
          <w:rStyle w:val="VerbatimChar"/>
        </w:rPr>
        <w:t>DC=</w:t>
      </w:r>
      <w:r>
        <w:t xml:space="preserve"> components, groups rows by domain, encodes the map as JSON and emits the invocation string. A malformed row </w:t>
      </w:r>
      <w:r>
        <w:rPr>
          <w:b/>
          <w:bCs/>
        </w:rPr>
        <w:t>fails the run here</w:t>
      </w:r>
      <w:r>
        <w:t>, before PowerShell is reached.</w:t>
      </w:r>
    </w:p>
    <w:p w14:paraId="4B158C4B" w14:textId="77777777" w:rsidR="00C35AB3" w:rsidRDefault="00F66727">
      <w:pPr>
        <w:pStyle w:val="Compact"/>
        <w:numPr>
          <w:ilvl w:val="0"/>
          <w:numId w:val="2"/>
        </w:numPr>
      </w:pPr>
      <w:r>
        <w:rPr>
          <w:b/>
          <w:bCs/>
        </w:rPr>
        <w:t>PowerShell link</w:t>
      </w:r>
      <w:r>
        <w:t xml:space="preserve"> executes the invocation on the pre-bound host, merging all output streams (</w:t>
      </w:r>
      <w:r>
        <w:rPr>
          <w:rStyle w:val="VerbatimChar"/>
        </w:rPr>
        <w:t>*&gt;&amp;1 | Out-String -Width 4096</w:t>
      </w:r>
      <w:r>
        <w:t>) so the transcript is returned intact.</w:t>
      </w:r>
    </w:p>
    <w:p w14:paraId="14B3EDB1" w14:textId="77777777" w:rsidR="00C35AB3" w:rsidRDefault="00F66727">
      <w:pPr>
        <w:pStyle w:val="Compact"/>
        <w:numPr>
          <w:ilvl w:val="0"/>
          <w:numId w:val="2"/>
        </w:numPr>
      </w:pPr>
      <w:r>
        <w:rPr>
          <w:b/>
          <w:bCs/>
        </w:rPr>
        <w:t>Script</w:t>
      </w:r>
      <w:r>
        <w:t xml:space="preserve"> resolves the map, sweeps each OU once with </w:t>
      </w:r>
      <w:r>
        <w:rPr>
          <w:rStyle w:val="VerbatimChar"/>
        </w:rPr>
        <w:t>Get-ADUser -Filter *</w:t>
      </w:r>
      <w:r>
        <w:t xml:space="preserve"> at </w:t>
      </w:r>
      <w:r>
        <w:rPr>
          <w:rStyle w:val="VerbatimChar"/>
        </w:rPr>
        <w:t>SearchScope Subtree</w:t>
      </w:r>
      <w:r>
        <w:t>, de-duplicates, classifies each account's expiry, sets the subject line, builds the HTML and sends it.</w:t>
      </w:r>
    </w:p>
    <w:p w14:paraId="55B26DF9" w14:textId="77777777" w:rsidR="00C35AB3" w:rsidRDefault="00F66727">
      <w:pPr>
        <w:pStyle w:val="Compact"/>
        <w:numPr>
          <w:ilvl w:val="0"/>
          <w:numId w:val="2"/>
        </w:numPr>
      </w:pPr>
      <w:r>
        <w:rPr>
          <w:b/>
          <w:bCs/>
        </w:rPr>
        <w:t>parseScriptOutput</w:t>
      </w:r>
      <w:r>
        <w:t xml:space="preserve"> scans the transcript for </w:t>
      </w:r>
      <w:r>
        <w:rPr>
          <w:rStyle w:val="VerbatimChar"/>
        </w:rPr>
        <w:t>Error:</w:t>
      </w:r>
      <w:r>
        <w:t xml:space="preserve"> lines and returns </w:t>
      </w:r>
      <w:r>
        <w:rPr>
          <w:rStyle w:val="VerbatimChar"/>
        </w:rPr>
        <w:t>success = true|false</w:t>
      </w:r>
      <w:r>
        <w:t>.</w:t>
      </w:r>
    </w:p>
    <w:p w14:paraId="3931DF05" w14:textId="77777777" w:rsidR="00C35AB3" w:rsidRDefault="00F66727">
      <w:pPr>
        <w:pStyle w:val="Compact"/>
        <w:numPr>
          <w:ilvl w:val="0"/>
          <w:numId w:val="2"/>
        </w:numPr>
      </w:pPr>
      <w:r>
        <w:rPr>
          <w:b/>
          <w:bCs/>
        </w:rPr>
        <w:t>Decision</w:t>
      </w:r>
      <w:r>
        <w:t xml:space="preserve"> routes to </w:t>
      </w:r>
      <w:r>
        <w:rPr>
          <w:i/>
          <w:iCs/>
        </w:rPr>
        <w:t>Log Success</w:t>
      </w:r>
      <w:r>
        <w:t xml:space="preserve"> or </w:t>
      </w:r>
      <w:r>
        <w:rPr>
          <w:i/>
          <w:iCs/>
        </w:rPr>
        <w:t>Log Failures</w:t>
      </w:r>
      <w:r>
        <w:t>, then to the corresponding end state.</w:t>
      </w:r>
    </w:p>
    <w:p w14:paraId="49459C6E" w14:textId="77777777" w:rsidR="00C35AB3" w:rsidRDefault="00F66727">
      <w:pPr>
        <w:pStyle w:val="Heading3"/>
      </w:pPr>
      <w:bookmarkStart w:id="10" w:name="why-the-scope-is-passed-inline"/>
      <w:bookmarkStart w:id="11" w:name="_Toc236745221"/>
      <w:r>
        <w:t>Why the scope is passed inline</w:t>
      </w:r>
      <w:bookmarkEnd w:id="11"/>
    </w:p>
    <w:p w14:paraId="0E8F0B18" w14:textId="77777777" w:rsidR="00C35AB3" w:rsidRDefault="00F66727">
      <w:pPr>
        <w:pStyle w:val="FirstParagraph"/>
      </w:pPr>
      <w:r>
        <w:t xml:space="preserve">The Ansible playbook staged files to a temp directory with </w:t>
      </w:r>
      <w:r>
        <w:rPr>
          <w:rStyle w:val="VerbatimChar"/>
        </w:rPr>
        <w:t>win_copy</w:t>
      </w:r>
      <w:r>
        <w:t xml:space="preserve">. Orchestrator invokes a </w:t>
      </w:r>
      <w:r>
        <w:rPr>
          <w:b/>
          <w:bCs/>
        </w:rPr>
        <w:t>pre-staged</w:t>
      </w:r>
      <w:r>
        <w:t xml:space="preserve"> script and has no equivalent staging step, so the scope map is passed </w:t>
      </w:r>
      <w:r>
        <w:rPr>
          <w:b/>
          <w:bCs/>
        </w:rPr>
        <w:t>inline</w:t>
      </w:r>
      <w:r>
        <w:t xml:space="preserve"> as </w:t>
      </w:r>
      <w:r>
        <w:rPr>
          <w:rStyle w:val="VerbatimChar"/>
        </w:rPr>
        <w:t>-DomainOUs</w:t>
      </w:r>
      <w:r>
        <w:t xml:space="preserve"> </w:t>
      </w:r>
      <w:r>
        <w:t xml:space="preserve">JSON. The legacy </w:t>
      </w:r>
      <w:r>
        <w:rPr>
          <w:rStyle w:val="VerbatimChar"/>
        </w:rPr>
        <w:t>-DomainOUsFile</w:t>
      </w:r>
      <w:r>
        <w:t xml:space="preserve"> path remains in the script but is not used by this workflow.</w:t>
      </w:r>
    </w:p>
    <w:p w14:paraId="20A9571C" w14:textId="77777777" w:rsidR="00C35AB3" w:rsidRDefault="00F66727">
      <w:pPr>
        <w:pStyle w:val="BodyText"/>
      </w:pPr>
      <w:r>
        <w:t xml:space="preserve">Keeping the operator-facing form a </w:t>
      </w:r>
      <w:r>
        <w:rPr>
          <w:b/>
          <w:bCs/>
        </w:rPr>
        <w:t>list of DNs</w:t>
      </w:r>
      <w:r>
        <w:t xml:space="preserve"> rather than raw JSON means the scope is reviewable row-by-row in the request form and run history, and a malformed entry is rejected with a pointed message instead of failing inside PowerShell.</w:t>
      </w:r>
    </w:p>
    <w:p w14:paraId="1B7F9A47" w14:textId="77777777" w:rsidR="00C35AB3" w:rsidRDefault="00F66727">
      <w:pPr>
        <w:pStyle w:val="Heading3"/>
      </w:pPr>
      <w:bookmarkStart w:id="12" w:name="why-the-domain-is-derived-not-supplied"/>
      <w:bookmarkStart w:id="13" w:name="_Toc236745222"/>
      <w:bookmarkEnd w:id="10"/>
      <w:r>
        <w:t>Why the domain is derived, not supplied</w:t>
      </w:r>
      <w:bookmarkEnd w:id="13"/>
    </w:p>
    <w:p w14:paraId="094E45C0" w14:textId="77777777" w:rsidR="00C35AB3" w:rsidRDefault="00F66727">
      <w:pPr>
        <w:pStyle w:val="FirstParagraph"/>
      </w:pPr>
      <w:r>
        <w:t xml:space="preserve">A distinguishedName already contains its domain in its </w:t>
      </w:r>
      <w:r>
        <w:rPr>
          <w:rStyle w:val="VerbatimChar"/>
        </w:rPr>
        <w:t>DC=</w:t>
      </w:r>
      <w:r>
        <w:t xml:space="preserve"> components. Asking for the </w:t>
      </w:r>
      <w:r>
        <w:t xml:space="preserve">domain separately would be redundant data entry and — more importantly — something that can </w:t>
      </w:r>
      <w:r>
        <w:rPr>
          <w:i/>
          <w:iCs/>
        </w:rPr>
        <w:t>disagree</w:t>
      </w:r>
      <w:r>
        <w:t xml:space="preserve"> with the DN sitting next to it. Deriving it removes that failure mode and removes the single-domain / multi-domain distinction from the operator's hands entirely.</w:t>
      </w:r>
    </w:p>
    <w:p w14:paraId="1AD693D2" w14:textId="77777777" w:rsidR="00C35AB3" w:rsidRDefault="00F66727">
      <w:pPr>
        <w:pStyle w:val="BodyText"/>
      </w:pPr>
      <w:r>
        <w:t xml:space="preserve">An override form </w:t>
      </w:r>
      <w:r>
        <w:rPr>
          <w:rStyle w:val="VerbatimChar"/>
        </w:rPr>
        <w:t>&lt;server&gt;|&lt;OU DN&gt;</w:t>
      </w:r>
      <w:r>
        <w:t xml:space="preserve"> exists for cross-forest search bases, domain aliases or targeting a specific DC. It warns when the override disagrees with the DN's own domain.</w:t>
      </w:r>
    </w:p>
    <w:p w14:paraId="34F19430" w14:textId="77777777" w:rsidR="00C35AB3" w:rsidRDefault="00F66727">
      <w:r>
        <w:pict w14:anchorId="5157711F">
          <v:rect id="_x0000_i1028" style="width:0;height:1.5pt" o:hralign="center" o:hrstd="t" o:hr="t"/>
        </w:pict>
      </w:r>
    </w:p>
    <w:p w14:paraId="32CED86B" w14:textId="77777777" w:rsidR="00C35AB3" w:rsidRDefault="00F66727">
      <w:pPr>
        <w:pStyle w:val="Heading2"/>
      </w:pPr>
      <w:bookmarkStart w:id="14" w:name="X40e2fbcf5410adf39cd5fd8fd1dae134ca4a272"/>
      <w:bookmarkStart w:id="15" w:name="_Toc236745223"/>
      <w:bookmarkEnd w:id="8"/>
      <w:bookmarkEnd w:id="12"/>
      <w:r>
        <w:t>4. Expiry classification</w:t>
      </w:r>
      <w:bookmarkEnd w:id="15"/>
    </w:p>
    <w:p w14:paraId="445158B0" w14:textId="77777777" w:rsidR="00C35AB3" w:rsidRDefault="00F66727">
      <w:pPr>
        <w:pStyle w:val="FirstParagraph"/>
      </w:pPr>
      <w:r>
        <w:t xml:space="preserve">Each account is classified from its </w:t>
      </w:r>
      <w:r>
        <w:rPr>
          <w:rStyle w:val="VerbatimChar"/>
        </w:rPr>
        <w:t>AccountExpirationDate</w:t>
      </w:r>
      <w:r>
        <w:t xml:space="preserve"> against the look-ahead window: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90"/>
        <w:gridCol w:w="8386"/>
      </w:tblGrid>
      <w:tr w:rsidR="00C35AB3" w14:paraId="2D97BBD5" w14:textId="77777777" w:rsidTr="00C35A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C42D47" w14:textId="77777777" w:rsidR="00C35AB3" w:rsidRDefault="00F66727">
            <w:pPr>
              <w:pStyle w:val="Compact"/>
            </w:pPr>
            <w:r>
              <w:t>State</w:t>
            </w:r>
          </w:p>
        </w:tc>
        <w:tc>
          <w:tcPr>
            <w:tcW w:w="0" w:type="auto"/>
          </w:tcPr>
          <w:p w14:paraId="2409F8BA" w14:textId="77777777" w:rsidR="00C35AB3" w:rsidRDefault="00F66727">
            <w:pPr>
              <w:pStyle w:val="Compact"/>
            </w:pPr>
            <w:r>
              <w:t>Meaning</w:t>
            </w:r>
          </w:p>
        </w:tc>
      </w:tr>
      <w:tr w:rsidR="00C35AB3" w14:paraId="256F2042" w14:textId="77777777">
        <w:tc>
          <w:tcPr>
            <w:tcW w:w="0" w:type="auto"/>
          </w:tcPr>
          <w:p w14:paraId="310DA010" w14:textId="77777777" w:rsidR="00C35AB3" w:rsidRDefault="00F66727">
            <w:pPr>
              <w:pStyle w:val="Compact"/>
            </w:pPr>
            <w:r>
              <w:rPr>
                <w:b/>
                <w:bCs/>
              </w:rPr>
              <w:t>Expired</w:t>
            </w:r>
          </w:p>
        </w:tc>
        <w:tc>
          <w:tcPr>
            <w:tcW w:w="0" w:type="auto"/>
          </w:tcPr>
          <w:p w14:paraId="72C25CCD" w14:textId="77777777" w:rsidR="00C35AB3" w:rsidRDefault="00F66727">
            <w:pPr>
              <w:pStyle w:val="Compact"/>
            </w:pPr>
            <w:r>
              <w:t>The expiration date is in the past. The account can no longer authenticate; anything depending on it has already stopped working, or is about to.</w:t>
            </w:r>
          </w:p>
        </w:tc>
      </w:tr>
      <w:tr w:rsidR="00C35AB3" w14:paraId="7A009F03" w14:textId="77777777">
        <w:tc>
          <w:tcPr>
            <w:tcW w:w="0" w:type="auto"/>
          </w:tcPr>
          <w:p w14:paraId="33353A27" w14:textId="77777777" w:rsidR="00C35AB3" w:rsidRDefault="00F66727">
            <w:pPr>
              <w:pStyle w:val="Compact"/>
            </w:pPr>
            <w:r>
              <w:rPr>
                <w:b/>
                <w:bCs/>
              </w:rPr>
              <w:t>Expiring</w:t>
            </w:r>
          </w:p>
        </w:tc>
        <w:tc>
          <w:tcPr>
            <w:tcW w:w="0" w:type="auto"/>
          </w:tcPr>
          <w:p w14:paraId="1C04AA29" w14:textId="77777777" w:rsidR="00C35AB3" w:rsidRDefault="00F66727">
            <w:pPr>
              <w:pStyle w:val="Compact"/>
            </w:pPr>
            <w:r>
              <w:t xml:space="preserve">Expires within </w:t>
            </w:r>
            <w:r>
              <w:rPr>
                <w:rStyle w:val="VerbatimChar"/>
              </w:rPr>
              <w:t>expiringWithinDays</w:t>
            </w:r>
            <w:r>
              <w:t xml:space="preserve">. </w:t>
            </w:r>
            <w:r>
              <w:rPr>
                <w:b/>
                <w:bCs/>
              </w:rPr>
              <w:t>The actionable set</w:t>
            </w:r>
            <w:r>
              <w:t xml:space="preserve"> — the reason the report exists.</w:t>
            </w:r>
          </w:p>
        </w:tc>
      </w:tr>
      <w:tr w:rsidR="00C35AB3" w14:paraId="2D92E407" w14:textId="77777777">
        <w:tc>
          <w:tcPr>
            <w:tcW w:w="0" w:type="auto"/>
          </w:tcPr>
          <w:p w14:paraId="04E1382B" w14:textId="77777777" w:rsidR="00C35AB3" w:rsidRDefault="00F66727">
            <w:pPr>
              <w:pStyle w:val="Compact"/>
            </w:pPr>
            <w:r>
              <w:rPr>
                <w:b/>
                <w:bCs/>
              </w:rPr>
              <w:t>Active</w:t>
            </w:r>
          </w:p>
        </w:tc>
        <w:tc>
          <w:tcPr>
            <w:tcW w:w="0" w:type="auto"/>
          </w:tcPr>
          <w:p w14:paraId="4F3489AF" w14:textId="77777777" w:rsidR="00C35AB3" w:rsidRDefault="00F66727">
            <w:pPr>
              <w:pStyle w:val="Compact"/>
            </w:pPr>
            <w:r>
              <w:t>Has an expiration date, beyond the window.</w:t>
            </w:r>
          </w:p>
        </w:tc>
      </w:tr>
      <w:tr w:rsidR="00C35AB3" w14:paraId="49B0D519" w14:textId="77777777">
        <w:tc>
          <w:tcPr>
            <w:tcW w:w="0" w:type="auto"/>
          </w:tcPr>
          <w:p w14:paraId="7742B822" w14:textId="77777777" w:rsidR="00C35AB3" w:rsidRDefault="00F66727">
            <w:pPr>
              <w:pStyle w:val="Compact"/>
            </w:pPr>
            <w:r>
              <w:rPr>
                <w:b/>
                <w:bCs/>
              </w:rPr>
              <w:t>Never expires</w:t>
            </w:r>
          </w:p>
        </w:tc>
        <w:tc>
          <w:tcPr>
            <w:tcW w:w="0" w:type="auto"/>
          </w:tcPr>
          <w:p w14:paraId="559ED727" w14:textId="77777777" w:rsidR="00C35AB3" w:rsidRDefault="00F66727">
            <w:pPr>
              <w:pStyle w:val="Compact"/>
            </w:pPr>
            <w:r>
              <w:t xml:space="preserve">No expiration date is set. The Active Directory default, and </w:t>
            </w:r>
            <w:r>
              <w:rPr>
                <w:b/>
                <w:bCs/>
              </w:rPr>
              <w:t>not a finding by itself</w:t>
            </w:r>
            <w:r>
              <w:t xml:space="preserve"> </w:t>
            </w:r>
            <w:r>
              <w:t>— reported as its own state so the reader can see how much of the estate has no expiry at all.</w:t>
            </w:r>
          </w:p>
        </w:tc>
      </w:tr>
    </w:tbl>
    <w:p w14:paraId="1FEC096F" w14:textId="77777777" w:rsidR="00C35AB3" w:rsidRDefault="00F66727">
      <w:pPr>
        <w:pStyle w:val="BodyText"/>
      </w:pPr>
      <w:r>
        <w:rPr>
          <w:b/>
          <w:bCs/>
        </w:rPr>
        <w:t>The window does not filter the report.</w:t>
      </w:r>
      <w:r>
        <w:t xml:space="preserve"> Every account in scope is always listed in the inventory. The window decides only which accounts are lifted into the </w:t>
      </w:r>
      <w:r>
        <w:rPr>
          <w:i/>
          <w:iCs/>
        </w:rPr>
        <w:t>Action required</w:t>
      </w:r>
      <w:r>
        <w:t xml:space="preserve"> section and counted in the subject line. Expired accounts are reported regardless of it.</w:t>
      </w:r>
    </w:p>
    <w:p w14:paraId="3D32A9A3" w14:textId="77777777" w:rsidR="00C35AB3" w:rsidRDefault="00F66727">
      <w:pPr>
        <w:pStyle w:val="BodyText"/>
      </w:pPr>
      <w:r>
        <w:rPr>
          <w:b/>
          <w:bCs/>
        </w:rPr>
        <w:t>The window is inclusive at its edge and rounds toward warning early</w:t>
      </w:r>
      <w:r>
        <w:t xml:space="preserve">: an account 29.6 days away </w:t>
      </w:r>
      <w:r>
        <w:rPr>
          <w:i/>
          <w:iCs/>
        </w:rPr>
        <w:t>is</w:t>
      </w:r>
      <w:r>
        <w:t xml:space="preserve"> </w:t>
      </w:r>
      <w:r>
        <w:t>flagged by a 29-day window. Warning one scheduled run late is the failure mode that matters; warning marginally early is free.</w:t>
      </w:r>
    </w:p>
    <w:p w14:paraId="5BA2A289" w14:textId="77777777" w:rsidR="00C35AB3" w:rsidRDefault="00F66727">
      <w:pPr>
        <w:pStyle w:val="BodyText"/>
      </w:pPr>
      <w:r>
        <w:t xml:space="preserve">Active Directory's "never" sentinels (dates in 1601 or 9999) are treated as </w:t>
      </w:r>
      <w:r>
        <w:rPr>
          <w:i/>
          <w:iCs/>
        </w:rPr>
        <w:t>Never expires</w:t>
      </w:r>
      <w:r>
        <w:t xml:space="preserve"> rather than as a fictitious finding.</w:t>
      </w:r>
    </w:p>
    <w:p w14:paraId="09425730" w14:textId="77777777" w:rsidR="00C35AB3" w:rsidRDefault="00F66727">
      <w:r>
        <w:pict w14:anchorId="229B8DE7">
          <v:rect id="_x0000_i1029" style="width:0;height:1.5pt" o:hralign="center" o:hrstd="t" o:hr="t"/>
        </w:pict>
      </w:r>
    </w:p>
    <w:p w14:paraId="511771C0" w14:textId="77777777" w:rsidR="00C35AB3" w:rsidRDefault="00F66727">
      <w:pPr>
        <w:pStyle w:val="Heading2"/>
      </w:pPr>
      <w:bookmarkStart w:id="16" w:name="X1cf6750412d7be14a0d8c0f42b4d2ee970fd80f"/>
      <w:bookmarkStart w:id="17" w:name="_Toc236745224"/>
      <w:bookmarkEnd w:id="14"/>
      <w:r>
        <w:t>5. Scope semantics — what the report does and does not cover</w:t>
      </w:r>
      <w:bookmarkEnd w:id="17"/>
    </w:p>
    <w:p w14:paraId="0B73BE20" w14:textId="77777777" w:rsidR="00C35AB3" w:rsidRDefault="00F66727">
      <w:pPr>
        <w:pStyle w:val="BlockText"/>
      </w:pPr>
      <w:r>
        <w:t xml:space="preserve">Reproduced verbatim from Change Register §2A. These assumptions are </w:t>
      </w:r>
      <w:r>
        <w:rPr>
          <w:b/>
          <w:bCs/>
        </w:rPr>
        <w:t>not visible from the workflow inputs</w:t>
      </w:r>
      <w:r>
        <w:t xml:space="preserve"> and materially affect how the figures should be read.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40"/>
        <w:gridCol w:w="1703"/>
        <w:gridCol w:w="4867"/>
        <w:gridCol w:w="2566"/>
      </w:tblGrid>
      <w:tr w:rsidR="00C35AB3" w14:paraId="2B9332CC" w14:textId="77777777" w:rsidTr="00C35A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519043" w14:textId="77777777" w:rsidR="00C35AB3" w:rsidRDefault="00F66727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3E1854D9" w14:textId="77777777" w:rsidR="00C35AB3" w:rsidRDefault="00F66727">
            <w:pPr>
              <w:pStyle w:val="Compact"/>
            </w:pPr>
            <w:r>
              <w:t>Behaviour</w:t>
            </w:r>
          </w:p>
        </w:tc>
        <w:tc>
          <w:tcPr>
            <w:tcW w:w="0" w:type="auto"/>
          </w:tcPr>
          <w:p w14:paraId="467BE212" w14:textId="77777777" w:rsidR="00C35AB3" w:rsidRDefault="00F66727">
            <w:pPr>
              <w:pStyle w:val="Compact"/>
            </w:pPr>
            <w:r>
              <w:t>Detail</w:t>
            </w:r>
          </w:p>
        </w:tc>
        <w:tc>
          <w:tcPr>
            <w:tcW w:w="0" w:type="auto"/>
          </w:tcPr>
          <w:p w14:paraId="199CB332" w14:textId="77777777" w:rsidR="00C35AB3" w:rsidRDefault="00F66727">
            <w:pPr>
              <w:pStyle w:val="Compact"/>
            </w:pPr>
            <w:r>
              <w:t>Configurable?</w:t>
            </w:r>
          </w:p>
        </w:tc>
      </w:tr>
      <w:tr w:rsidR="00C35AB3" w14:paraId="668F7221" w14:textId="77777777">
        <w:tc>
          <w:tcPr>
            <w:tcW w:w="0" w:type="auto"/>
          </w:tcPr>
          <w:p w14:paraId="49108756" w14:textId="77777777" w:rsidR="00C35AB3" w:rsidRDefault="00F66727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A24D62C" w14:textId="77777777" w:rsidR="00C35AB3" w:rsidRDefault="00F66727">
            <w:pPr>
              <w:pStyle w:val="Compact"/>
            </w:pPr>
            <w:r>
              <w:rPr>
                <w:b/>
                <w:bCs/>
              </w:rPr>
              <w:t>Scope is the OU list — nothing else</w:t>
            </w:r>
          </w:p>
        </w:tc>
        <w:tc>
          <w:tcPr>
            <w:tcW w:w="0" w:type="auto"/>
          </w:tcPr>
          <w:p w14:paraId="123906FE" w14:textId="77777777" w:rsidR="00C35AB3" w:rsidRDefault="00F66727">
            <w:pPr>
              <w:pStyle w:val="Compact"/>
            </w:pPr>
            <w:r>
              <w:t xml:space="preserve">Only the OUs in </w:t>
            </w:r>
            <w:r>
              <w:rPr>
                <w:rStyle w:val="VerbatimChar"/>
              </w:rPr>
              <w:t>domainOUs</w:t>
            </w:r>
            <w:r>
              <w:t xml:space="preserve"> are searched, at </w:t>
            </w:r>
            <w:r>
              <w:rPr>
                <w:rStyle w:val="VerbatimChar"/>
              </w:rPr>
              <w:t>SearchScope Subtree</w:t>
            </w:r>
            <w:r>
              <w:t xml:space="preserve">. A service account outside those OUs is </w:t>
            </w:r>
            <w:r>
              <w:rPr>
                <w:b/>
                <w:bCs/>
              </w:rPr>
              <w:t>not reported</w:t>
            </w:r>
            <w:r>
              <w:t>. The report is only as good as the OU list.</w:t>
            </w:r>
          </w:p>
        </w:tc>
        <w:tc>
          <w:tcPr>
            <w:tcW w:w="0" w:type="auto"/>
          </w:tcPr>
          <w:p w14:paraId="30CDE9CF" w14:textId="77777777" w:rsidR="00C35AB3" w:rsidRDefault="00F66727">
            <w:pPr>
              <w:pStyle w:val="Compact"/>
            </w:pPr>
            <w:r>
              <w:t xml:space="preserve">Yes — via </w:t>
            </w:r>
            <w:r>
              <w:rPr>
                <w:rStyle w:val="VerbatimChar"/>
              </w:rPr>
              <w:t>domainOUs</w:t>
            </w:r>
            <w:r>
              <w:t>.</w:t>
            </w:r>
          </w:p>
        </w:tc>
      </w:tr>
      <w:tr w:rsidR="00C35AB3" w14:paraId="6684139F" w14:textId="77777777">
        <w:tc>
          <w:tcPr>
            <w:tcW w:w="0" w:type="auto"/>
          </w:tcPr>
          <w:p w14:paraId="281A4437" w14:textId="77777777" w:rsidR="00C35AB3" w:rsidRDefault="00F66727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2B7BEDC" w14:textId="77777777" w:rsidR="00C35AB3" w:rsidRDefault="00F66727">
            <w:pPr>
              <w:pStyle w:val="Compact"/>
            </w:pPr>
            <w:r>
              <w:rPr>
                <w:b/>
                <w:bCs/>
              </w:rPr>
              <w:t>"Service account" means "in a service account OU"</w:t>
            </w:r>
          </w:p>
        </w:tc>
        <w:tc>
          <w:tcPr>
            <w:tcW w:w="0" w:type="auto"/>
          </w:tcPr>
          <w:p w14:paraId="2E21BF56" w14:textId="77777777" w:rsidR="00C35AB3" w:rsidRDefault="00F66727">
            <w:pPr>
              <w:pStyle w:val="Compact"/>
            </w:pPr>
            <w:r>
              <w:t xml:space="preserve">The query is </w:t>
            </w:r>
            <w:r>
              <w:rPr>
                <w:rStyle w:val="VerbatimChar"/>
              </w:rPr>
              <w:t>Get-ADUser</w:t>
            </w:r>
            <w:r>
              <w:t xml:space="preserve"> over the OU with </w:t>
            </w:r>
            <w:r>
              <w:rPr>
                <w:b/>
                <w:bCs/>
              </w:rPr>
              <w:t>no filter</w:t>
            </w:r>
            <w:r>
              <w:t xml:space="preserve"> for account type, naming convention or </w:t>
            </w:r>
            <w:r>
              <w:rPr>
                <w:rStyle w:val="VerbatimChar"/>
              </w:rPr>
              <w:t>servicePrincipalName</w:t>
            </w:r>
            <w:r>
              <w:t>. Anything that is a user object in those OUs is reported — including a human account someone parked there.</w:t>
            </w:r>
          </w:p>
        </w:tc>
        <w:tc>
          <w:tcPr>
            <w:tcW w:w="0" w:type="auto"/>
          </w:tcPr>
          <w:p w14:paraId="5FB60FAC" w14:textId="77777777" w:rsidR="00C35AB3" w:rsidRDefault="00F66727">
            <w:pPr>
              <w:pStyle w:val="Compact"/>
            </w:pPr>
            <w:r>
              <w:t>No — inherent to the design.</w:t>
            </w:r>
          </w:p>
        </w:tc>
      </w:tr>
      <w:tr w:rsidR="00C35AB3" w14:paraId="091C425D" w14:textId="77777777">
        <w:tc>
          <w:tcPr>
            <w:tcW w:w="0" w:type="auto"/>
          </w:tcPr>
          <w:p w14:paraId="73F1A84E" w14:textId="77777777" w:rsidR="00C35AB3" w:rsidRDefault="00F66727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8D2A79B" w14:textId="77777777" w:rsidR="00C35AB3" w:rsidRDefault="00F66727">
            <w:pPr>
              <w:pStyle w:val="Compact"/>
            </w:pPr>
            <w:r>
              <w:rPr>
                <w:b/>
                <w:bCs/>
              </w:rPr>
              <w:t>"Expiration" means the ACCOUNT expiration date</w:t>
            </w:r>
          </w:p>
        </w:tc>
        <w:tc>
          <w:tcPr>
            <w:tcW w:w="0" w:type="auto"/>
          </w:tcPr>
          <w:p w14:paraId="6474B51B" w14:textId="77777777" w:rsidR="00C35AB3" w:rsidRDefault="00F66727">
            <w:pPr>
              <w:pStyle w:val="Compact"/>
            </w:pPr>
            <w:r>
              <w:t xml:space="preserve">The report is built on </w:t>
            </w:r>
            <w:r>
              <w:rPr>
                <w:rStyle w:val="VerbatimChar"/>
              </w:rPr>
              <w:t>AccountExpirationDate</w:t>
            </w:r>
            <w:r>
              <w:t xml:space="preserve"> — the date the </w:t>
            </w:r>
            <w:r>
              <w:rPr>
                <w:i/>
                <w:iCs/>
              </w:rPr>
              <w:t>account</w:t>
            </w:r>
            <w:r>
              <w:t xml:space="preserve"> stops being able to authenticate. It is </w:t>
            </w:r>
            <w:r>
              <w:rPr>
                <w:b/>
                <w:bCs/>
              </w:rPr>
              <w:t>not</w:t>
            </w:r>
            <w:r>
              <w:t xml:space="preserve"> password expiry.</w:t>
            </w:r>
          </w:p>
        </w:tc>
        <w:tc>
          <w:tcPr>
            <w:tcW w:w="0" w:type="auto"/>
          </w:tcPr>
          <w:p w14:paraId="6C54B7CE" w14:textId="77777777" w:rsidR="00C35AB3" w:rsidRDefault="00F66727">
            <w:pPr>
              <w:pStyle w:val="Compact"/>
            </w:pPr>
            <w:r>
              <w:t>No — by design. See #4.</w:t>
            </w:r>
          </w:p>
        </w:tc>
      </w:tr>
      <w:tr w:rsidR="00C35AB3" w14:paraId="03ECE933" w14:textId="77777777">
        <w:tc>
          <w:tcPr>
            <w:tcW w:w="0" w:type="auto"/>
          </w:tcPr>
          <w:p w14:paraId="1C2AAC40" w14:textId="77777777" w:rsidR="00C35AB3" w:rsidRDefault="00F66727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C1ECB26" w14:textId="77777777" w:rsidR="00C35AB3" w:rsidRDefault="00F66727">
            <w:pPr>
              <w:pStyle w:val="Compact"/>
            </w:pPr>
            <w:r>
              <w:rPr>
                <w:b/>
                <w:bCs/>
              </w:rPr>
              <w:t>Password age is AGE, not "days until the password expires"</w:t>
            </w:r>
          </w:p>
        </w:tc>
        <w:tc>
          <w:tcPr>
            <w:tcW w:w="0" w:type="auto"/>
          </w:tcPr>
          <w:p w14:paraId="3464379D" w14:textId="77777777" w:rsidR="00C35AB3" w:rsidRDefault="00F66727">
            <w:pPr>
              <w:pStyle w:val="Compact"/>
            </w:pPr>
            <w:r>
              <w:t xml:space="preserve">The password columns show how long ago the password was set. The report does </w:t>
            </w:r>
            <w:r>
              <w:rPr>
                <w:b/>
                <w:bCs/>
              </w:rPr>
              <w:t>not</w:t>
            </w:r>
            <w:r>
              <w:t xml:space="preserve"> read the domain's maximum password age policy or </w:t>
            </w:r>
            <w:r>
              <w:rPr>
                <w:rStyle w:val="VerbatimChar"/>
              </w:rPr>
              <w:t>PasswordNeverExpires</w:t>
            </w:r>
            <w:r>
              <w:t xml:space="preserve">, so it cannot say when a password will expire. A 400-day-old password may be entirely compliant under a policy that never expires service accounts. </w:t>
            </w:r>
            <w:r>
              <w:rPr>
                <w:b/>
                <w:bCs/>
              </w:rPr>
              <w:t>Read the column as a hygiene signal, not a deadline.</w:t>
            </w:r>
          </w:p>
        </w:tc>
        <w:tc>
          <w:tcPr>
            <w:tcW w:w="0" w:type="auto"/>
          </w:tcPr>
          <w:p w14:paraId="03B64E77" w14:textId="77777777" w:rsidR="00C35AB3" w:rsidRDefault="00F66727">
            <w:pPr>
              <w:pStyle w:val="Compact"/>
            </w:pPr>
            <w:r>
              <w:t xml:space="preserve">No — not implemented. </w:t>
            </w:r>
            <w:r>
              <w:rPr>
                <w:b/>
                <w:bCs/>
              </w:rPr>
              <w:t>Open item.</w:t>
            </w:r>
          </w:p>
        </w:tc>
      </w:tr>
      <w:tr w:rsidR="00C35AB3" w14:paraId="5F25A579" w14:textId="77777777">
        <w:tc>
          <w:tcPr>
            <w:tcW w:w="0" w:type="auto"/>
          </w:tcPr>
          <w:p w14:paraId="32BB0552" w14:textId="77777777" w:rsidR="00C35AB3" w:rsidRDefault="00F66727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BC7F2AE" w14:textId="77777777" w:rsidR="00C35AB3" w:rsidRDefault="00F66727">
            <w:pPr>
              <w:pStyle w:val="Compact"/>
            </w:pPr>
            <w:r>
              <w:rPr>
                <w:b/>
                <w:bCs/>
              </w:rPr>
              <w:t>"Never expires" is the AD default, not a finding</w:t>
            </w:r>
          </w:p>
        </w:tc>
        <w:tc>
          <w:tcPr>
            <w:tcW w:w="0" w:type="auto"/>
          </w:tcPr>
          <w:p w14:paraId="50B5D986" w14:textId="77777777" w:rsidR="00C35AB3" w:rsidRDefault="00F66727">
            <w:pPr>
              <w:pStyle w:val="Compact"/>
            </w:pPr>
            <w:r>
              <w:t xml:space="preserve">An account with no expiration date is normal. It is reported as its own state so the reader can see how much of the estate has no expiry at all — a service account that never expires also never prompts a review — but it is </w:t>
            </w:r>
            <w:r>
              <w:rPr>
                <w:b/>
                <w:bCs/>
              </w:rPr>
              <w:t>not</w:t>
            </w:r>
            <w:r>
              <w:t xml:space="preserve"> counted as expired or expiring.</w:t>
            </w:r>
          </w:p>
        </w:tc>
        <w:tc>
          <w:tcPr>
            <w:tcW w:w="0" w:type="auto"/>
          </w:tcPr>
          <w:p w14:paraId="6B66BB20" w14:textId="77777777" w:rsidR="00C35AB3" w:rsidRDefault="00F66727">
            <w:pPr>
              <w:pStyle w:val="Compact"/>
            </w:pPr>
            <w:r>
              <w:t>No — by design.</w:t>
            </w:r>
          </w:p>
        </w:tc>
      </w:tr>
      <w:tr w:rsidR="00C35AB3" w14:paraId="6BFECDAC" w14:textId="77777777">
        <w:tc>
          <w:tcPr>
            <w:tcW w:w="0" w:type="auto"/>
          </w:tcPr>
          <w:p w14:paraId="4249EDB2" w14:textId="77777777" w:rsidR="00C35AB3" w:rsidRDefault="00F66727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29309E3B" w14:textId="77777777" w:rsidR="00C35AB3" w:rsidRDefault="00F66727">
            <w:pPr>
              <w:pStyle w:val="Compact"/>
            </w:pPr>
            <w:r>
              <w:rPr>
                <w:b/>
                <w:bCs/>
              </w:rPr>
              <w:t>Disabled and locked-out accounts are included</w:t>
            </w:r>
          </w:p>
        </w:tc>
        <w:tc>
          <w:tcPr>
            <w:tcW w:w="0" w:type="auto"/>
          </w:tcPr>
          <w:p w14:paraId="49330BBC" w14:textId="77777777" w:rsidR="00C35AB3" w:rsidRDefault="00F66727">
            <w:pPr>
              <w:pStyle w:val="Compact"/>
            </w:pPr>
            <w:r>
              <w:t xml:space="preserve">A disabled account that has expired </w:t>
            </w:r>
            <w:r>
              <w:rPr>
                <w:b/>
                <w:bCs/>
              </w:rPr>
              <w:t>is</w:t>
            </w:r>
            <w:r>
              <w:t xml:space="preserve"> counted in the expired figure, and shown with its account state. Preserves the existing metric and makes the composition visible.</w:t>
            </w:r>
          </w:p>
        </w:tc>
        <w:tc>
          <w:tcPr>
            <w:tcW w:w="0" w:type="auto"/>
          </w:tcPr>
          <w:p w14:paraId="4655FE05" w14:textId="77777777" w:rsidR="00C35AB3" w:rsidRDefault="00F66727">
            <w:pPr>
              <w:pStyle w:val="Compact"/>
            </w:pPr>
            <w:r>
              <w:t>No — deliberate. Revisit only as an explicit metric change.</w:t>
            </w:r>
          </w:p>
        </w:tc>
      </w:tr>
      <w:tr w:rsidR="00C35AB3" w14:paraId="577A4A65" w14:textId="77777777">
        <w:tc>
          <w:tcPr>
            <w:tcW w:w="0" w:type="auto"/>
          </w:tcPr>
          <w:p w14:paraId="292520BE" w14:textId="77777777" w:rsidR="00C35AB3" w:rsidRDefault="00F66727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1065EA2D" w14:textId="77777777" w:rsidR="00C35AB3" w:rsidRDefault="00F66727">
            <w:pPr>
              <w:pStyle w:val="Compact"/>
            </w:pPr>
            <w:r>
              <w:rPr>
                <w:b/>
                <w:bCs/>
              </w:rPr>
              <w:t>Unread OUs are excluded from every figure</w:t>
            </w:r>
          </w:p>
        </w:tc>
        <w:tc>
          <w:tcPr>
            <w:tcW w:w="0" w:type="auto"/>
          </w:tcPr>
          <w:p w14:paraId="30D568F6" w14:textId="77777777" w:rsidR="00C35AB3" w:rsidRDefault="00F66727">
            <w:pPr>
              <w:pStyle w:val="Compact"/>
            </w:pPr>
            <w:r>
              <w:t xml:space="preserve">A failed OU contributes no rows. The totals are a </w:t>
            </w:r>
            <w:r>
              <w:rPr>
                <w:b/>
                <w:bCs/>
              </w:rPr>
              <w:t>floor, not a total</w:t>
            </w:r>
            <w:r>
              <w:t xml:space="preserve"> — which is why the report carries the </w:t>
            </w:r>
            <w:r>
              <w:rPr>
                <w:rStyle w:val="VerbatimChar"/>
              </w:rPr>
              <w:t>[INCOMPLETE]</w:t>
            </w:r>
            <w:r>
              <w:t xml:space="preserve"> banner and subject prefix.</w:t>
            </w:r>
          </w:p>
        </w:tc>
        <w:tc>
          <w:tcPr>
            <w:tcW w:w="0" w:type="auto"/>
          </w:tcPr>
          <w:p w14:paraId="06286A15" w14:textId="77777777" w:rsidR="00C35AB3" w:rsidRDefault="00F66727">
            <w:pPr>
              <w:pStyle w:val="Compact"/>
            </w:pPr>
            <w:r>
              <w:t>No — by design.</w:t>
            </w:r>
          </w:p>
        </w:tc>
      </w:tr>
      <w:tr w:rsidR="00C35AB3" w14:paraId="6ACFD8DD" w14:textId="77777777">
        <w:tc>
          <w:tcPr>
            <w:tcW w:w="0" w:type="auto"/>
          </w:tcPr>
          <w:p w14:paraId="0984E953" w14:textId="77777777" w:rsidR="00C35AB3" w:rsidRDefault="00F66727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4AF7C674" w14:textId="77777777" w:rsidR="00C35AB3" w:rsidRDefault="00F66727">
            <w:pPr>
              <w:pStyle w:val="Compact"/>
            </w:pPr>
            <w:r>
              <w:rPr>
                <w:b/>
                <w:bCs/>
              </w:rPr>
              <w:t>Read-only, always</w:t>
            </w:r>
          </w:p>
        </w:tc>
        <w:tc>
          <w:tcPr>
            <w:tcW w:w="0" w:type="auto"/>
          </w:tcPr>
          <w:p w14:paraId="1E853DEA" w14:textId="77777777" w:rsidR="00C35AB3" w:rsidRDefault="00F66727">
            <w:pPr>
              <w:pStyle w:val="Compact"/>
            </w:pPr>
            <w:r>
              <w:t xml:space="preserve">The action only runs </w:t>
            </w:r>
            <w:r>
              <w:rPr>
                <w:rStyle w:val="VerbatimChar"/>
              </w:rPr>
              <w:t>Get-ADUser</w:t>
            </w:r>
            <w:r>
              <w:t xml:space="preserve">. It cannot renew, extend, disable or delete anything it reports on. There is no </w:t>
            </w:r>
            <w:r>
              <w:rPr>
                <w:rStyle w:val="VerbatimChar"/>
              </w:rPr>
              <w:t>whatIf</w:t>
            </w:r>
            <w:r>
              <w:t xml:space="preserve"> gate because there is nothing to gate.</w:t>
            </w:r>
          </w:p>
        </w:tc>
        <w:tc>
          <w:tcPr>
            <w:tcW w:w="0" w:type="auto"/>
          </w:tcPr>
          <w:p w14:paraId="78A4F174" w14:textId="77777777" w:rsidR="00C35AB3" w:rsidRDefault="00F66727">
            <w:pPr>
              <w:pStyle w:val="Compact"/>
            </w:pPr>
            <w:r>
              <w:t>No — by design.</w:t>
            </w:r>
          </w:p>
        </w:tc>
      </w:tr>
      <w:tr w:rsidR="00C35AB3" w14:paraId="2B87E91D" w14:textId="77777777">
        <w:tc>
          <w:tcPr>
            <w:tcW w:w="0" w:type="auto"/>
          </w:tcPr>
          <w:p w14:paraId="42BF7B83" w14:textId="77777777" w:rsidR="00C35AB3" w:rsidRDefault="00F66727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46F239B7" w14:textId="77777777" w:rsidR="00C35AB3" w:rsidRDefault="00F66727">
            <w:pPr>
              <w:pStyle w:val="Compact"/>
            </w:pPr>
            <w:r>
              <w:rPr>
                <w:b/>
                <w:bCs/>
              </w:rPr>
              <w:t>Searches are FULLY RECURSIVE</w:t>
            </w:r>
          </w:p>
        </w:tc>
        <w:tc>
          <w:tcPr>
            <w:tcW w:w="0" w:type="auto"/>
          </w:tcPr>
          <w:p w14:paraId="559CF540" w14:textId="77777777" w:rsidR="00C35AB3" w:rsidRDefault="00F66727">
            <w:pPr>
              <w:pStyle w:val="Compact"/>
            </w:pPr>
            <w:r>
              <w:t xml:space="preserve">Every AD query uses </w:t>
            </w:r>
            <w:r>
              <w:rPr>
                <w:rStyle w:val="VerbatimChar"/>
              </w:rPr>
              <w:t>-SearchScope Subtree</w:t>
            </w:r>
            <w:r>
              <w:t xml:space="preserve">, which returns the search base </w:t>
            </w:r>
            <w:r>
              <w:rPr>
                <w:b/>
                <w:bCs/>
              </w:rPr>
              <w:t>and every descendant at any depth</w:t>
            </w:r>
            <w:r>
              <w:t>. Listing one OU covers everything beneath it. Inherited from the original script and preserved.</w:t>
            </w:r>
          </w:p>
        </w:tc>
        <w:tc>
          <w:tcPr>
            <w:tcW w:w="0" w:type="auto"/>
          </w:tcPr>
          <w:p w14:paraId="017974F1" w14:textId="77777777" w:rsidR="00C35AB3" w:rsidRDefault="00F66727">
            <w:pPr>
              <w:pStyle w:val="Compact"/>
            </w:pPr>
            <w:r>
              <w:t>No — matches original.</w:t>
            </w:r>
          </w:p>
        </w:tc>
      </w:tr>
      <w:tr w:rsidR="00C35AB3" w14:paraId="16ACE96D" w14:textId="77777777">
        <w:tc>
          <w:tcPr>
            <w:tcW w:w="0" w:type="auto"/>
          </w:tcPr>
          <w:p w14:paraId="1806D3C8" w14:textId="77777777" w:rsidR="00C35AB3" w:rsidRDefault="00F66727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58F76141" w14:textId="77777777" w:rsidR="00C35AB3" w:rsidRDefault="00F66727">
            <w:pPr>
              <w:pStyle w:val="Compact"/>
            </w:pPr>
            <w:r>
              <w:rPr>
                <w:b/>
                <w:bCs/>
              </w:rPr>
              <w:t>Overlapping OUs are de-duplicated</w:t>
            </w:r>
          </w:p>
        </w:tc>
        <w:tc>
          <w:tcPr>
            <w:tcW w:w="0" w:type="auto"/>
          </w:tcPr>
          <w:p w14:paraId="255AE8A6" w14:textId="77777777" w:rsidR="00C35AB3" w:rsidRDefault="00F66727">
            <w:pPr>
              <w:pStyle w:val="Compact"/>
            </w:pPr>
            <w:r>
              <w:t xml:space="preserve">A consequence of #9: listing both a parent OU </w:t>
            </w:r>
            <w:r>
              <w:rPr>
                <w:b/>
                <w:bCs/>
              </w:rPr>
              <w:t>and</w:t>
            </w:r>
            <w:r>
              <w:t xml:space="preserve"> a descendant returns the deeper accounts twice. Each account is counted and listed </w:t>
            </w:r>
            <w:r>
              <w:rPr>
                <w:b/>
                <w:bCs/>
              </w:rPr>
              <w:t>exactly once</w:t>
            </w:r>
            <w:r>
              <w:t>, under the deepest OU that returned it, with an informational notice.</w:t>
            </w:r>
          </w:p>
        </w:tc>
        <w:tc>
          <w:tcPr>
            <w:tcW w:w="0" w:type="auto"/>
          </w:tcPr>
          <w:p w14:paraId="2B9BE500" w14:textId="77777777" w:rsidR="00C35AB3" w:rsidRDefault="00F66727">
            <w:pPr>
              <w:pStyle w:val="Compact"/>
            </w:pPr>
            <w:r>
              <w:t xml:space="preserve">The de-duplication is automatic. Tidy </w:t>
            </w:r>
            <w:r>
              <w:rPr>
                <w:rStyle w:val="VerbatimChar"/>
              </w:rPr>
              <w:t>domainOUs</w:t>
            </w:r>
            <w:r>
              <w:t xml:space="preserve"> to make the notice go away.</w:t>
            </w:r>
          </w:p>
        </w:tc>
      </w:tr>
      <w:tr w:rsidR="00C35AB3" w14:paraId="45F0CA12" w14:textId="77777777">
        <w:tc>
          <w:tcPr>
            <w:tcW w:w="0" w:type="auto"/>
          </w:tcPr>
          <w:p w14:paraId="0283A576" w14:textId="77777777" w:rsidR="00C35AB3" w:rsidRDefault="00F66727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0F6F4F73" w14:textId="77777777" w:rsidR="00C35AB3" w:rsidRDefault="00F66727">
            <w:pPr>
              <w:pStyle w:val="Compact"/>
            </w:pPr>
            <w:r>
              <w:rPr>
                <w:b/>
                <w:bCs/>
              </w:rPr>
              <w:t>The window does not filter the report</w:t>
            </w:r>
          </w:p>
        </w:tc>
        <w:tc>
          <w:tcPr>
            <w:tcW w:w="0" w:type="auto"/>
          </w:tcPr>
          <w:p w14:paraId="3C47AF5E" w14:textId="77777777" w:rsidR="00C35AB3" w:rsidRDefault="00F66727">
            <w:pPr>
              <w:pStyle w:val="Compact"/>
            </w:pPr>
            <w:r>
              <w:rPr>
                <w:rStyle w:val="VerbatimChar"/>
              </w:rPr>
              <w:t>expiringWithinDays</w:t>
            </w:r>
            <w:r>
              <w:t xml:space="preserve"> decides what is called out and counted, not what is listed. The full inventory is always present.</w:t>
            </w:r>
          </w:p>
        </w:tc>
        <w:tc>
          <w:tcPr>
            <w:tcW w:w="0" w:type="auto"/>
          </w:tcPr>
          <w:p w14:paraId="251F89A8" w14:textId="77777777" w:rsidR="00C35AB3" w:rsidRDefault="00F66727">
            <w:pPr>
              <w:pStyle w:val="Compact"/>
            </w:pPr>
            <w:r>
              <w:t xml:space="preserve">Yes — via </w:t>
            </w:r>
            <w:r>
              <w:rPr>
                <w:rStyle w:val="VerbatimChar"/>
              </w:rPr>
              <w:t>expiringWithinDays</w:t>
            </w:r>
            <w:r>
              <w:t>.</w:t>
            </w:r>
          </w:p>
        </w:tc>
      </w:tr>
    </w:tbl>
    <w:p w14:paraId="4184FECA" w14:textId="77777777" w:rsidR="00C35AB3" w:rsidRDefault="00F66727">
      <w:r>
        <w:pict w14:anchorId="449F9003">
          <v:rect id="_x0000_i1030" style="width:0;height:1.5pt" o:hralign="center" o:hrstd="t" o:hr="t"/>
        </w:pict>
      </w:r>
    </w:p>
    <w:p w14:paraId="262F5497" w14:textId="77777777" w:rsidR="00C35AB3" w:rsidRDefault="00F66727">
      <w:pPr>
        <w:pStyle w:val="Heading2"/>
      </w:pPr>
      <w:bookmarkStart w:id="18" w:name="X73231eb77c52c031e5e0e4bed5643b93cac4cb2"/>
      <w:bookmarkStart w:id="19" w:name="_Toc236745225"/>
      <w:bookmarkEnd w:id="16"/>
      <w:r>
        <w:t>6. Failure handling</w:t>
      </w:r>
      <w:bookmarkEnd w:id="1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91"/>
        <w:gridCol w:w="3476"/>
        <w:gridCol w:w="1809"/>
      </w:tblGrid>
      <w:tr w:rsidR="00C35AB3" w14:paraId="3AE528C8" w14:textId="77777777" w:rsidTr="00C35A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CCEA18" w14:textId="77777777" w:rsidR="00C35AB3" w:rsidRDefault="00F66727">
            <w:pPr>
              <w:pStyle w:val="Compact"/>
            </w:pPr>
            <w:r>
              <w:t>Condition</w:t>
            </w:r>
          </w:p>
        </w:tc>
        <w:tc>
          <w:tcPr>
            <w:tcW w:w="0" w:type="auto"/>
          </w:tcPr>
          <w:p w14:paraId="503D47E6" w14:textId="77777777" w:rsidR="00C35AB3" w:rsidRDefault="00F66727">
            <w:pPr>
              <w:pStyle w:val="Compact"/>
            </w:pPr>
            <w:r>
              <w:t>Script behaviour</w:t>
            </w:r>
          </w:p>
        </w:tc>
        <w:tc>
          <w:tcPr>
            <w:tcW w:w="0" w:type="auto"/>
          </w:tcPr>
          <w:p w14:paraId="59FC30B3" w14:textId="77777777" w:rsidR="00C35AB3" w:rsidRDefault="00F66727">
            <w:pPr>
              <w:pStyle w:val="Compact"/>
            </w:pPr>
            <w:r>
              <w:t>Workflow end state</w:t>
            </w:r>
          </w:p>
        </w:tc>
      </w:tr>
      <w:tr w:rsidR="00C35AB3" w14:paraId="5CA3F59C" w14:textId="77777777">
        <w:tc>
          <w:tcPr>
            <w:tcW w:w="0" w:type="auto"/>
          </w:tcPr>
          <w:p w14:paraId="045A4DC3" w14:textId="77777777" w:rsidR="00C35AB3" w:rsidRDefault="00F66727">
            <w:pPr>
              <w:pStyle w:val="Compact"/>
            </w:pPr>
            <w:r>
              <w:t xml:space="preserve">Bad inputs (malformed row, OU without </w:t>
            </w:r>
            <w:r>
              <w:rPr>
                <w:rStyle w:val="VerbatimChar"/>
              </w:rPr>
              <w:t>DC=</w:t>
            </w:r>
            <w:r>
              <w:t>, bad recipient, no scope, non-integer window)</w:t>
            </w:r>
          </w:p>
        </w:tc>
        <w:tc>
          <w:tcPr>
            <w:tcW w:w="0" w:type="auto"/>
          </w:tcPr>
          <w:p w14:paraId="1765E1CC" w14:textId="77777777" w:rsidR="00C35AB3" w:rsidRDefault="00F66727">
            <w:pPr>
              <w:pStyle w:val="Compact"/>
            </w:pPr>
            <w:r>
              <w:t>PS link never reached</w:t>
            </w:r>
          </w:p>
        </w:tc>
        <w:tc>
          <w:tcPr>
            <w:tcW w:w="0" w:type="auto"/>
          </w:tcPr>
          <w:p w14:paraId="3A940C2D" w14:textId="77777777" w:rsidR="00C35AB3" w:rsidRDefault="00F66727">
            <w:pPr>
              <w:pStyle w:val="Compact"/>
            </w:pPr>
            <w:r>
              <w:t xml:space="preserve">Action task </w:t>
            </w:r>
            <w:r>
              <w:rPr>
                <w:b/>
                <w:bCs/>
              </w:rPr>
              <w:t>faults the run</w:t>
            </w:r>
          </w:p>
        </w:tc>
      </w:tr>
      <w:tr w:rsidR="00C35AB3" w14:paraId="555DF5F8" w14:textId="77777777">
        <w:tc>
          <w:tcPr>
            <w:tcW w:w="0" w:type="auto"/>
          </w:tcPr>
          <w:p w14:paraId="191244A8" w14:textId="77777777" w:rsidR="00C35AB3" w:rsidRDefault="00F66727">
            <w:pPr>
              <w:pStyle w:val="Compact"/>
            </w:pPr>
            <w:r>
              <w:t>PS host unreachable</w:t>
            </w:r>
          </w:p>
        </w:tc>
        <w:tc>
          <w:tcPr>
            <w:tcW w:w="0" w:type="auto"/>
          </w:tcPr>
          <w:p w14:paraId="6CE0927B" w14:textId="77777777" w:rsidR="00C35AB3" w:rsidRDefault="00F66727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E607463" w14:textId="77777777" w:rsidR="00C35AB3" w:rsidRDefault="00F66727">
            <w:pPr>
              <w:pStyle w:val="Compact"/>
            </w:pPr>
            <w:r>
              <w:t xml:space="preserve">catch → </w:t>
            </w:r>
            <w:r>
              <w:rPr>
                <w:i/>
                <w:iCs/>
              </w:rPr>
              <w:t>Throw Error</w:t>
            </w:r>
            <w:r>
              <w:t xml:space="preserve"> → </w:t>
            </w:r>
            <w:r>
              <w:rPr>
                <w:b/>
                <w:bCs/>
              </w:rPr>
              <w:t>Failed</w:t>
            </w:r>
          </w:p>
        </w:tc>
      </w:tr>
      <w:tr w:rsidR="00C35AB3" w14:paraId="14B20C58" w14:textId="77777777">
        <w:tc>
          <w:tcPr>
            <w:tcW w:w="0" w:type="auto"/>
          </w:tcPr>
          <w:p w14:paraId="10B21C9D" w14:textId="77777777" w:rsidR="00C35AB3" w:rsidRDefault="00F66727">
            <w:pPr>
              <w:pStyle w:val="Compact"/>
            </w:pPr>
            <w:r>
              <w:t>ActiveDirectory module missing</w:t>
            </w:r>
          </w:p>
        </w:tc>
        <w:tc>
          <w:tcPr>
            <w:tcW w:w="0" w:type="auto"/>
          </w:tcPr>
          <w:p w14:paraId="1C006DA2" w14:textId="77777777" w:rsidR="00C35AB3" w:rsidRDefault="00F66727">
            <w:pPr>
              <w:pStyle w:val="Compact"/>
            </w:pPr>
            <w:r>
              <w:rPr>
                <w:rStyle w:val="VerbatimChar"/>
                <w:b/>
                <w:bCs/>
              </w:rPr>
              <w:t>throw</w:t>
            </w:r>
          </w:p>
        </w:tc>
        <w:tc>
          <w:tcPr>
            <w:tcW w:w="0" w:type="auto"/>
          </w:tcPr>
          <w:p w14:paraId="577A94FA" w14:textId="77777777" w:rsidR="00C35AB3" w:rsidRDefault="00F66727">
            <w:pPr>
              <w:pStyle w:val="Compact"/>
            </w:pPr>
            <w:r>
              <w:t xml:space="preserve">catch → </w:t>
            </w:r>
            <w:r>
              <w:rPr>
                <w:b/>
                <w:bCs/>
              </w:rPr>
              <w:t>Failed</w:t>
            </w:r>
          </w:p>
        </w:tc>
      </w:tr>
      <w:tr w:rsidR="00C35AB3" w14:paraId="0DE9C9CA" w14:textId="77777777">
        <w:tc>
          <w:tcPr>
            <w:tcW w:w="0" w:type="auto"/>
          </w:tcPr>
          <w:p w14:paraId="0D90576D" w14:textId="77777777" w:rsidR="00C35AB3" w:rsidRDefault="00F66727">
            <w:pPr>
              <w:pStyle w:val="Compact"/>
            </w:pPr>
            <w:r>
              <w:t>Scope empty, unreadable or not valid JSON</w:t>
            </w:r>
          </w:p>
        </w:tc>
        <w:tc>
          <w:tcPr>
            <w:tcW w:w="0" w:type="auto"/>
          </w:tcPr>
          <w:p w14:paraId="7576A0B3" w14:textId="77777777" w:rsidR="00C35AB3" w:rsidRDefault="00F66727">
            <w:pPr>
              <w:pStyle w:val="Compact"/>
            </w:pPr>
            <w:r>
              <w:rPr>
                <w:rStyle w:val="VerbatimChar"/>
                <w:b/>
                <w:bCs/>
              </w:rPr>
              <w:t>throw</w:t>
            </w:r>
          </w:p>
        </w:tc>
        <w:tc>
          <w:tcPr>
            <w:tcW w:w="0" w:type="auto"/>
          </w:tcPr>
          <w:p w14:paraId="62FFE464" w14:textId="77777777" w:rsidR="00C35AB3" w:rsidRDefault="00F66727">
            <w:pPr>
              <w:pStyle w:val="Compact"/>
            </w:pPr>
            <w:r>
              <w:t xml:space="preserve">catch → </w:t>
            </w:r>
            <w:r>
              <w:rPr>
                <w:b/>
                <w:bCs/>
              </w:rPr>
              <w:t>Failed</w:t>
            </w:r>
          </w:p>
        </w:tc>
      </w:tr>
      <w:tr w:rsidR="00C35AB3" w14:paraId="4F928E85" w14:textId="77777777">
        <w:tc>
          <w:tcPr>
            <w:tcW w:w="0" w:type="auto"/>
          </w:tcPr>
          <w:p w14:paraId="5CEF0EB7" w14:textId="77777777" w:rsidR="00C35AB3" w:rsidRDefault="00F66727">
            <w:pPr>
              <w:pStyle w:val="Compact"/>
            </w:pPr>
            <w:r>
              <w:t>One domain/OU cannot be queried</w:t>
            </w:r>
          </w:p>
        </w:tc>
        <w:tc>
          <w:tcPr>
            <w:tcW w:w="0" w:type="auto"/>
          </w:tcPr>
          <w:p w14:paraId="5A14757E" w14:textId="77777777" w:rsidR="00C35AB3" w:rsidRDefault="00F66727">
            <w:pPr>
              <w:pStyle w:val="Compact"/>
            </w:pPr>
            <w:r>
              <w:rPr>
                <w:rStyle w:val="VerbatimChar"/>
              </w:rPr>
              <w:t>Error:</w:t>
            </w:r>
            <w:r>
              <w:t xml:space="preserve"> line; remaining OUs still swept; report </w:t>
            </w:r>
            <w:r>
              <w:rPr>
                <w:b/>
                <w:bCs/>
              </w:rPr>
              <w:t>still sent</w:t>
            </w:r>
            <w:r>
              <w:t xml:space="preserve">, marked </w:t>
            </w:r>
            <w:r>
              <w:rPr>
                <w:rStyle w:val="VerbatimChar"/>
              </w:rPr>
              <w:t>[INCOMPLETE]</w:t>
            </w:r>
          </w:p>
        </w:tc>
        <w:tc>
          <w:tcPr>
            <w:tcW w:w="0" w:type="auto"/>
          </w:tcPr>
          <w:p w14:paraId="5DEC5C02" w14:textId="77777777" w:rsidR="00C35AB3" w:rsidRDefault="00F66727">
            <w:pPr>
              <w:pStyle w:val="Compact"/>
            </w:pPr>
            <w:r>
              <w:rPr>
                <w:b/>
                <w:bCs/>
              </w:rPr>
              <w:t>Completed with Errors</w:t>
            </w:r>
          </w:p>
        </w:tc>
      </w:tr>
      <w:tr w:rsidR="00C35AB3" w14:paraId="5CA8E04D" w14:textId="77777777">
        <w:tc>
          <w:tcPr>
            <w:tcW w:w="0" w:type="auto"/>
          </w:tcPr>
          <w:p w14:paraId="44725D55" w14:textId="77777777" w:rsidR="00C35AB3" w:rsidRDefault="00F66727">
            <w:pPr>
              <w:pStyle w:val="Compact"/>
            </w:pPr>
            <w:r>
              <w:t>Scope valid but holds no accounts</w:t>
            </w:r>
          </w:p>
        </w:tc>
        <w:tc>
          <w:tcPr>
            <w:tcW w:w="0" w:type="auto"/>
          </w:tcPr>
          <w:p w14:paraId="7273579F" w14:textId="77777777" w:rsidR="00C35AB3" w:rsidRDefault="00F66727">
            <w:pPr>
              <w:pStyle w:val="Compact"/>
            </w:pPr>
            <w:r>
              <w:rPr>
                <w:rStyle w:val="VerbatimChar"/>
              </w:rPr>
              <w:t>Warn:</w:t>
            </w:r>
            <w:r>
              <w:t xml:space="preserve">; empty report sent </w:t>
            </w:r>
            <w:r>
              <w:rPr>
                <w:b/>
                <w:bCs/>
              </w:rPr>
              <w:t>with</w:t>
            </w:r>
            <w:r>
              <w:t xml:space="preserve"> its scope footnote</w:t>
            </w:r>
          </w:p>
        </w:tc>
        <w:tc>
          <w:tcPr>
            <w:tcW w:w="0" w:type="auto"/>
          </w:tcPr>
          <w:p w14:paraId="4DF5757B" w14:textId="77777777" w:rsidR="00C35AB3" w:rsidRDefault="00F66727">
            <w:pPr>
              <w:pStyle w:val="Compact"/>
            </w:pPr>
            <w:r>
              <w:rPr>
                <w:b/>
                <w:bCs/>
              </w:rPr>
              <w:t>Success</w:t>
            </w:r>
          </w:p>
        </w:tc>
      </w:tr>
      <w:tr w:rsidR="00C35AB3" w14:paraId="11F57F46" w14:textId="77777777">
        <w:tc>
          <w:tcPr>
            <w:tcW w:w="0" w:type="auto"/>
          </w:tcPr>
          <w:p w14:paraId="55B1C409" w14:textId="77777777" w:rsidR="00C35AB3" w:rsidRDefault="00F66727">
            <w:pPr>
              <w:pStyle w:val="Compact"/>
            </w:pPr>
            <w:r>
              <w:rPr>
                <w:rStyle w:val="VerbatimChar"/>
              </w:rPr>
              <w:t>expiringWithinDays</w:t>
            </w:r>
            <w:r>
              <w:t xml:space="preserve"> unparseable at the script</w:t>
            </w:r>
          </w:p>
        </w:tc>
        <w:tc>
          <w:tcPr>
            <w:tcW w:w="0" w:type="auto"/>
          </w:tcPr>
          <w:p w14:paraId="1FBA73D9" w14:textId="77777777" w:rsidR="00C35AB3" w:rsidRDefault="00F66727">
            <w:pPr>
              <w:pStyle w:val="Compact"/>
            </w:pPr>
            <w:r>
              <w:rPr>
                <w:rStyle w:val="VerbatimChar"/>
              </w:rPr>
              <w:t>Warn:</w:t>
            </w:r>
            <w:r>
              <w:t>; degrades to 30 days</w:t>
            </w:r>
          </w:p>
        </w:tc>
        <w:tc>
          <w:tcPr>
            <w:tcW w:w="0" w:type="auto"/>
          </w:tcPr>
          <w:p w14:paraId="4EFB18DC" w14:textId="77777777" w:rsidR="00C35AB3" w:rsidRDefault="00F66727">
            <w:pPr>
              <w:pStyle w:val="Compact"/>
            </w:pPr>
            <w:r>
              <w:rPr>
                <w:b/>
                <w:bCs/>
              </w:rPr>
              <w:t>Success</w:t>
            </w:r>
          </w:p>
        </w:tc>
      </w:tr>
      <w:tr w:rsidR="00C35AB3" w14:paraId="5621743D" w14:textId="77777777">
        <w:tc>
          <w:tcPr>
            <w:tcW w:w="0" w:type="auto"/>
          </w:tcPr>
          <w:p w14:paraId="1220619F" w14:textId="77777777" w:rsidR="00C35AB3" w:rsidRDefault="00F66727">
            <w:pPr>
              <w:pStyle w:val="Compact"/>
            </w:pPr>
            <w:r>
              <w:t>Report file cannot be written to disk</w:t>
            </w:r>
          </w:p>
        </w:tc>
        <w:tc>
          <w:tcPr>
            <w:tcW w:w="0" w:type="auto"/>
          </w:tcPr>
          <w:p w14:paraId="7F4DC548" w14:textId="77777777" w:rsidR="00C35AB3" w:rsidRDefault="00F66727">
            <w:pPr>
              <w:pStyle w:val="Compact"/>
            </w:pPr>
            <w:r>
              <w:rPr>
                <w:rStyle w:val="VerbatimChar"/>
              </w:rPr>
              <w:t>Warn:</w:t>
            </w:r>
            <w:r>
              <w:t>; the report is still emailed</w:t>
            </w:r>
          </w:p>
        </w:tc>
        <w:tc>
          <w:tcPr>
            <w:tcW w:w="0" w:type="auto"/>
          </w:tcPr>
          <w:p w14:paraId="65966805" w14:textId="77777777" w:rsidR="00C35AB3" w:rsidRDefault="00F66727">
            <w:pPr>
              <w:pStyle w:val="Compact"/>
            </w:pPr>
            <w:r>
              <w:rPr>
                <w:b/>
                <w:bCs/>
              </w:rPr>
              <w:t>Success</w:t>
            </w:r>
          </w:p>
        </w:tc>
      </w:tr>
    </w:tbl>
    <w:p w14:paraId="5C751BA1" w14:textId="77777777" w:rsidR="00C35AB3" w:rsidRDefault="00F66727">
      <w:pPr>
        <w:pStyle w:val="BodyText"/>
      </w:pPr>
      <w:r>
        <w:rPr>
          <w:b/>
          <w:bCs/>
        </w:rPr>
        <w:t>Note the deliberate asymmetry.</w:t>
      </w:r>
      <w:r>
        <w:t xml:space="preserve"> A </w:t>
      </w:r>
      <w:r>
        <w:rPr>
          <w:b/>
          <w:bCs/>
        </w:rPr>
        <w:t>scope</w:t>
      </w:r>
      <w:r>
        <w:t xml:space="preserve"> problem fails the run outright — nothing can be trusted. A </w:t>
      </w:r>
      <w:r>
        <w:rPr>
          <w:b/>
          <w:bCs/>
        </w:rPr>
        <w:t>per-OU</w:t>
      </w:r>
      <w:r>
        <w:t xml:space="preserve"> problem completes with errors and still delivers a report that says which OUs are missing. Partial information, clearly labelled as partial, is more useful than none.</w:t>
      </w:r>
    </w:p>
    <w:p w14:paraId="13B1D6AB" w14:textId="77777777" w:rsidR="00C35AB3" w:rsidRDefault="00F66727">
      <w:pPr>
        <w:pStyle w:val="BodyText"/>
      </w:pPr>
      <w:r>
        <w:rPr>
          <w:b/>
          <w:bCs/>
        </w:rPr>
        <w:t>Success means the sweep completed — not that nothing is expiring.</w:t>
      </w:r>
      <w:r>
        <w:t xml:space="preserve"> Expired and expiring accounts are findings </w:t>
      </w:r>
      <w:r>
        <w:rPr>
          <w:i/>
          <w:iCs/>
        </w:rPr>
        <w:t>on</w:t>
      </w:r>
      <w:r>
        <w:t xml:space="preserve"> the report, not run failures. A scheduled run that found twelve </w:t>
      </w:r>
      <w:r>
        <w:t>expiring accounts still ends successfully; treating findings as errors would alarm every time the report did its job.</w:t>
      </w:r>
    </w:p>
    <w:p w14:paraId="2885162B" w14:textId="77777777" w:rsidR="00C35AB3" w:rsidRDefault="00F66727">
      <w:pPr>
        <w:pStyle w:val="Heading3"/>
      </w:pPr>
      <w:bookmarkStart w:id="20" w:name="failure-classification"/>
      <w:bookmarkStart w:id="21" w:name="_Toc236745226"/>
      <w:r>
        <w:t>Failure classification</w:t>
      </w:r>
      <w:bookmarkEnd w:id="21"/>
    </w:p>
    <w:p w14:paraId="14B0445E" w14:textId="77777777" w:rsidR="00C35AB3" w:rsidRDefault="00F66727">
      <w:pPr>
        <w:pStyle w:val="FirstParagraph"/>
      </w:pPr>
      <w:r>
        <w:t>A failed query is classified so the report can say what kind of problem it is and who fixes it: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9"/>
        <w:gridCol w:w="5405"/>
        <w:gridCol w:w="2582"/>
      </w:tblGrid>
      <w:tr w:rsidR="00C35AB3" w14:paraId="28D58CF2" w14:textId="77777777" w:rsidTr="00C35A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3B8E55" w14:textId="77777777" w:rsidR="00C35AB3" w:rsidRDefault="00F66727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0CD037F6" w14:textId="77777777" w:rsidR="00C35AB3" w:rsidRDefault="00F66727">
            <w:pPr>
              <w:pStyle w:val="Compact"/>
            </w:pPr>
            <w:r>
              <w:t>Meaning</w:t>
            </w:r>
          </w:p>
        </w:tc>
        <w:tc>
          <w:tcPr>
            <w:tcW w:w="0" w:type="auto"/>
          </w:tcPr>
          <w:p w14:paraId="2AFF8D1E" w14:textId="77777777" w:rsidR="00C35AB3" w:rsidRDefault="00F66727">
            <w:pPr>
              <w:pStyle w:val="Compact"/>
            </w:pPr>
            <w:r>
              <w:t>Retry helps?</w:t>
            </w:r>
          </w:p>
        </w:tc>
      </w:tr>
      <w:tr w:rsidR="00C35AB3" w14:paraId="0A3D7D63" w14:textId="77777777">
        <w:tc>
          <w:tcPr>
            <w:tcW w:w="0" w:type="auto"/>
          </w:tcPr>
          <w:p w14:paraId="238CD99C" w14:textId="77777777" w:rsidR="00C35AB3" w:rsidRDefault="00F66727">
            <w:pPr>
              <w:pStyle w:val="Compact"/>
            </w:pPr>
            <w:r>
              <w:rPr>
                <w:b/>
                <w:bCs/>
              </w:rPr>
              <w:t>Scope error</w:t>
            </w:r>
          </w:p>
        </w:tc>
        <w:tc>
          <w:tcPr>
            <w:tcW w:w="0" w:type="auto"/>
          </w:tcPr>
          <w:p w14:paraId="6D850A43" w14:textId="77777777" w:rsidR="00C35AB3" w:rsidRDefault="00F66727">
            <w:pPr>
              <w:pStyle w:val="Compact"/>
            </w:pPr>
            <w:r>
              <w:t>The server answered and said the naming context is not its own, or the OU does not exist. A targeting fault.</w:t>
            </w:r>
          </w:p>
        </w:tc>
        <w:tc>
          <w:tcPr>
            <w:tcW w:w="0" w:type="auto"/>
          </w:tcPr>
          <w:p w14:paraId="23E7AF51" w14:textId="77777777" w:rsidR="00C35AB3" w:rsidRDefault="00F66727">
            <w:pPr>
              <w:pStyle w:val="Compact"/>
            </w:pPr>
            <w:r>
              <w:rPr>
                <w:b/>
                <w:bCs/>
              </w:rPr>
              <w:t>No</w:t>
            </w:r>
            <w:r>
              <w:t xml:space="preserve"> — deterministic. Correct the OU list.</w:t>
            </w:r>
          </w:p>
        </w:tc>
      </w:tr>
      <w:tr w:rsidR="00C35AB3" w14:paraId="45D15119" w14:textId="77777777">
        <w:tc>
          <w:tcPr>
            <w:tcW w:w="0" w:type="auto"/>
          </w:tcPr>
          <w:p w14:paraId="73FFF2F6" w14:textId="77777777" w:rsidR="00C35AB3" w:rsidRDefault="00F66727">
            <w:pPr>
              <w:pStyle w:val="Compact"/>
            </w:pPr>
            <w:r>
              <w:rPr>
                <w:b/>
                <w:bCs/>
              </w:rPr>
              <w:t>Access denied</w:t>
            </w:r>
          </w:p>
        </w:tc>
        <w:tc>
          <w:tcPr>
            <w:tcW w:w="0" w:type="auto"/>
          </w:tcPr>
          <w:p w14:paraId="3D18C9D1" w14:textId="77777777" w:rsidR="00C35AB3" w:rsidRDefault="00F66727">
            <w:pPr>
              <w:pStyle w:val="Compact"/>
            </w:pPr>
            <w:r>
              <w:t>The PS host service account cannot read the OU.</w:t>
            </w:r>
          </w:p>
        </w:tc>
        <w:tc>
          <w:tcPr>
            <w:tcW w:w="0" w:type="auto"/>
          </w:tcPr>
          <w:p w14:paraId="7B0339E7" w14:textId="77777777" w:rsidR="00C35AB3" w:rsidRDefault="00F66727">
            <w:pPr>
              <w:pStyle w:val="Compact"/>
            </w:pPr>
            <w:r>
              <w:t>No — grant read access.</w:t>
            </w:r>
          </w:p>
        </w:tc>
      </w:tr>
      <w:tr w:rsidR="00C35AB3" w14:paraId="0113ED0C" w14:textId="77777777">
        <w:tc>
          <w:tcPr>
            <w:tcW w:w="0" w:type="auto"/>
          </w:tcPr>
          <w:p w14:paraId="0A21016E" w14:textId="77777777" w:rsidR="00C35AB3" w:rsidRDefault="00F66727">
            <w:pPr>
              <w:pStyle w:val="Compact"/>
            </w:pPr>
            <w:r>
              <w:rPr>
                <w:b/>
                <w:bCs/>
              </w:rPr>
              <w:t>Authentication</w:t>
            </w:r>
          </w:p>
        </w:tc>
        <w:tc>
          <w:tcPr>
            <w:tcW w:w="0" w:type="auto"/>
          </w:tcPr>
          <w:p w14:paraId="2F40882B" w14:textId="77777777" w:rsidR="00C35AB3" w:rsidRDefault="00F66727">
            <w:pPr>
              <w:pStyle w:val="Compact"/>
            </w:pPr>
            <w:r>
              <w:t>The directory rejected the credentials.</w:t>
            </w:r>
          </w:p>
        </w:tc>
        <w:tc>
          <w:tcPr>
            <w:tcW w:w="0" w:type="auto"/>
          </w:tcPr>
          <w:p w14:paraId="59B49DBB" w14:textId="77777777" w:rsidR="00C35AB3" w:rsidRDefault="00F66727">
            <w:pPr>
              <w:pStyle w:val="Compact"/>
            </w:pPr>
            <w:r>
              <w:t>No — check the service account.</w:t>
            </w:r>
          </w:p>
        </w:tc>
      </w:tr>
      <w:tr w:rsidR="00C35AB3" w14:paraId="0B87A28B" w14:textId="77777777">
        <w:tc>
          <w:tcPr>
            <w:tcW w:w="0" w:type="auto"/>
          </w:tcPr>
          <w:p w14:paraId="74799E3A" w14:textId="77777777" w:rsidR="00C35AB3" w:rsidRDefault="00F66727">
            <w:pPr>
              <w:pStyle w:val="Compact"/>
            </w:pPr>
            <w:r>
              <w:rPr>
                <w:b/>
                <w:bCs/>
              </w:rPr>
              <w:t>Unreachable</w:t>
            </w:r>
          </w:p>
        </w:tc>
        <w:tc>
          <w:tcPr>
            <w:tcW w:w="0" w:type="auto"/>
          </w:tcPr>
          <w:p w14:paraId="78B8121A" w14:textId="77777777" w:rsidR="00C35AB3" w:rsidRDefault="00F66727">
            <w:pPr>
              <w:pStyle w:val="Compact"/>
            </w:pPr>
            <w:r>
              <w:t>The domain controller could not be contacted. An availability fault.</w:t>
            </w:r>
          </w:p>
        </w:tc>
        <w:tc>
          <w:tcPr>
            <w:tcW w:w="0" w:type="auto"/>
          </w:tcPr>
          <w:p w14:paraId="489B5E90" w14:textId="77777777" w:rsidR="00C35AB3" w:rsidRDefault="00F66727">
            <w:pPr>
              <w:pStyle w:val="Compact"/>
            </w:pPr>
            <w:r>
              <w:rPr>
                <w:b/>
                <w:bCs/>
              </w:rPr>
              <w:t>Possibly</w:t>
            </w:r>
            <w:r>
              <w:t xml:space="preserve"> — may clear on its own.</w:t>
            </w:r>
          </w:p>
        </w:tc>
      </w:tr>
      <w:tr w:rsidR="00C35AB3" w14:paraId="4FA45A54" w14:textId="77777777">
        <w:tc>
          <w:tcPr>
            <w:tcW w:w="0" w:type="auto"/>
          </w:tcPr>
          <w:p w14:paraId="6D735502" w14:textId="77777777" w:rsidR="00C35AB3" w:rsidRDefault="00F66727">
            <w:pPr>
              <w:pStyle w:val="Compact"/>
            </w:pPr>
            <w:r>
              <w:rPr>
                <w:b/>
                <w:bCs/>
              </w:rPr>
              <w:t>Unclassified</w:t>
            </w:r>
          </w:p>
        </w:tc>
        <w:tc>
          <w:tcPr>
            <w:tcW w:w="0" w:type="auto"/>
          </w:tcPr>
          <w:p w14:paraId="7C911580" w14:textId="77777777" w:rsidR="00C35AB3" w:rsidRDefault="00F66727">
            <w:pPr>
              <w:pStyle w:val="Compact"/>
            </w:pPr>
            <w:r>
              <w:t>Not a pattern the classifier recognises. The raw message is shown in full.</w:t>
            </w:r>
          </w:p>
        </w:tc>
        <w:tc>
          <w:tcPr>
            <w:tcW w:w="0" w:type="auto"/>
          </w:tcPr>
          <w:p w14:paraId="64F2BF5E" w14:textId="77777777" w:rsidR="00C35AB3" w:rsidRDefault="00F66727">
            <w:pPr>
              <w:pStyle w:val="Compact"/>
            </w:pPr>
            <w:r>
              <w:t>Read the detail.</w:t>
            </w:r>
          </w:p>
        </w:tc>
      </w:tr>
    </w:tbl>
    <w:p w14:paraId="6F2A38E8" w14:textId="77777777" w:rsidR="00C35AB3" w:rsidRDefault="00F66727">
      <w:pPr>
        <w:pStyle w:val="BodyText"/>
      </w:pPr>
      <w:r>
        <w:t xml:space="preserve">Classification matches on the exception </w:t>
      </w:r>
      <w:r>
        <w:rPr>
          <w:b/>
          <w:bCs/>
        </w:rPr>
        <w:t>message</w:t>
      </w:r>
      <w:r>
        <w:t xml:space="preserve"> first, with the type name as a corroborating hint, and degrades safely to </w:t>
      </w:r>
      <w:r>
        <w:rPr>
          <w:i/>
          <w:iCs/>
        </w:rPr>
        <w:t>Unclassified</w:t>
      </w:r>
      <w:r>
        <w:t xml:space="preserve"> rather than mislabelling. </w:t>
      </w:r>
      <w:r>
        <w:t xml:space="preserve">Message patterns are </w:t>
      </w:r>
      <w:r>
        <w:rPr>
          <w:b/>
          <w:bCs/>
        </w:rPr>
        <w:t>locale-sensitive</w:t>
      </w:r>
      <w:r>
        <w:t xml:space="preserve">; a non-English DC would fall through to </w:t>
      </w:r>
      <w:r>
        <w:rPr>
          <w:i/>
          <w:iCs/>
        </w:rPr>
        <w:t>Unclassified</w:t>
      </w:r>
      <w:r>
        <w:t xml:space="preserve"> with its raw text intact.</w:t>
      </w:r>
    </w:p>
    <w:p w14:paraId="41D607CE" w14:textId="77777777" w:rsidR="00C35AB3" w:rsidRDefault="00F66727">
      <w:r>
        <w:pict w14:anchorId="3864ACAA">
          <v:rect id="_x0000_i1031" style="width:0;height:1.5pt" o:hralign="center" o:hrstd="t" o:hr="t"/>
        </w:pict>
      </w:r>
    </w:p>
    <w:p w14:paraId="4AF6367D" w14:textId="77777777" w:rsidR="00C35AB3" w:rsidRDefault="00F66727">
      <w:pPr>
        <w:pStyle w:val="Heading2"/>
      </w:pPr>
      <w:bookmarkStart w:id="22" w:name="X45d757016c9336652d4b44bf5370d1cbd0de1b3"/>
      <w:bookmarkStart w:id="23" w:name="_Toc236745227"/>
      <w:bookmarkEnd w:id="18"/>
      <w:bookmarkEnd w:id="20"/>
      <w:r>
        <w:t>7. Dependencies</w:t>
      </w:r>
      <w:bookmarkEnd w:id="2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61"/>
        <w:gridCol w:w="5915"/>
      </w:tblGrid>
      <w:tr w:rsidR="00C35AB3" w14:paraId="50FB924B" w14:textId="77777777" w:rsidTr="00C35A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952C47" w14:textId="77777777" w:rsidR="00C35AB3" w:rsidRDefault="00F66727">
            <w:pPr>
              <w:pStyle w:val="Compact"/>
            </w:pPr>
            <w:r>
              <w:t>Dependency</w:t>
            </w:r>
          </w:p>
        </w:tc>
        <w:tc>
          <w:tcPr>
            <w:tcW w:w="0" w:type="auto"/>
          </w:tcPr>
          <w:p w14:paraId="0FD09BF4" w14:textId="77777777" w:rsidR="00C35AB3" w:rsidRDefault="00F66727">
            <w:pPr>
              <w:pStyle w:val="Compact"/>
            </w:pPr>
            <w:r>
              <w:t>Notes</w:t>
            </w:r>
          </w:p>
        </w:tc>
      </w:tr>
      <w:tr w:rsidR="00C35AB3" w14:paraId="7B7918F4" w14:textId="77777777">
        <w:tc>
          <w:tcPr>
            <w:tcW w:w="0" w:type="auto"/>
          </w:tcPr>
          <w:p w14:paraId="5E2818FE" w14:textId="77777777" w:rsidR="00C35AB3" w:rsidRDefault="00F66727">
            <w:pPr>
              <w:pStyle w:val="Compact"/>
            </w:pPr>
            <w:r>
              <w:t>PowerShell host registered in vRO</w:t>
            </w:r>
          </w:p>
        </w:tc>
        <w:tc>
          <w:tcPr>
            <w:tcW w:w="0" w:type="auto"/>
          </w:tcPr>
          <w:p w14:paraId="4353A8A2" w14:textId="77777777" w:rsidR="00C35AB3" w:rsidRDefault="00F66727">
            <w:pPr>
              <w:pStyle w:val="Compact"/>
            </w:pPr>
            <w:r>
              <w:t>WinRM/HTTPS, Kerberos. Pre-bound as a workflow attribute, not a run-time input</w:t>
            </w:r>
          </w:p>
        </w:tc>
      </w:tr>
      <w:tr w:rsidR="00C35AB3" w14:paraId="089E848E" w14:textId="77777777">
        <w:tc>
          <w:tcPr>
            <w:tcW w:w="0" w:type="auto"/>
          </w:tcPr>
          <w:p w14:paraId="6FBF3B21" w14:textId="77777777" w:rsidR="00C35AB3" w:rsidRDefault="00F66727">
            <w:pPr>
              <w:pStyle w:val="Compact"/>
            </w:pPr>
            <w:r>
              <w:t xml:space="preserve">RSAT </w:t>
            </w:r>
            <w:r>
              <w:rPr>
                <w:rStyle w:val="VerbatimChar"/>
              </w:rPr>
              <w:t>ActiveDirectory</w:t>
            </w:r>
            <w:r>
              <w:t xml:space="preserve"> module on the PS host</w:t>
            </w:r>
          </w:p>
        </w:tc>
        <w:tc>
          <w:tcPr>
            <w:tcW w:w="0" w:type="auto"/>
          </w:tcPr>
          <w:p w14:paraId="164C4FCF" w14:textId="77777777" w:rsidR="00C35AB3" w:rsidRDefault="00F66727">
            <w:pPr>
              <w:pStyle w:val="Compact"/>
            </w:pPr>
            <w:r>
              <w:t xml:space="preserve">Absence </w:t>
            </w:r>
            <w:r>
              <w:rPr>
                <w:b/>
                <w:bCs/>
              </w:rPr>
              <w:t>fails the run</w:t>
            </w:r>
            <w:r>
              <w:t xml:space="preserve"> (S-22)</w:t>
            </w:r>
          </w:p>
        </w:tc>
      </w:tr>
      <w:tr w:rsidR="00C35AB3" w14:paraId="67F3814C" w14:textId="77777777">
        <w:tc>
          <w:tcPr>
            <w:tcW w:w="0" w:type="auto"/>
          </w:tcPr>
          <w:p w14:paraId="444FF295" w14:textId="77777777" w:rsidR="00C35AB3" w:rsidRDefault="00F66727">
            <w:pPr>
              <w:pStyle w:val="Compact"/>
            </w:pPr>
            <w:r>
              <w:t>LDAP reachability to every domain in scope</w:t>
            </w:r>
          </w:p>
        </w:tc>
        <w:tc>
          <w:tcPr>
            <w:tcW w:w="0" w:type="auto"/>
          </w:tcPr>
          <w:p w14:paraId="4A1A2468" w14:textId="77777777" w:rsidR="00C35AB3" w:rsidRDefault="00F66727">
            <w:pPr>
              <w:pStyle w:val="Compact"/>
            </w:pPr>
            <w:r>
              <w:t xml:space="preserve">The domain is derived per-DN and used as </w:t>
            </w:r>
            <w:r>
              <w:rPr>
                <w:rStyle w:val="VerbatimChar"/>
              </w:rPr>
              <w:t>-Server</w:t>
            </w:r>
          </w:p>
        </w:tc>
      </w:tr>
      <w:tr w:rsidR="00C35AB3" w14:paraId="26924F6C" w14:textId="77777777">
        <w:tc>
          <w:tcPr>
            <w:tcW w:w="0" w:type="auto"/>
          </w:tcPr>
          <w:p w14:paraId="03B42072" w14:textId="77777777" w:rsidR="00C35AB3" w:rsidRDefault="00F66727">
            <w:pPr>
              <w:pStyle w:val="Compact"/>
            </w:pPr>
            <w:r>
              <w:t>Read rights on every OU in scope</w:t>
            </w:r>
          </w:p>
        </w:tc>
        <w:tc>
          <w:tcPr>
            <w:tcW w:w="0" w:type="auto"/>
          </w:tcPr>
          <w:p w14:paraId="304D751B" w14:textId="77777777" w:rsidR="00C35AB3" w:rsidRDefault="00F66727">
            <w:pPr>
              <w:pStyle w:val="Compact"/>
            </w:pPr>
            <w:r>
              <w:t>For the PS host's service account</w:t>
            </w:r>
          </w:p>
        </w:tc>
      </w:tr>
      <w:tr w:rsidR="00C35AB3" w14:paraId="5BA3CDFC" w14:textId="77777777">
        <w:tc>
          <w:tcPr>
            <w:tcW w:w="0" w:type="auto"/>
          </w:tcPr>
          <w:p w14:paraId="55FDA811" w14:textId="77777777" w:rsidR="00C35AB3" w:rsidRDefault="00F66727">
            <w:pPr>
              <w:pStyle w:val="Compact"/>
            </w:pPr>
            <w:r>
              <w:t>SMTP relay reachable from the PS host</w:t>
            </w:r>
          </w:p>
        </w:tc>
        <w:tc>
          <w:tcPr>
            <w:tcW w:w="0" w:type="auto"/>
          </w:tcPr>
          <w:p w14:paraId="7F25791A" w14:textId="77777777" w:rsidR="00C35AB3" w:rsidRDefault="00F66727">
            <w:pPr>
              <w:pStyle w:val="Compact"/>
            </w:pPr>
            <w:r>
              <w:t>The script sends the mail, not Orchestrator</w:t>
            </w:r>
          </w:p>
        </w:tc>
      </w:tr>
      <w:tr w:rsidR="00C35AB3" w14:paraId="5130125B" w14:textId="77777777">
        <w:tc>
          <w:tcPr>
            <w:tcW w:w="0" w:type="auto"/>
          </w:tcPr>
          <w:p w14:paraId="362219FC" w14:textId="77777777" w:rsidR="00C35AB3" w:rsidRDefault="00F66727">
            <w:pPr>
              <w:pStyle w:val="Compact"/>
            </w:pPr>
            <w:r>
              <w:t>Event Log package installed in vRO</w:t>
            </w:r>
          </w:p>
        </w:tc>
        <w:tc>
          <w:tcPr>
            <w:tcW w:w="0" w:type="auto"/>
          </w:tcPr>
          <w:p w14:paraId="554B9F6E" w14:textId="77777777" w:rsidR="00C35AB3" w:rsidRDefault="00F66727">
            <w:pPr>
              <w:pStyle w:val="Compact"/>
            </w:pPr>
            <w:r>
              <w:t xml:space="preserve">Supplies the shared </w:t>
            </w:r>
            <w:r>
              <w:rPr>
                <w:rStyle w:val="VerbatimChar"/>
              </w:rPr>
              <w:t>parseScriptOutput</w:t>
            </w:r>
            <w:r>
              <w:t xml:space="preserve"> action</w:t>
            </w:r>
          </w:p>
        </w:tc>
      </w:tr>
      <w:tr w:rsidR="00C35AB3" w14:paraId="70D1EE2A" w14:textId="77777777">
        <w:tc>
          <w:tcPr>
            <w:tcW w:w="0" w:type="auto"/>
          </w:tcPr>
          <w:p w14:paraId="3C3D0D44" w14:textId="77777777" w:rsidR="00C35AB3" w:rsidRDefault="00F66727">
            <w:pPr>
              <w:pStyle w:val="Compact"/>
            </w:pPr>
            <w:r>
              <w:rPr>
                <w:rStyle w:val="VerbatimChar"/>
              </w:rPr>
              <w:t>cvs_functions.ps1</w:t>
            </w:r>
            <w:r>
              <w:t xml:space="preserve"> staged with S-16 … S-24</w:t>
            </w:r>
          </w:p>
        </w:tc>
        <w:tc>
          <w:tcPr>
            <w:tcW w:w="0" w:type="auto"/>
          </w:tcPr>
          <w:p w14:paraId="0D32CC3D" w14:textId="77777777" w:rsidR="00C35AB3" w:rsidRDefault="00F66727">
            <w:pPr>
              <w:pStyle w:val="Compact"/>
            </w:pPr>
            <w:r>
              <w:t xml:space="preserve">Shared with the Admin Accounts Report — </w:t>
            </w:r>
            <w:r>
              <w:rPr>
                <w:b/>
                <w:bCs/>
              </w:rPr>
              <w:t>same file, same host</w:t>
            </w:r>
          </w:p>
        </w:tc>
      </w:tr>
    </w:tbl>
    <w:p w14:paraId="40AAAF54" w14:textId="77777777" w:rsidR="00C35AB3" w:rsidRDefault="00F66727">
      <w:r>
        <w:pict w14:anchorId="0940CCFA">
          <v:rect id="_x0000_i1032" style="width:0;height:1.5pt" o:hralign="center" o:hrstd="t" o:hr="t"/>
        </w:pict>
      </w:r>
    </w:p>
    <w:p w14:paraId="6F14FCE9" w14:textId="77777777" w:rsidR="00C35AB3" w:rsidRDefault="00F66727">
      <w:pPr>
        <w:pStyle w:val="Heading2"/>
      </w:pPr>
      <w:bookmarkStart w:id="24" w:name="Xeeb06b3c116242d5069c71ef6a4d04c568514b4"/>
      <w:bookmarkStart w:id="25" w:name="_Toc236745228"/>
      <w:bookmarkEnd w:id="22"/>
      <w:r>
        <w:t>8. Security considerations</w:t>
      </w:r>
      <w:bookmarkEnd w:id="25"/>
    </w:p>
    <w:p w14:paraId="133756DB" w14:textId="77777777" w:rsidR="00C35AB3" w:rsidRDefault="00F66727">
      <w:pPr>
        <w:pStyle w:val="Compact"/>
        <w:numPr>
          <w:ilvl w:val="0"/>
          <w:numId w:val="3"/>
        </w:numPr>
      </w:pPr>
      <w:r>
        <w:rPr>
          <w:b/>
          <w:bCs/>
        </w:rPr>
        <w:t>Read-only.</w:t>
      </w:r>
      <w:r>
        <w:t xml:space="preserve"> The action issues </w:t>
      </w:r>
      <w:r>
        <w:rPr>
          <w:rStyle w:val="VerbatimChar"/>
        </w:rPr>
        <w:t>Get-ADUser</w:t>
      </w:r>
      <w:r>
        <w:t xml:space="preserve"> only. It holds no capability to modify the directory.</w:t>
      </w:r>
    </w:p>
    <w:p w14:paraId="4D0BCBBA" w14:textId="77777777" w:rsidR="00C35AB3" w:rsidRDefault="00F66727">
      <w:pPr>
        <w:pStyle w:val="Compact"/>
        <w:numPr>
          <w:ilvl w:val="0"/>
          <w:numId w:val="3"/>
        </w:numPr>
      </w:pPr>
      <w:r>
        <w:rPr>
          <w:b/>
          <w:bCs/>
        </w:rPr>
        <w:t>The disarmed mass-write case.</w:t>
      </w:r>
      <w:r>
        <w:t xml:space="preserve"> </w:t>
      </w:r>
      <w:r>
        <w:rPr>
          <w:rStyle w:val="VerbatimChar"/>
        </w:rPr>
        <w:t>cvs_functions.ps1</w:t>
      </w:r>
      <w:r>
        <w:t xml:space="preserve"> contains a </w:t>
      </w:r>
      <w:r>
        <w:rPr>
          <w:rStyle w:val="VerbatimChar"/>
        </w:rPr>
        <w:t>Set-L3-Admin-Accounts</w:t>
      </w:r>
      <w:r>
        <w:t xml:space="preserve"> </w:t>
      </w:r>
      <w:r>
        <w:t xml:space="preserve">case that performs an unattended bulk write of </w:t>
      </w:r>
      <w:r>
        <w:rPr>
          <w:rStyle w:val="VerbatimChar"/>
        </w:rPr>
        <w:t>SmartcardLogonRequired</w:t>
      </w:r>
      <w:r>
        <w:t xml:space="preserve">. It is </w:t>
      </w:r>
      <w:r>
        <w:rPr>
          <w:b/>
          <w:bCs/>
        </w:rPr>
        <w:t xml:space="preserve">absent from the </w:t>
      </w:r>
      <w:r>
        <w:rPr>
          <w:rStyle w:val="VerbatimChar"/>
          <w:b/>
          <w:bCs/>
        </w:rPr>
        <w:t>-Action</w:t>
      </w:r>
      <w:r>
        <w:rPr>
          <w:b/>
          <w:bCs/>
        </w:rPr>
        <w:t xml:space="preserve"> ValidateSet</w:t>
      </w:r>
      <w:r>
        <w:t xml:space="preserve">, so the parameter is rejected before dispatch and the case cannot execute. </w:t>
      </w:r>
      <w:r>
        <w:rPr>
          <w:b/>
          <w:bCs/>
        </w:rPr>
        <w:t>That omission is the only thing preventing it, and it is deliberate.</w:t>
      </w:r>
      <w:r>
        <w:t xml:space="preserve"> Do not add it to the ValidateSet without a separate, reviewed change.</w:t>
      </w:r>
    </w:p>
    <w:p w14:paraId="589372F0" w14:textId="77777777" w:rsidR="00C35AB3" w:rsidRDefault="00F66727">
      <w:pPr>
        <w:pStyle w:val="Compact"/>
        <w:numPr>
          <w:ilvl w:val="0"/>
          <w:numId w:val="3"/>
        </w:numPr>
      </w:pPr>
      <w:r>
        <w:rPr>
          <w:b/>
          <w:bCs/>
        </w:rPr>
        <w:t>Credentials.</w:t>
      </w:r>
      <w:r>
        <w:t xml:space="preserve"> No credentials are handled by the workflow or the action. Authentication is the PS host plug-in's Kerberos service account.</w:t>
      </w:r>
    </w:p>
    <w:p w14:paraId="2BAD4F42" w14:textId="77777777" w:rsidR="00C35AB3" w:rsidRDefault="00F66727">
      <w:pPr>
        <w:pStyle w:val="Compact"/>
        <w:numPr>
          <w:ilvl w:val="0"/>
          <w:numId w:val="3"/>
        </w:numPr>
      </w:pPr>
      <w:r>
        <w:rPr>
          <w:b/>
          <w:bCs/>
        </w:rPr>
        <w:t>Report content.</w:t>
      </w:r>
      <w:r>
        <w:t xml:space="preserve"> </w:t>
      </w:r>
      <w:r>
        <w:t>The report contains account names, UPNs, descriptions and expiry dates — directory metadata, no secrets. It is emailed in clear text over the customer's SMTP relay; the distribution list should be scoped accordingly.</w:t>
      </w:r>
    </w:p>
    <w:p w14:paraId="32C66A4C" w14:textId="77777777" w:rsidR="00C35AB3" w:rsidRDefault="00F66727">
      <w:pPr>
        <w:pStyle w:val="Compact"/>
        <w:numPr>
          <w:ilvl w:val="0"/>
          <w:numId w:val="3"/>
        </w:numPr>
      </w:pPr>
      <w:r>
        <w:rPr>
          <w:b/>
          <w:bCs/>
        </w:rPr>
        <w:t>Input handling.</w:t>
      </w:r>
      <w:r>
        <w:t xml:space="preserve"> The scope crosses three quoting regimes (JavaScript → JSON → PowerShell single-quote → </w:t>
      </w:r>
      <w:r>
        <w:rPr>
          <w:rStyle w:val="VerbatimChar"/>
        </w:rPr>
        <w:t>ConvertFrom-Json</w:t>
      </w:r>
      <w:r>
        <w:t xml:space="preserve">). Encoding is explicit and engine-independent, and the boundary is covered by dedicated regression tests. A corrupted DN does not </w:t>
      </w:r>
      <w:r>
        <w:t>throw — it searches somewhere else — which is why this path is tested directly.</w:t>
      </w:r>
    </w:p>
    <w:p w14:paraId="00E8BEDA" w14:textId="77777777" w:rsidR="00C35AB3" w:rsidRDefault="00F66727">
      <w:r>
        <w:pict w14:anchorId="160456C8">
          <v:rect id="_x0000_i1033" style="width:0;height:1.5pt" o:hralign="center" o:hrstd="t" o:hr="t"/>
        </w:pict>
      </w:r>
    </w:p>
    <w:p w14:paraId="7BEE717B" w14:textId="77777777" w:rsidR="00C35AB3" w:rsidRDefault="00F66727">
      <w:pPr>
        <w:pStyle w:val="Heading2"/>
      </w:pPr>
      <w:bookmarkStart w:id="26" w:name="X7666dac72563056a312e42ba02a978e40be15c6"/>
      <w:bookmarkStart w:id="27" w:name="_Toc236745229"/>
      <w:bookmarkEnd w:id="24"/>
      <w:r>
        <w:t>9. Operational considerations</w:t>
      </w:r>
      <w:bookmarkEnd w:id="27"/>
    </w:p>
    <w:p w14:paraId="0584760C" w14:textId="77777777" w:rsidR="00C35AB3" w:rsidRDefault="00F66727">
      <w:pPr>
        <w:pStyle w:val="Compact"/>
        <w:numPr>
          <w:ilvl w:val="0"/>
          <w:numId w:val="4"/>
        </w:numPr>
      </w:pPr>
      <w:r>
        <w:rPr>
          <w:b/>
          <w:bCs/>
        </w:rPr>
        <w:t>Schedule it.</w:t>
      </w:r>
      <w:r>
        <w:t xml:space="preserve"> This is a recurring report; use the OOTB </w:t>
      </w:r>
      <w:r>
        <w:rPr>
          <w:i/>
          <w:iCs/>
        </w:rPr>
        <w:t>Schedule a workflow</w:t>
      </w:r>
      <w:r>
        <w:t xml:space="preserve"> or a recurrent task. All inputs are static per environment, so the schedule carries the whole scope.</w:t>
      </w:r>
    </w:p>
    <w:p w14:paraId="45B15AD7" w14:textId="77777777" w:rsidR="00C35AB3" w:rsidRDefault="00F66727">
      <w:pPr>
        <w:pStyle w:val="Compact"/>
        <w:numPr>
          <w:ilvl w:val="0"/>
          <w:numId w:val="4"/>
        </w:numPr>
      </w:pPr>
      <w:r>
        <w:rPr>
          <w:b/>
          <w:bCs/>
        </w:rPr>
        <w:t>Match the window to the schedule.</w:t>
      </w:r>
      <w:r>
        <w:t xml:space="preserve"> </w:t>
      </w:r>
      <w:r>
        <w:rPr>
          <w:rStyle w:val="VerbatimChar"/>
        </w:rPr>
        <w:t>expiringWithinDays</w:t>
      </w:r>
      <w:r>
        <w:t xml:space="preserve"> must be at least as long as the gap between runs, or an account can expire in the gap having never appeared in an </w:t>
      </w:r>
      <w:r>
        <w:rPr>
          <w:i/>
          <w:iCs/>
        </w:rPr>
        <w:t>Expiring</w:t>
      </w:r>
      <w:r>
        <w:t xml:space="preserve"> </w:t>
      </w:r>
      <w:r>
        <w:t>section — going straight from Active to Expired between two reports. A monthly schedule wants 30+; a weekly schedule at 30 gives four warnings before the date.</w:t>
      </w:r>
    </w:p>
    <w:p w14:paraId="3FF6B196" w14:textId="77777777" w:rsidR="00C35AB3" w:rsidRDefault="00F66727">
      <w:pPr>
        <w:pStyle w:val="Compact"/>
        <w:numPr>
          <w:ilvl w:val="0"/>
          <w:numId w:val="4"/>
        </w:numPr>
      </w:pPr>
      <w:r>
        <w:rPr>
          <w:b/>
          <w:bCs/>
        </w:rPr>
        <w:t>The report file is overwritten</w:t>
      </w:r>
      <w:r>
        <w:t>, not appended, so it cannot grow without bound across scheduled runs.</w:t>
      </w:r>
    </w:p>
    <w:p w14:paraId="7607AC45" w14:textId="77777777" w:rsidR="00C35AB3" w:rsidRDefault="00F66727">
      <w:pPr>
        <w:pStyle w:val="Compact"/>
        <w:numPr>
          <w:ilvl w:val="0"/>
          <w:numId w:val="4"/>
        </w:numPr>
      </w:pPr>
      <w:r>
        <w:rPr>
          <w:b/>
          <w:bCs/>
        </w:rPr>
        <w:t>The transcript stays readable.</w:t>
      </w:r>
      <w:r>
        <w:t xml:space="preserve"> The report body is no longer written to the log; only a one-line summary is. A multi-kilobyte HTML blob on stdout would bury the </w:t>
      </w:r>
      <w:r>
        <w:rPr>
          <w:rStyle w:val="VerbatimChar"/>
        </w:rPr>
        <w:t>Error:</w:t>
      </w:r>
      <w:r>
        <w:t xml:space="preserve"> / </w:t>
      </w:r>
      <w:r>
        <w:rPr>
          <w:rStyle w:val="VerbatimChar"/>
        </w:rPr>
        <w:t>Warn:</w:t>
      </w:r>
      <w:r>
        <w:t xml:space="preserve"> lines the run is classified on.</w:t>
      </w:r>
    </w:p>
    <w:p w14:paraId="1F68B8AC" w14:textId="77777777" w:rsidR="00C35AB3" w:rsidRDefault="00F66727">
      <w:pPr>
        <w:pStyle w:val="Compact"/>
        <w:numPr>
          <w:ilvl w:val="0"/>
          <w:numId w:val="4"/>
        </w:numPr>
      </w:pPr>
      <w:r>
        <w:rPr>
          <w:b/>
          <w:bCs/>
        </w:rPr>
        <w:t>Subject-line rules.</w:t>
      </w:r>
      <w:r>
        <w:t xml:space="preserve"> The subject gains </w:t>
      </w:r>
      <w:r>
        <w:rPr>
          <w:rStyle w:val="VerbatimChar"/>
        </w:rPr>
        <w:t xml:space="preserve"> ( N expired - M expiring within D days )</w:t>
      </w:r>
      <w:r>
        <w:t xml:space="preserve"> and an </w:t>
      </w:r>
      <w:r>
        <w:rPr>
          <w:rStyle w:val="VerbatimChar"/>
        </w:rPr>
        <w:t xml:space="preserve">[INCOMPLETE] </w:t>
      </w:r>
      <w:r>
        <w:t xml:space="preserve"> prefix on degraded runs. Existing inbox rules matching the old subject exactly will stop matching.</w:t>
      </w:r>
    </w:p>
    <w:p w14:paraId="0F815DA7" w14:textId="77777777" w:rsidR="00C35AB3" w:rsidRDefault="00F66727">
      <w:r>
        <w:pict w14:anchorId="3F8206D4">
          <v:rect id="_x0000_i1034" style="width:0;height:1.5pt" o:hralign="center" o:hrstd="t" o:hr="t"/>
        </w:pict>
      </w:r>
    </w:p>
    <w:p w14:paraId="70F287DD" w14:textId="77777777" w:rsidR="00C35AB3" w:rsidRDefault="00F66727">
      <w:pPr>
        <w:pStyle w:val="Heading2"/>
      </w:pPr>
      <w:bookmarkStart w:id="28" w:name="Xbe1b079aaafa4edf4bb795f8f4cde4d15085d71"/>
      <w:bookmarkStart w:id="29" w:name="_Toc236745230"/>
      <w:bookmarkEnd w:id="26"/>
      <w:r>
        <w:t>10. Assumptions</w:t>
      </w:r>
      <w:bookmarkEnd w:id="2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8"/>
        <w:gridCol w:w="4931"/>
        <w:gridCol w:w="4317"/>
      </w:tblGrid>
      <w:tr w:rsidR="00C35AB3" w14:paraId="6810AD0A" w14:textId="77777777" w:rsidTr="00C35A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530BF8" w14:textId="77777777" w:rsidR="00C35AB3" w:rsidRDefault="00F66727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43FEE51D" w14:textId="77777777" w:rsidR="00C35AB3" w:rsidRDefault="00F66727">
            <w:pPr>
              <w:pStyle w:val="Compact"/>
            </w:pPr>
            <w:r>
              <w:t>Assumption</w:t>
            </w:r>
          </w:p>
        </w:tc>
        <w:tc>
          <w:tcPr>
            <w:tcW w:w="0" w:type="auto"/>
          </w:tcPr>
          <w:p w14:paraId="24A84FF8" w14:textId="77777777" w:rsidR="00C35AB3" w:rsidRDefault="00F66727">
            <w:pPr>
              <w:pStyle w:val="Compact"/>
            </w:pPr>
            <w:r>
              <w:t>If wrong</w:t>
            </w:r>
          </w:p>
        </w:tc>
      </w:tr>
      <w:tr w:rsidR="00C35AB3" w14:paraId="2204C41D" w14:textId="77777777">
        <w:tc>
          <w:tcPr>
            <w:tcW w:w="0" w:type="auto"/>
          </w:tcPr>
          <w:p w14:paraId="62CB5191" w14:textId="77777777" w:rsidR="00C35AB3" w:rsidRDefault="00F66727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D0507F6" w14:textId="77777777" w:rsidR="00C35AB3" w:rsidRDefault="00F66727">
            <w:pPr>
              <w:pStyle w:val="Compact"/>
            </w:pPr>
            <w:r>
              <w:t>The supplied OUs contain the customer's service accounts, and service accounts do not live elsewhere</w:t>
            </w:r>
          </w:p>
        </w:tc>
        <w:tc>
          <w:tcPr>
            <w:tcW w:w="0" w:type="auto"/>
          </w:tcPr>
          <w:p w14:paraId="350F2B81" w14:textId="77777777" w:rsidR="00C35AB3" w:rsidRDefault="00F66727">
            <w:pPr>
              <w:pStyle w:val="Compact"/>
            </w:pPr>
            <w:r>
              <w:t>Accounts outside the list are invisible to the report. Confirm during validation</w:t>
            </w:r>
          </w:p>
        </w:tc>
      </w:tr>
      <w:tr w:rsidR="00C35AB3" w14:paraId="7517FB6B" w14:textId="77777777">
        <w:tc>
          <w:tcPr>
            <w:tcW w:w="0" w:type="auto"/>
          </w:tcPr>
          <w:p w14:paraId="2BE4549E" w14:textId="77777777" w:rsidR="00C35AB3" w:rsidRDefault="00F66727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18F0132" w14:textId="77777777" w:rsidR="00C35AB3" w:rsidRDefault="00F66727">
            <w:pPr>
              <w:pStyle w:val="Compact"/>
            </w:pPr>
            <w:r>
              <w:rPr>
                <w:rStyle w:val="VerbatimChar"/>
              </w:rPr>
              <w:t>AccountExpirationDate</w:t>
            </w:r>
            <w:r>
              <w:t xml:space="preserve"> is the attribute the customer manages expiry with</w:t>
            </w:r>
          </w:p>
        </w:tc>
        <w:tc>
          <w:tcPr>
            <w:tcW w:w="0" w:type="auto"/>
          </w:tcPr>
          <w:p w14:paraId="162DC62A" w14:textId="77777777" w:rsidR="00C35AB3" w:rsidRDefault="00F66727">
            <w:pPr>
              <w:pStyle w:val="Compact"/>
            </w:pPr>
            <w:r>
              <w:t>The report measures the wrong thing. Confirm against a known-expiring account</w:t>
            </w:r>
          </w:p>
        </w:tc>
      </w:tr>
      <w:tr w:rsidR="00C35AB3" w14:paraId="5E4DF049" w14:textId="77777777">
        <w:tc>
          <w:tcPr>
            <w:tcW w:w="0" w:type="auto"/>
          </w:tcPr>
          <w:p w14:paraId="3415209F" w14:textId="77777777" w:rsidR="00C35AB3" w:rsidRDefault="00F66727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9914B34" w14:textId="77777777" w:rsidR="00C35AB3" w:rsidRDefault="00F66727">
            <w:pPr>
              <w:pStyle w:val="Compact"/>
            </w:pPr>
            <w:r>
              <w:t>The Orchestrator and Ansible estates never share a PowerShell host</w:t>
            </w:r>
          </w:p>
        </w:tc>
        <w:tc>
          <w:tcPr>
            <w:tcW w:w="0" w:type="auto"/>
          </w:tcPr>
          <w:p w14:paraId="45FEE2C1" w14:textId="77777777" w:rsidR="00C35AB3" w:rsidRDefault="00F66727">
            <w:pPr>
              <w:pStyle w:val="Compact"/>
            </w:pPr>
            <w:r>
              <w:t>Deployment sequencing would need coordinating. Confirmed for both dev and production</w:t>
            </w:r>
          </w:p>
        </w:tc>
      </w:tr>
      <w:tr w:rsidR="00C35AB3" w14:paraId="707D9736" w14:textId="77777777">
        <w:tc>
          <w:tcPr>
            <w:tcW w:w="0" w:type="auto"/>
          </w:tcPr>
          <w:p w14:paraId="6F08091E" w14:textId="77777777" w:rsidR="00C35AB3" w:rsidRDefault="00F66727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252B39E" w14:textId="77777777" w:rsidR="00C35AB3" w:rsidRDefault="00F66727">
            <w:pPr>
              <w:pStyle w:val="Compact"/>
            </w:pPr>
            <w:r>
              <w:t>The PS host service account can read every OU in scope</w:t>
            </w:r>
          </w:p>
        </w:tc>
        <w:tc>
          <w:tcPr>
            <w:tcW w:w="0" w:type="auto"/>
          </w:tcPr>
          <w:p w14:paraId="59C187A4" w14:textId="77777777" w:rsidR="00C35AB3" w:rsidRDefault="00F66727">
            <w:pPr>
              <w:pStyle w:val="Compact"/>
            </w:pPr>
            <w:r>
              <w:t xml:space="preserve">Affected OUs report as </w:t>
            </w:r>
            <w:r>
              <w:rPr>
                <w:i/>
                <w:iCs/>
              </w:rPr>
              <w:t>Access denied</w:t>
            </w:r>
            <w:r>
              <w:t xml:space="preserve"> and are excluded from the figures</w:t>
            </w:r>
          </w:p>
        </w:tc>
      </w:tr>
      <w:tr w:rsidR="00C35AB3" w14:paraId="4F96D99A" w14:textId="77777777">
        <w:tc>
          <w:tcPr>
            <w:tcW w:w="0" w:type="auto"/>
          </w:tcPr>
          <w:p w14:paraId="1D1EDD64" w14:textId="77777777" w:rsidR="00C35AB3" w:rsidRDefault="00F66727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4201906" w14:textId="77777777" w:rsidR="00C35AB3" w:rsidRDefault="00F66727">
            <w:pPr>
              <w:pStyle w:val="Compact"/>
            </w:pPr>
            <w:r>
              <w:t>Recipients read the email rather than the Orchestrator transcript</w:t>
            </w:r>
          </w:p>
        </w:tc>
        <w:tc>
          <w:tcPr>
            <w:tcW w:w="0" w:type="auto"/>
          </w:tcPr>
          <w:p w14:paraId="1E6CD0E6" w14:textId="77777777" w:rsidR="00C35AB3" w:rsidRDefault="00F66727">
            <w:pPr>
              <w:pStyle w:val="Compact"/>
            </w:pPr>
            <w:r>
              <w:t>Drives the decision to render failures onto the report itself</w:t>
            </w:r>
          </w:p>
        </w:tc>
      </w:tr>
      <w:tr w:rsidR="00C35AB3" w14:paraId="74FA76C7" w14:textId="77777777">
        <w:tc>
          <w:tcPr>
            <w:tcW w:w="0" w:type="auto"/>
          </w:tcPr>
          <w:p w14:paraId="6926BED0" w14:textId="77777777" w:rsidR="00C35AB3" w:rsidRDefault="00F66727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0E73118D" w14:textId="77777777" w:rsidR="00C35AB3" w:rsidRDefault="00F66727">
            <w:pPr>
              <w:pStyle w:val="Compact"/>
            </w:pPr>
            <w:r>
              <w:t>Report volume is small enough for one email</w:t>
            </w:r>
          </w:p>
        </w:tc>
        <w:tc>
          <w:tcPr>
            <w:tcW w:w="0" w:type="auto"/>
          </w:tcPr>
          <w:p w14:paraId="6F74F57C" w14:textId="77777777" w:rsidR="00C35AB3" w:rsidRDefault="00F66727">
            <w:pPr>
              <w:pStyle w:val="Compact"/>
            </w:pPr>
            <w:r>
              <w:t>A very large inventory could exceed practical mail size. Not observed; verify with production-scale data</w:t>
            </w:r>
          </w:p>
        </w:tc>
      </w:tr>
      <w:bookmarkEnd w:id="0"/>
      <w:bookmarkEnd w:id="28"/>
    </w:tbl>
    <w:p w14:paraId="47AB9D50" w14:textId="77777777" w:rsidR="00F66727" w:rsidRDefault="00F66727"/>
    <w:sectPr w:rsidR="00F6672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724536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88EBD4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6B649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25465022">
    <w:abstractNumId w:val="0"/>
  </w:num>
  <w:num w:numId="2" w16cid:durableId="15763610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34431714">
    <w:abstractNumId w:val="1"/>
  </w:num>
  <w:num w:numId="4" w16cid:durableId="1545019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5AB3"/>
    <w:rsid w:val="001C389E"/>
    <w:rsid w:val="00A66F6C"/>
    <w:rsid w:val="00C35AB3"/>
    <w:rsid w:val="00F66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A58DB"/>
  <w15:docId w15:val="{45C2844C-2CAE-4E6A-8D42-E72E727D4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6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00" w:after="120" w:line="252" w:lineRule="auto"/>
      <w:outlineLvl w:val="0"/>
    </w:pPr>
    <w:rPr>
      <w:rFonts w:ascii="Calibri Light" w:eastAsia="Calibri Light" w:hAnsi="Calibri Light" w:cs="Calibri Light"/>
      <w:color w:val="1F3864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80" w:line="252" w:lineRule="auto"/>
      <w:outlineLvl w:val="1"/>
    </w:pPr>
    <w:rPr>
      <w:rFonts w:ascii="Calibri Light" w:eastAsia="Calibri Light" w:hAnsi="Calibri Light" w:cs="Calibri Light"/>
      <w:color w:val="2E5C8A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 w:line="252" w:lineRule="auto"/>
      <w:outlineLvl w:val="2"/>
    </w:pPr>
    <w:rPr>
      <w:rFonts w:ascii="Calibri Light" w:eastAsia="Calibri Light" w:hAnsi="Calibri Light" w:cs="Calibri Light"/>
      <w:b/>
      <w:color w:val="44546A"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80" w:line="252" w:lineRule="auto"/>
      <w:outlineLvl w:val="3"/>
    </w:pPr>
    <w:rPr>
      <w:b/>
      <w:i/>
      <w:iCs/>
      <w:color w:val="44546A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00" w:after="80" w:line="252" w:lineRule="auto"/>
      <w:outlineLvl w:val="4"/>
    </w:pPr>
    <w:rPr>
      <w:b/>
      <w:color w:val="595959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200" w:after="80" w:line="252" w:lineRule="auto"/>
      <w:outlineLvl w:val="5"/>
    </w:pPr>
    <w:rPr>
      <w:b/>
      <w:i/>
      <w:iCs/>
      <w:color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after="240" w:line="252" w:lineRule="auto"/>
      <w:contextualSpacing/>
      <w:jc w:val="center"/>
    </w:pPr>
    <w:rPr>
      <w:rFonts w:ascii="Calibri Light" w:eastAsia="Calibri Light" w:hAnsi="Calibri Light" w:cs="Calibri Light"/>
      <w:color w:val="1F3864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20"/>
    </w:pPr>
    <w:rPr>
      <w:color w:val="44546A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  <w:rPr>
      <w:color w:val="404040"/>
      <w:sz w:val="21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rFonts w:ascii="Calibri" w:eastAsia="Calibri" w:hAnsi="Calibri" w:cs="Calibri"/>
      <w:sz w:val="20"/>
      <w:szCs w:val="20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  <w:rPr>
      <w:color w:val="595959"/>
      <w:sz w:val="18"/>
    </w:rPr>
  </w:style>
  <w:style w:type="paragraph" w:customStyle="1" w:styleId="ImageCaption">
    <w:name w:val="Image Caption"/>
    <w:basedOn w:val="Caption"/>
    <w:rPr>
      <w:color w:val="595959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eastAsia="Consolas" w:hAnsi="Consolas" w:cs="Consolas"/>
      <w:color w:val="1F1F1F"/>
      <w:sz w:val="19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sz w:val="36"/>
    </w:rPr>
  </w:style>
  <w:style w:type="paragraph" w:customStyle="1" w:styleId="SourceCode">
    <w:name w:val="Source Code"/>
    <w:basedOn w:val="Normal"/>
    <w:link w:val="VerbatimChar"/>
    <w:pPr>
      <w:wordWrap w:val="0"/>
      <w:spacing w:before="120" w:after="200" w:line="240" w:lineRule="auto"/>
    </w:pPr>
    <w:rPr>
      <w:rFonts w:ascii="Consolas" w:eastAsia="Consolas" w:hAnsi="Consolas" w:cs="Consolas"/>
      <w:color w:val="1F1F1F"/>
      <w:sz w:val="19"/>
    </w:rPr>
  </w:style>
  <w:style w:type="character" w:customStyle="1" w:styleId="KeywordTok">
    <w:name w:val="Keyword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DataTypeTok">
    <w:name w:val="DataTypeTok"/>
    <w:basedOn w:val="VerbatimChar"/>
    <w:rPr>
      <w:rFonts w:ascii="Consolas" w:eastAsia="Consolas" w:hAnsi="Consolas" w:cs="Consolas"/>
      <w:color w:val="902000"/>
      <w:sz w:val="19"/>
    </w:rPr>
  </w:style>
  <w:style w:type="character" w:customStyle="1" w:styleId="DecValTok">
    <w:name w:val="DecVal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BaseNTok">
    <w:name w:val="BaseN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FloatTok">
    <w:name w:val="Float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ConstantTok">
    <w:name w:val="ConstantTok"/>
    <w:basedOn w:val="VerbatimChar"/>
    <w:rPr>
      <w:rFonts w:ascii="Consolas" w:eastAsia="Consolas" w:hAnsi="Consolas" w:cs="Consolas"/>
      <w:color w:val="880000"/>
      <w:sz w:val="19"/>
    </w:rPr>
  </w:style>
  <w:style w:type="character" w:customStyle="1" w:styleId="CharTok">
    <w:name w:val="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CharTok">
    <w:name w:val="Special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tringTok">
    <w:name w:val="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VerbatimStringTok">
    <w:name w:val="Verbatim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StringTok">
    <w:name w:val="SpecialStringTok"/>
    <w:basedOn w:val="VerbatimChar"/>
    <w:rPr>
      <w:rFonts w:ascii="Consolas" w:eastAsia="Consolas" w:hAnsi="Consolas" w:cs="Consolas"/>
      <w:color w:val="BB6688"/>
      <w:sz w:val="19"/>
    </w:rPr>
  </w:style>
  <w:style w:type="character" w:customStyle="1" w:styleId="ImportTok">
    <w:name w:val="ImportTok"/>
    <w:basedOn w:val="VerbatimChar"/>
    <w:rPr>
      <w:rFonts w:ascii="Consolas" w:eastAsia="Consolas" w:hAnsi="Consolas" w:cs="Consolas"/>
      <w:b/>
      <w:color w:val="008000"/>
      <w:sz w:val="19"/>
    </w:rPr>
  </w:style>
  <w:style w:type="character" w:customStyle="1" w:styleId="CommentTok">
    <w:name w:val="CommentTok"/>
    <w:basedOn w:val="VerbatimChar"/>
    <w:rPr>
      <w:rFonts w:ascii="Consolas" w:eastAsia="Consolas" w:hAnsi="Consolas" w:cs="Consolas"/>
      <w:i/>
      <w:color w:val="60A0B0"/>
      <w:sz w:val="19"/>
    </w:rPr>
  </w:style>
  <w:style w:type="character" w:customStyle="1" w:styleId="DocumentationTok">
    <w:name w:val="DocumentationTok"/>
    <w:basedOn w:val="VerbatimChar"/>
    <w:rPr>
      <w:rFonts w:ascii="Consolas" w:eastAsia="Consolas" w:hAnsi="Consolas" w:cs="Consolas"/>
      <w:i/>
      <w:color w:val="BA2121"/>
      <w:sz w:val="19"/>
    </w:rPr>
  </w:style>
  <w:style w:type="character" w:customStyle="1" w:styleId="AnnotationTok">
    <w:name w:val="Annot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CommentVarTok">
    <w:name w:val="CommentVar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OtherTok">
    <w:name w:val="OtherTok"/>
    <w:basedOn w:val="VerbatimChar"/>
    <w:rPr>
      <w:rFonts w:ascii="Consolas" w:eastAsia="Consolas" w:hAnsi="Consolas" w:cs="Consolas"/>
      <w:color w:val="007020"/>
      <w:sz w:val="19"/>
    </w:rPr>
  </w:style>
  <w:style w:type="character" w:customStyle="1" w:styleId="FunctionTok">
    <w:name w:val="FunctionTok"/>
    <w:basedOn w:val="VerbatimChar"/>
    <w:rPr>
      <w:rFonts w:ascii="Consolas" w:eastAsia="Consolas" w:hAnsi="Consolas" w:cs="Consolas"/>
      <w:color w:val="06287E"/>
      <w:sz w:val="19"/>
    </w:rPr>
  </w:style>
  <w:style w:type="character" w:customStyle="1" w:styleId="VariableTok">
    <w:name w:val="VariableTok"/>
    <w:basedOn w:val="VerbatimChar"/>
    <w:rPr>
      <w:rFonts w:ascii="Consolas" w:eastAsia="Consolas" w:hAnsi="Consolas" w:cs="Consolas"/>
      <w:color w:val="19177C"/>
      <w:sz w:val="19"/>
    </w:rPr>
  </w:style>
  <w:style w:type="character" w:customStyle="1" w:styleId="ControlFlowTok">
    <w:name w:val="ControlFlow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OperatorTok">
    <w:name w:val="OperatorTok"/>
    <w:basedOn w:val="VerbatimChar"/>
    <w:rPr>
      <w:rFonts w:ascii="Consolas" w:eastAsia="Consolas" w:hAnsi="Consolas" w:cs="Consolas"/>
      <w:color w:val="666666"/>
      <w:sz w:val="19"/>
    </w:rPr>
  </w:style>
  <w:style w:type="character" w:customStyle="1" w:styleId="BuiltInTok">
    <w:name w:val="BuiltInTok"/>
    <w:basedOn w:val="VerbatimChar"/>
    <w:rPr>
      <w:rFonts w:ascii="Consolas" w:eastAsia="Consolas" w:hAnsi="Consolas" w:cs="Consolas"/>
      <w:color w:val="008000"/>
      <w:sz w:val="19"/>
    </w:rPr>
  </w:style>
  <w:style w:type="character" w:customStyle="1" w:styleId="ExtensionTok">
    <w:name w:val="ExtensionTok"/>
    <w:basedOn w:val="VerbatimChar"/>
    <w:rPr>
      <w:rFonts w:ascii="Consolas" w:eastAsia="Consolas" w:hAnsi="Consolas" w:cs="Consolas"/>
      <w:color w:val="1F1F1F"/>
      <w:sz w:val="19"/>
    </w:rPr>
  </w:style>
  <w:style w:type="character" w:customStyle="1" w:styleId="PreprocessorTok">
    <w:name w:val="PreprocessorTok"/>
    <w:basedOn w:val="VerbatimChar"/>
    <w:rPr>
      <w:rFonts w:ascii="Consolas" w:eastAsia="Consolas" w:hAnsi="Consolas" w:cs="Consolas"/>
      <w:color w:val="BC7A00"/>
      <w:sz w:val="19"/>
    </w:rPr>
  </w:style>
  <w:style w:type="character" w:customStyle="1" w:styleId="AttributeTok">
    <w:name w:val="AttributeTok"/>
    <w:basedOn w:val="VerbatimChar"/>
    <w:rPr>
      <w:rFonts w:ascii="Consolas" w:eastAsia="Consolas" w:hAnsi="Consolas" w:cs="Consolas"/>
      <w:color w:val="7D9029"/>
      <w:sz w:val="19"/>
    </w:rPr>
  </w:style>
  <w:style w:type="character" w:customStyle="1" w:styleId="RegionMarkerTok">
    <w:name w:val="RegionMarkerTok"/>
    <w:basedOn w:val="VerbatimChar"/>
    <w:rPr>
      <w:rFonts w:ascii="Consolas" w:eastAsia="Consolas" w:hAnsi="Consolas" w:cs="Consolas"/>
      <w:color w:val="1F1F1F"/>
      <w:sz w:val="19"/>
    </w:rPr>
  </w:style>
  <w:style w:type="character" w:customStyle="1" w:styleId="InformationTok">
    <w:name w:val="Inform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WarningTok">
    <w:name w:val="Warning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AlertTok">
    <w:name w:val="Alert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ErrorTok">
    <w:name w:val="Error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NormalTok">
    <w:name w:val="NormalTok"/>
    <w:basedOn w:val="VerbatimChar"/>
    <w:rPr>
      <w:rFonts w:ascii="Consolas" w:eastAsia="Consolas" w:hAnsi="Consolas" w:cs="Consolas"/>
      <w:color w:val="1F1F1F"/>
      <w:sz w:val="19"/>
    </w:rPr>
  </w:style>
  <w:style w:type="paragraph" w:styleId="TOC1">
    <w:name w:val="toc 1"/>
    <w:basedOn w:val="Normal"/>
    <w:next w:val="Normal"/>
    <w:autoRedefine/>
    <w:uiPriority w:val="39"/>
    <w:rsid w:val="001C389E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1C389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rsid w:val="001C389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2726</Words>
  <Characters>15543</Characters>
  <Application>Microsoft Office Word</Application>
  <DocSecurity>0</DocSecurity>
  <Lines>129</Lines>
  <Paragraphs>36</Paragraphs>
  <ScaleCrop>false</ScaleCrop>
  <Company/>
  <LinksUpToDate>false</LinksUpToDate>
  <CharactersWithSpaces>18233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Jeremy Forguson</cp:lastModifiedBy>
  <cp:revision>2</cp:revision>
  <dcterms:created xsi:type="dcterms:W3CDTF">2026-08-04T18:12:00Z</dcterms:created>
  <dcterms:modified xsi:type="dcterms:W3CDTF">2026-08-04T18:12:00Z</dcterms:modified>
</cp:coreProperties>
</file>