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t>
      </w:r>
    </w:p>
    <w:p>
      <w:pPr>
        <w:spacing w:after="0"/>
      </w:pPr>
      <w:r>
        <w:t xml:space="preserve"> </w:t>
      </w:r>
    </w:p>
    <w:p>
      <w:pPr>
        <w:spacing w:after="0"/>
      </w:pPr>
      <w:r>
        <w:t xml:space="preserve"> </w:t>
      </w:r>
    </w:p>
    <w:p>
      <w:pPr>
        <w:spacing w:after="300"/>
        <w:jc w:val="center"/>
      </w:pPr>
      <w:r>
        <w:drawing>
          <wp:inline distT="0" distB="0" distL="0" distR="0">
            <wp:extent cx="4762500" cy="3209925"/>
            <wp:effectExtent t="0" r="0" b="0" l="0"/>
            <wp:docPr id="1" name="logo" descr="State Cloud logo" title="State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209925"/>
                    </a:xfrm>
                    <a:prstGeom prst="rect">
                      <a:avLst/>
                    </a:prstGeom>
                  </pic:spPr>
                </pic:pic>
              </a:graphicData>
            </a:graphic>
          </wp:inline>
        </w:drawing>
      </w:r>
    </w:p>
    <w:p>
      <w:pPr>
        <w:spacing w:after="100"/>
        <w:jc w:val="center"/>
      </w:pPr>
      <w:r>
        <w:rPr>
          <w:rFonts w:ascii="Arial" w:cs="Arial" w:eastAsia="Arial" w:hAnsi="Arial"/>
          <w:b/>
          <w:bCs/>
          <w:color w:val="5BA3E8"/>
          <w:sz w:val="20"/>
          <w:szCs w:val="20"/>
        </w:rPr>
        <w:t xml:space="preserve">TECHNICAL ADVISORY  ·  PRIVATE CLOUD OPERATIONS</w:t>
      </w:r>
    </w:p>
    <w:p>
      <w:pPr>
        <w:spacing w:after="60"/>
        <w:jc w:val="center"/>
      </w:pPr>
      <w:r>
        <w:rPr>
          <w:rFonts w:ascii="Arial" w:cs="Arial" w:eastAsia="Arial" w:hAnsi="Arial"/>
          <w:b/>
          <w:bCs/>
          <w:color w:val="0A1F3D"/>
          <w:sz w:val="48"/>
          <w:szCs w:val="48"/>
        </w:rPr>
        <w:t xml:space="preserve">Adaptive Snapshot Cleanup</w:t>
      </w:r>
    </w:p>
    <w:p>
      <w:pPr>
        <w:spacing w:after="160"/>
        <w:jc w:val="center"/>
      </w:pPr>
      <w:r>
        <w:rPr>
          <w:rFonts w:ascii="Arial" w:cs="Arial" w:eastAsia="Arial" w:hAnsi="Arial"/>
          <w:b/>
          <w:bCs/>
          <w:color w:val="1565C0"/>
          <w:sz w:val="30"/>
          <w:szCs w:val="30"/>
        </w:rPr>
        <w:t xml:space="preserve">VCF 9.0.2 / VCF Automation 9.0.2</w:t>
      </w:r>
    </w:p>
    <w:p>
      <w:pPr>
        <w:pBdr>
          <w:bottom w:val="single" w:color="1565C0" w:sz="18" w:space="4"/>
        </w:pBdr>
        <w:spacing w:after="240"/>
        <w:jc w:val="center"/>
      </w:pPr>
    </w:p>
    <w:p>
      <w:pPr>
        <w:spacing w:after="240"/>
        <w:jc w:val="center"/>
      </w:pPr>
      <w:r>
        <w:rPr>
          <w:rFonts w:ascii="Arial" w:cs="Arial" w:eastAsia="Arial" w:hAnsi="Arial"/>
          <w:i/>
          <w:iCs/>
          <w:color w:val="404040"/>
          <w:sz w:val="24"/>
          <w:szCs w:val="24"/>
        </w:rPr>
        <w:t xml:space="preserve">Implementation Guide</w:t>
      </w:r>
    </w:p>
    <w:p>
      <w:pPr>
        <w:spacing w:after="0"/>
        <w:jc w:val="center"/>
      </w:pPr>
      <w:r>
        <w:rPr>
          <w:rFonts w:ascii="Arial" w:cs="Arial" w:eastAsia="Arial" w:hAnsi="Arial"/>
          <w:b/>
          <w:bCs/>
          <w:color w:val="404040"/>
          <w:sz w:val="18"/>
          <w:szCs w:val="18"/>
        </w:rPr>
        <w:t xml:space="preserve">PREPARED:  </w:t>
      </w:r>
      <w:r>
        <w:rPr>
          <w:rFonts w:ascii="Arial" w:cs="Arial" w:eastAsia="Arial" w:hAnsi="Arial"/>
          <w:color w:val="707070"/>
          <w:sz w:val="18"/>
          <w:szCs w:val="18"/>
        </w:rPr>
        <w:t xml:space="preserve">April 2026</w:t>
      </w:r>
      <w:r>
        <w:rPr>
          <w:color w:val="404040"/>
          <w:sz w:val="18"/>
          <w:szCs w:val="18"/>
        </w:rPr>
        <w:t xml:space="preserve">       ·       </w:t>
      </w:r>
      <w:r>
        <w:rPr>
          <w:rFonts w:ascii="Arial" w:cs="Arial" w:eastAsia="Arial" w:hAnsi="Arial"/>
          <w:b/>
          <w:bCs/>
          <w:color w:val="404040"/>
          <w:sz w:val="18"/>
          <w:szCs w:val="18"/>
        </w:rPr>
        <w:t xml:space="preserve">AUDIENCE:  </w:t>
      </w:r>
      <w:r>
        <w:rPr>
          <w:rFonts w:ascii="Arial" w:cs="Arial" w:eastAsia="Arial" w:hAnsi="Arial"/>
          <w:color w:val="707070"/>
          <w:sz w:val="18"/>
          <w:szCs w:val="18"/>
        </w:rPr>
        <w:t xml:space="preserve">Department of State, DT/EI/IM/CVS, IT Leadership, Infrastructure Management</w:t>
      </w:r>
    </w:p>
    <w:p>
      <w:r>
        <w:br w:type="page"/>
      </w:r>
    </w:p>
    <w:p>
      <w:pPr>
        <w:pStyle w:val="Heading1"/>
      </w:pPr>
      <w:r>
        <w:t xml:space="preserve">0. Read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Package-based deployment</w:t>
            </w:r>
          </w:p>
          <w:p>
            <w:pPr>
              <w:spacing w:after="0"/>
            </w:pPr>
            <w:r>
              <w:rPr>
                <w:sz w:val="22"/>
                <w:szCs w:val="22"/>
              </w:rPr>
              <w:t xml:space="preserve">This workflow is distributed as a single vRealize Orchestrator package file: com.broadcom.pso.vm.snapshot.cleanup.package. The package contains the complete workflow, all scriptable tasks, all action modules, and the required configuration element category. Deployment is an import operation followed by a short configuration step — you do not need to create actions, modules, or scriptable tasks manually.</w:t>
            </w:r>
          </w:p>
        </w:tc>
      </w:tr>
    </w:tbl>
    <w:p>
      <w:pPr>
        <w:spacing w:after="120"/>
      </w:pPr>
      <w:r>
        <w:t xml:space="preserve">Plan roughly two hours for first-time deployment (import, configure, smoke test), plus a two-week observation window in dry-run mode before going live.</w:t>
      </w:r>
    </w:p>
    <w:p>
      <w:pPr>
        <w:pStyle w:val="Heading1"/>
      </w:pPr>
      <w:r>
        <w:t xml:space="preserve">1. Prerequisites</w:t>
      </w:r>
    </w:p>
    <w:p>
      <w:pPr>
        <w:pStyle w:val="Heading2"/>
      </w:pPr>
      <w:r>
        <w:t xml:space="preserve">1.1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Component</w:t>
            </w:r>
          </w:p>
        </w:tc>
        <w:tc>
          <w:tcPr>
            <w:tcW w:type="dxa" w:w="63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Required</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VMware Cloud Foundation</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9.0.2 or later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Embedded vRealize Orchestrator</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8.17.x</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vCenter Server</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 or later (one or more, all registered with vRO)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Recommended (workflow logs are ingested automatically)</w:t>
            </w:r>
          </w:p>
        </w:tc>
      </w:tr>
    </w:tbl>
    <w:p>
      <w:pPr>
        <w:spacing w:after="60"/>
      </w:pPr>
      <w:r>
        <w:t xml:space="preserve"> </w:t>
      </w:r>
    </w:p>
    <w:p>
      <w:pPr>
        <w:pStyle w:val="Heading2"/>
      </w:pPr>
      <w:r>
        <w:t xml:space="preserve">1.2 vCenter privileges</w:t>
      </w:r>
    </w:p>
    <w:p>
      <w:pPr>
        <w:spacing w:after="120"/>
      </w:pPr>
      <w:r>
        <w:t xml:space="preserve">The vRO service account must have the following minimum privileges in every in-scope vCenter:</w:t>
      </w:r>
    </w:p>
    <w:p>
      <w:pPr>
        <w:pStyle w:val="ListParagraph"/>
        <w:numPr>
          <w:ilvl w:val="0"/>
          <w:numId w:val="2"/>
        </w:numPr>
        <w:spacing w:after="80"/>
      </w:pPr>
      <w:r>
        <w:t xml:space="preserve">Virtual machine → Snapshot management → Remove Snapshot</w:t>
      </w:r>
    </w:p>
    <w:p>
      <w:pPr>
        <w:pStyle w:val="ListParagraph"/>
        <w:numPr>
          <w:ilvl w:val="0"/>
          <w:numId w:val="2"/>
        </w:numPr>
        <w:spacing w:after="80"/>
      </w:pPr>
      <w:r>
        <w:t xml:space="preserve">Virtual machine → Inventory → read access to traverse VM tree</w:t>
      </w:r>
    </w:p>
    <w:p>
      <w:pPr>
        <w:pStyle w:val="ListParagraph"/>
        <w:numPr>
          <w:ilvl w:val="0"/>
          <w:numId w:val="2"/>
        </w:numPr>
        <w:spacing w:after="80"/>
      </w:pPr>
      <w:r>
        <w:t xml:space="preserve">Datastore → read access for performance counter sampling</w:t>
      </w:r>
    </w:p>
    <w:p>
      <w:pPr>
        <w:pStyle w:val="ListParagraph"/>
        <w:numPr>
          <w:ilvl w:val="0"/>
          <w:numId w:val="2"/>
        </w:numPr>
        <w:spacing w:after="80"/>
      </w:pPr>
      <w:r>
        <w:t xml:space="preserve">For vSAN: Host → Configuration → read, to access HostVsanInternalSystem.queryVsanStatistics</w:t>
      </w:r>
    </w:p>
    <w:p>
      <w:pPr>
        <w:pStyle w:val="Heading2"/>
      </w:pPr>
      <w:r>
        <w:t xml:space="preserve">1.3 Skills and access</w:t>
      </w:r>
    </w:p>
    <w:p>
      <w:pPr>
        <w:pStyle w:val="ListParagraph"/>
        <w:numPr>
          <w:ilvl w:val="0"/>
          <w:numId w:val="2"/>
        </w:numPr>
        <w:spacing w:after="80"/>
      </w:pPr>
      <w:r>
        <w:t xml:space="preserve">vRO administrator role in the embedded vRO instance.</w:t>
      </w:r>
    </w:p>
    <w:p>
      <w:pPr>
        <w:pStyle w:val="ListParagraph"/>
        <w:numPr>
          <w:ilvl w:val="0"/>
          <w:numId w:val="2"/>
        </w:numPr>
        <w:spacing w:after="80"/>
      </w:pPr>
      <w:r>
        <w:t xml:space="preserve">Access to the vRO Client (Design view) for configuration and schedule setup.</w:t>
      </w:r>
    </w:p>
    <w:p>
      <w:pPr>
        <w:pStyle w:val="ListParagraph"/>
        <w:numPr>
          <w:ilvl w:val="0"/>
          <w:numId w:val="2"/>
        </w:numPr>
        <w:spacing w:after="80"/>
      </w:pPr>
      <w:r>
        <w:t xml:space="preserve">Read access to Aria Operations for Logs to verify log ingestion.</w:t>
      </w:r>
    </w:p>
    <w:p>
      <w:pPr>
        <w:pStyle w:val="Heading2"/>
      </w:pPr>
      <w:r>
        <w:t xml:space="preserve">1.4 Obtain the package</w:t>
      </w:r>
    </w:p>
    <w:p>
      <w:pPr>
        <w:spacing w:after="120"/>
      </w:pPr>
      <w:r>
        <w:t xml:space="preserve">Ensure you have the package file </w:t>
      </w:r>
      <w:r>
        <w:rPr>
          <w:rFonts w:ascii="Consolas" w:cs="Consolas" w:eastAsia="Consolas" w:hAnsi="Consolas"/>
          <w:sz w:val="20"/>
          <w:szCs w:val="20"/>
        </w:rPr>
        <w:t xml:space="preserve">com.broadcom.pso.vm.snapshot.cleanup.package</w:t>
      </w:r>
      <w:r>
        <w:t xml:space="preserve"> available on a workstation that can reach the vRO Client. The package is a standard vRO export archive.</w:t>
      </w:r>
    </w:p>
    <w:p>
      <w:pPr>
        <w:pStyle w:val="Heading1"/>
      </w:pPr>
      <w:r>
        <w:t xml:space="preserve">2. Package Contents</w:t>
      </w:r>
    </w:p>
    <w:p>
      <w:pPr>
        <w:spacing w:after="120"/>
      </w:pPr>
      <w:r>
        <w:t xml:space="preserve">The package </w:t>
      </w:r>
      <w:r>
        <w:rPr>
          <w:rFonts w:ascii="Consolas" w:cs="Consolas" w:eastAsia="Consolas" w:hAnsi="Consolas"/>
          <w:sz w:val="20"/>
          <w:szCs w:val="20"/>
        </w:rPr>
        <w:t xml:space="preserve">com.broadcom.pso.vm.snapshot.cleanup</w:t>
      </w:r>
      <w:r>
        <w:t xml:space="preserve"> bundles the following objects. You do not need to create any of these manually — they are all imported in a single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60"/>
      </w:tblGrid>
      <w:tr>
        <w:trPr>
          <w:tblHeader/>
        </w:trPr>
        <w:tc>
          <w:tcPr>
            <w:tcW w:type="dxa" w:w="1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28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Name</w:t>
            </w:r>
          </w:p>
        </w:tc>
        <w:tc>
          <w:tcPr>
            <w:tcW w:type="dxa" w:w="5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Description</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Adaptive Snapshot Cleanup</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main workflow with nine scriptable tasks (ST-01 through ST-09), a Decision element, and an Exception Handler, fully wired on the canvas.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 Module</w:t>
            </w:r>
          </w:p>
        </w:tc>
        <w:tc>
          <w:tcPr>
            <w:tcW w:type="dxa" w:w="2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com.broadcom.pso.vc.vm.snapshots</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Contains _getSnapshotCandidates and _deleteSnapshot.</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 Module</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com.broadcom.pso.vc.storage</w:t>
            </w:r>
          </w:p>
        </w:tc>
        <w:tc>
          <w:tcPr>
            <w:tcW w:type="dxa" w:w="5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Contains _getDatastoreMetrics and adaptiveGovernorCheck.</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Configuration Category</w:t>
            </w:r>
          </w:p>
        </w:tc>
        <w:tc>
          <w:tcPr>
            <w:tcW w:type="dxa" w:w="2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SnapshotCleanup</w:t>
            </w:r>
          </w:p>
        </w:tc>
        <w:tc>
          <w:tcPr>
            <w:tcW w:type="dxa" w:w="5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Contains the RuntimeState configuration element with runLock, lastRunId, lastRunCompletedAt, and lastRunOutcome attributes.</w:t>
            </w:r>
          </w:p>
        </w:tc>
      </w:tr>
    </w:tbl>
    <w:p>
      <w:pPr>
        <w:spacing w:after="60"/>
      </w:pPr>
      <w:r>
        <w:t xml:space="preserve"> </w:t>
      </w:r>
    </w:p>
    <w:p>
      <w:pPr>
        <w:pStyle w:val="Heading1"/>
      </w:pPr>
      <w:r>
        <w:t xml:space="preserve">3. Step 1 — Import the Package</w:t>
      </w:r>
    </w:p>
    <w:p>
      <w:pPr>
        <w:pStyle w:val="ListParagraph"/>
        <w:numPr>
          <w:ilvl w:val="0"/>
          <w:numId w:val="3"/>
        </w:numPr>
        <w:spacing w:after="80"/>
      </w:pPr>
      <w:r>
        <w:t xml:space="preserve">Open the vRO Client.</w:t>
      </w:r>
    </w:p>
    <w:p>
      <w:pPr>
        <w:pStyle w:val="ListParagraph"/>
        <w:numPr>
          <w:ilvl w:val="0"/>
          <w:numId w:val="3"/>
        </w:numPr>
        <w:spacing w:after="80"/>
      </w:pPr>
      <w:r>
        <w:t xml:space="preserve">Navigate to Administration → Packages.</w:t>
      </w:r>
    </w:p>
    <w:p>
      <w:pPr>
        <w:pStyle w:val="ListParagraph"/>
        <w:numPr>
          <w:ilvl w:val="0"/>
          <w:numId w:val="3"/>
        </w:numPr>
        <w:spacing w:after="80"/>
      </w:pPr>
      <w:r>
        <w:t xml:space="preserve">Click Import Package.</w:t>
      </w:r>
    </w:p>
    <w:p>
      <w:pPr>
        <w:pStyle w:val="ListParagraph"/>
        <w:numPr>
          <w:ilvl w:val="0"/>
          <w:numId w:val="3"/>
        </w:numPr>
        <w:spacing w:after="80"/>
      </w:pPr>
      <w:r>
        <w:t xml:space="preserve">Browse to com.broadcom.pso.vm.snapshot.cleanup.package and select it.</w:t>
      </w:r>
    </w:p>
    <w:p>
      <w:pPr>
        <w:pStyle w:val="ListParagraph"/>
        <w:numPr>
          <w:ilvl w:val="0"/>
          <w:numId w:val="3"/>
        </w:numPr>
        <w:spacing w:after="80"/>
      </w:pPr>
      <w:r>
        <w:t xml:space="preserve">On the import confirmation dialog, review the list of objects. You should see the workflow, both action modules, and the SnapshotCleanup configuration category.</w:t>
      </w:r>
    </w:p>
    <w:p>
      <w:pPr>
        <w:pStyle w:val="ListParagraph"/>
        <w:numPr>
          <w:ilvl w:val="0"/>
          <w:numId w:val="3"/>
        </w:numPr>
        <w:spacing w:after="80"/>
      </w:pPr>
      <w:r>
        <w:t xml:space="preserve">If this is a first-time import, leave all objects selected and click Import selected elements.</w:t>
      </w:r>
    </w:p>
    <w:p>
      <w:pPr>
        <w:pStyle w:val="ListParagraph"/>
        <w:numPr>
          <w:ilvl w:val="0"/>
          <w:numId w:val="3"/>
        </w:numPr>
        <w:spacing w:after="80"/>
      </w:pPr>
      <w:r>
        <w:t xml:space="preserve">If this is an upgrade from a previous version, select the appropriate conflict resolution (Overwrite or Skip) for each object. Overwrite is recommended to pick up all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Import does not overwrite configuration element values</w:t>
            </w:r>
          </w:p>
          <w:p>
            <w:pPr>
              <w:spacing w:after="0"/>
            </w:pPr>
            <w:r>
              <w:rPr>
                <w:sz w:val="22"/>
                <w:szCs w:val="22"/>
              </w:rPr>
              <w:t xml:space="preserve">When importing over an existing installation, vRO preserves the current values of configuration element attributes (such as runLock). Your runtime state is safe during an upgrade import.</w:t>
            </w:r>
          </w:p>
        </w:tc>
      </w:tr>
    </w:tbl>
    <w:p>
      <w:pPr>
        <w:spacing w:after="120"/>
      </w:pPr>
      <w:r>
        <w:t xml:space="preserve">After import completes, verify the objects exist:</w:t>
      </w:r>
    </w:p>
    <w:p>
      <w:pPr>
        <w:pStyle w:val="ListParagraph"/>
        <w:numPr>
          <w:ilvl w:val="0"/>
          <w:numId w:val="2"/>
        </w:numPr>
        <w:spacing w:after="80"/>
      </w:pPr>
      <w:r>
        <w:t xml:space="preserve">Design → Workflows → Library → SnapshotCleanup → Adaptive Snapshot Cleanup</w:t>
      </w:r>
    </w:p>
    <w:p>
      <w:pPr>
        <w:pStyle w:val="ListParagraph"/>
        <w:numPr>
          <w:ilvl w:val="0"/>
          <w:numId w:val="2"/>
        </w:numPr>
        <w:spacing w:after="80"/>
      </w:pPr>
      <w:r>
        <w:t xml:space="preserve">Design → Actions → com.broadcom.pso.vc.vm.snapshots (two actions)</w:t>
      </w:r>
    </w:p>
    <w:p>
      <w:pPr>
        <w:pStyle w:val="ListParagraph"/>
        <w:numPr>
          <w:ilvl w:val="0"/>
          <w:numId w:val="2"/>
        </w:numPr>
        <w:spacing w:after="80"/>
      </w:pPr>
      <w:r>
        <w:t xml:space="preserve">Design → Actions → com.broadcom.pso.vc.storage (two actions)</w:t>
      </w:r>
    </w:p>
    <w:p>
      <w:pPr>
        <w:pStyle w:val="ListParagraph"/>
        <w:numPr>
          <w:ilvl w:val="0"/>
          <w:numId w:val="2"/>
        </w:numPr>
        <w:spacing w:after="80"/>
      </w:pPr>
      <w:r>
        <w:t xml:space="preserve">Design → Configurations → SnapshotCleanup → RuntimeState</w:t>
      </w:r>
    </w:p>
    <w:p>
      <w:pPr>
        <w:pStyle w:val="Heading1"/>
      </w:pPr>
      <w:r>
        <w:t xml:space="preserve">4. Step 2 — Post-Import Configuration</w:t>
      </w:r>
    </w:p>
    <w:p>
      <w:pPr>
        <w:spacing w:after="120"/>
      </w:pPr>
      <w:r>
        <w:t xml:space="preserve">The package imports all logic and structure, but two items require environment-specific configuration after import.</w:t>
      </w:r>
    </w:p>
    <w:p>
      <w:pPr>
        <w:pStyle w:val="Heading2"/>
      </w:pPr>
      <w:r>
        <w:t xml:space="preserve">4.1 Initialise the RuntimeState configuration element</w:t>
      </w:r>
    </w:p>
    <w:p>
      <w:pPr>
        <w:spacing w:after="120"/>
      </w:pPr>
      <w:r>
        <w:t xml:space="preserve">If this is a first-time deployment (the configuration element was created by the import), open Design → Configurations → SnapshotCleanup → RuntimeState and confirm the following initial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200"/>
        <w:gridCol w:w="3960"/>
      </w:tblGrid>
      <w:tr>
        <w:trPr>
          <w:tblHeader/>
        </w:trPr>
        <w:tc>
          <w:tcPr>
            <w:tcW w:type="dxa" w:w="2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Attribute</w:t>
            </w:r>
          </w:p>
        </w:tc>
        <w:tc>
          <w:tcPr>
            <w:tcW w:type="dxa" w:w="1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22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Required Value</w:t>
            </w:r>
          </w:p>
        </w:tc>
        <w:tc>
          <w:tcPr>
            <w:tcW w:type="dxa" w:w="3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CRITICAL: must be empty string, never null. If the import left it as null, edit it to an empty string. A null value causes a spurious MUTEX_ABORT on the first run.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lastRunId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 Empty is correct for a fresh install.</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lastRunCompletedAt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Informational.</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lastRunOutcome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w:t>
            </w:r>
          </w:p>
        </w:tc>
      </w:tr>
    </w:tbl>
    <w:p>
      <w:pPr>
        <w:spacing w:after="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Upgrade installs: skip this step</w:t>
            </w:r>
          </w:p>
          <w:p>
            <w:pPr>
              <w:spacing w:after="0"/>
            </w:pPr>
            <w:r>
              <w:rPr>
                <w:sz w:val="22"/>
                <w:szCs w:val="22"/>
              </w:rPr>
              <w:t xml:space="preserve">If you are importing over an existing installation, the RuntimeState values are already populated from previous runs. Do not reset them.</w:t>
            </w:r>
          </w:p>
        </w:tc>
      </w:tr>
    </w:tbl>
    <w:p>
      <w:pPr>
        <w:pStyle w:val="Heading2"/>
      </w:pPr>
      <w:r>
        <w:t xml:space="preserve">4.2 Review workflow input defaults</w:t>
      </w:r>
    </w:p>
    <w:p>
      <w:pPr>
        <w:spacing w:after="120"/>
      </w:pPr>
      <w:r>
        <w:t xml:space="preserve">Open the workflow → Inputs tab and review the defaults. These ship with safe production values, but you should confirm they match your environment’s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100"/>
        <w:gridCol w:w="44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Input</w:t>
            </w:r>
          </w:p>
        </w:tc>
        <w:tc>
          <w:tcPr>
            <w:tcW w:type="dxa" w:w="1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Type</w:t>
            </w:r>
          </w:p>
        </w:tc>
        <w:tc>
          <w:tcPr>
            <w:tcW w:type="dxa" w:w="11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Default</w:t>
            </w:r>
          </w:p>
        </w:tc>
        <w:tc>
          <w:tcPr>
            <w:tcW w:type="dxa" w:w="44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Notes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maxAgeMinutes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10080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7 days. Lower for testing (5–60 minutes).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nameMatchString</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Whitelist filter. Empty = all names eligible.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Array/string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Array of ignore keywords. Snapshot skipped if description contains ANY element (case-insensitive substring). Populate this with your agreed keywords before going live.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dryRun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true</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MUST remain true as the default. Operators set false on the schedule only.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latencyThresholdMs</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VMFS/NFS governor ceiling (ms).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vsanCongestionThresh</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50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 congestion ceiling (0–255).</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vsanResyncThresholdGB</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 resync queue ceiling (GB).</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maxParallelPerVcenter</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3</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 parallel tasks per vCenter for powered-on VMs.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governorPollIntervalSec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4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 re-check interval (seconds).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taskTimeoutSeconds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1800</w:t>
            </w:r>
          </w:p>
        </w:tc>
        <w:tc>
          <w:tcPr>
            <w:tcW w:type="dxa" w:w="44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Per-task timeout (30 minutes).</w:t>
            </w:r>
          </w:p>
        </w:tc>
      </w:tr>
    </w:tbl>
    <w:p>
      <w:pPr>
        <w:spacing w:after="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descIgnoreStrings is Array/string, not string</w:t>
            </w:r>
          </w:p>
          <w:p>
            <w:pPr>
              <w:spacing w:after="0"/>
            </w:pPr>
            <w:r>
              <w:rPr>
                <w:sz w:val="22"/>
                <w:szCs w:val="22"/>
              </w:rPr>
              <w:t xml:space="preserve">This input is a native vRO array. Each element is a separate ignore keyword. Example: ["BACKUP-DO-NOT-DELETE", "DR-HOLD", "KEEP"]. Coordinate with backup operations and DR teams to agree on the keywords before the first live run.</w:t>
            </w:r>
          </w:p>
        </w:tc>
      </w:tr>
    </w:tbl>
    <w:p>
      <w:pPr>
        <w:pStyle w:val="Heading1"/>
      </w:pPr>
      <w:r>
        <w:t xml:space="preserve">5. Step 3 — Configure the Schedule</w:t>
      </w:r>
    </w:p>
    <w:p>
      <w:pPr>
        <w:pStyle w:val="ListParagraph"/>
        <w:numPr>
          <w:ilvl w:val="0"/>
          <w:numId w:val="3"/>
        </w:numPr>
        <w:spacing w:after="80"/>
      </w:pPr>
      <w:r>
        <w:t xml:space="preserve">Open the workflow in the vRO Client → Schedule tab.</w:t>
      </w:r>
    </w:p>
    <w:p>
      <w:pPr>
        <w:pStyle w:val="ListParagraph"/>
        <w:numPr>
          <w:ilvl w:val="0"/>
          <w:numId w:val="3"/>
        </w:numPr>
        <w:spacing w:after="80"/>
      </w:pPr>
      <w:r>
        <w:t xml:space="preserve">Click Schedule Workflow.</w:t>
      </w:r>
    </w:p>
    <w:p>
      <w:pPr>
        <w:pStyle w:val="ListParagraph"/>
        <w:numPr>
          <w:ilvl w:val="0"/>
          <w:numId w:val="3"/>
        </w:numPr>
        <w:spacing w:after="80"/>
      </w:pPr>
      <w:r>
        <w:t xml:space="preserve">Set the recurrence (daily at a low-traffic hour is recommended, e.g. 03:00 local time).</w:t>
      </w:r>
    </w:p>
    <w:p>
      <w:pPr>
        <w:pStyle w:val="ListParagraph"/>
        <w:numPr>
          <w:ilvl w:val="0"/>
          <w:numId w:val="3"/>
        </w:numPr>
        <w:spacing w:after="80"/>
      </w:pPr>
      <w:r>
        <w:t xml:space="preserve">On the schedule’s Inputs tab, set descIgnoreStrings to the agreed array of keywords.</w:t>
      </w:r>
    </w:p>
    <w:p>
      <w:pPr>
        <w:pStyle w:val="ListParagraph"/>
        <w:numPr>
          <w:ilvl w:val="0"/>
          <w:numId w:val="3"/>
        </w:numPr>
        <w:spacing w:after="80"/>
      </w:pPr>
      <w:r>
        <w:t xml:space="preserve">Leave dryRun = true for the initial observation period.</w:t>
      </w:r>
    </w:p>
    <w:p>
      <w:pPr>
        <w:pStyle w:val="ListParagraph"/>
        <w:numPr>
          <w:ilvl w:val="0"/>
          <w:numId w:val="3"/>
        </w:numPr>
        <w:spacing w:after="80"/>
      </w:pPr>
      <w:r>
        <w:t xml:space="preserve">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Stagger across environments</w:t>
            </w:r>
          </w:p>
          <w:p>
            <w:pPr>
              <w:spacing w:after="0"/>
            </w:pPr>
            <w:r>
              <w:rPr>
                <w:sz w:val="22"/>
                <w:szCs w:val="22"/>
              </w:rPr>
              <w:t xml:space="preserve">If you deploy this workflow to multiple vRO instances managing different vCenter sets, stagger their schedules by at least 30 minutes. Although the mutex protects against concurrent runs of the same workflow, staggering avoids compounding storage load across environments that may share backend arrays.</w:t>
            </w:r>
          </w:p>
        </w:tc>
      </w:tr>
    </w:tbl>
    <w:p>
      <w:pPr>
        <w:pStyle w:val="Heading1"/>
      </w:pPr>
      <w:r>
        <w:t xml:space="preserve">6. Step 4 — Smoke Test</w:t>
      </w:r>
    </w:p>
    <w:p>
      <w:pPr>
        <w:pStyle w:val="Heading2"/>
      </w:pPr>
      <w:r>
        <w:t xml:space="preserve">6.1 Manual dry run</w:t>
      </w:r>
    </w:p>
    <w:p>
      <w:pPr>
        <w:pStyle w:val="ListParagraph"/>
        <w:numPr>
          <w:ilvl w:val="0"/>
          <w:numId w:val="3"/>
        </w:numPr>
        <w:spacing w:after="80"/>
      </w:pPr>
      <w:r>
        <w:t xml:space="preserve">In the vRO Client, right-click the workflow and select Run.</w:t>
      </w:r>
    </w:p>
    <w:p>
      <w:pPr>
        <w:pStyle w:val="ListParagraph"/>
        <w:numPr>
          <w:ilvl w:val="0"/>
          <w:numId w:val="3"/>
        </w:numPr>
        <w:spacing w:after="80"/>
      </w:pPr>
      <w:r>
        <w:t xml:space="preserve">Confirm dryRun = true, maxAgeMinutes is set to a small value (5–60 minutes) so you get some candidates, and descIgnoreStrings is set to your agreed array.</w:t>
      </w:r>
    </w:p>
    <w:p>
      <w:pPr>
        <w:pStyle w:val="ListParagraph"/>
        <w:numPr>
          <w:ilvl w:val="0"/>
          <w:numId w:val="3"/>
        </w:numPr>
        <w:spacing w:after="80"/>
      </w:pPr>
      <w:r>
        <w:t xml:space="preserve">Click Run and open the Logs tab on the running execution.</w:t>
      </w:r>
    </w:p>
    <w:p>
      <w:pPr>
        <w:spacing w:after="120"/>
      </w:pPr>
      <w:r>
        <w:t xml:space="preserve">Expected log markers, in order:</w:t>
      </w:r>
    </w:p>
    <w:p>
      <w:pPr>
        <w:shd w:fill="F2F2F2" w:val="clear"/>
        <w:spacing w:after="0" w:before="0"/>
        <w:ind w:left="360"/>
      </w:pPr>
      <w:r>
        <w:rPr>
          <w:rFonts w:ascii="Consolas" w:cs="Consolas" w:eastAsia="Consolas" w:hAnsi="Consolas"/>
          <w:sz w:val="18"/>
          <w:szCs w:val="18"/>
        </w:rPr>
        <w:t xml:space="preserve">[SNAPSHOT-CLEANUP] [STARTUP]    [OK]      Adaptive Snapshot Cleanup -- Starting up</w:t>
      </w:r>
    </w:p>
    <w:p>
      <w:pPr>
        <w:shd w:fill="F2F2F2" w:val="clear"/>
        <w:spacing w:after="0" w:before="0"/>
        <w:ind w:left="360"/>
      </w:pPr>
      <w:r>
        <w:rPr>
          <w:rFonts w:ascii="Consolas" w:cs="Consolas" w:eastAsia="Consolas" w:hAnsi="Consolas"/>
          <w:sz w:val="18"/>
          <w:szCs w:val="18"/>
        </w:rPr>
        <w:t xml:space="preserve">[SNAPSHOT-CLEANUP] [STARTUP]    [OK]      Desc ignore : 3 keyword(s): BACKUP-DO-NOT-DELETE, DR-HOLD, KEEP</w:t>
      </w:r>
    </w:p>
    <w:p>
      <w:pPr>
        <w:shd w:fill="F2F2F2" w:val="clear"/>
        <w:spacing w:after="0" w:before="0"/>
        <w:ind w:left="360"/>
      </w:pPr>
      <w:r>
        <w:rPr>
          <w:rFonts w:ascii="Consolas" w:cs="Consolas" w:eastAsia="Consolas" w:hAnsi="Consolas"/>
          <w:sz w:val="18"/>
          <w:szCs w:val="18"/>
        </w:rPr>
        <w:t xml:space="preserve">[SNAPSHOT-CLEANUP] [STARTUP]    [OK]      Lock acquired</w:t>
      </w:r>
    </w:p>
    <w:p>
      <w:pPr>
        <w:shd w:fill="F2F2F2" w:val="clear"/>
        <w:spacing w:after="0" w:before="0"/>
        <w:ind w:left="360"/>
      </w:pPr>
      <w:r>
        <w:rPr>
          <w:rFonts w:ascii="Consolas" w:cs="Consolas" w:eastAsia="Consolas" w:hAnsi="Consolas"/>
          <w:sz w:val="18"/>
          <w:szCs w:val="18"/>
        </w:rPr>
        <w:t xml:space="preserve">[SNAPSHOT-CLEANUP] [INVENTORY]  [OK]      Scan complete -- M eligible snapshot(s) found</w:t>
      </w:r>
    </w:p>
    <w:p>
      <w:pPr>
        <w:shd w:fill="F2F2F2" w:val="clear"/>
        <w:spacing w:after="0" w:before="0"/>
        <w:ind w:left="360"/>
      </w:pPr>
      <w:r>
        <w:rPr>
          <w:rFonts w:ascii="Consolas" w:cs="Consolas" w:eastAsia="Consolas" w:hAnsi="Consolas"/>
          <w:sz w:val="18"/>
          <w:szCs w:val="18"/>
        </w:rPr>
        <w:t xml:space="preserve">[SNAPSHOT-CLEANUP] [PROCESSING] [DRY-RUN] Would delete: ...</w:t>
      </w:r>
    </w:p>
    <w:p>
      <w:pPr>
        <w:shd w:fill="F2F2F2" w:val="clear"/>
        <w:spacing w:after="0" w:before="0"/>
        <w:ind w:left="360"/>
      </w:pPr>
      <w:r>
        <w:rPr>
          <w:rFonts w:ascii="Consolas" w:cs="Consolas" w:eastAsia="Consolas" w:hAnsi="Consolas"/>
          <w:sz w:val="18"/>
          <w:szCs w:val="18"/>
        </w:rPr>
        <w:t xml:space="preserve">[SNAPSHOT-CLEANUP] [FINALISE]   [RESULT]  Result : DRY RUN COMPLETE</w:t>
      </w:r>
    </w:p>
    <w:p>
      <w:pPr>
        <w:pStyle w:val="Heading2"/>
      </w:pPr>
      <w:r>
        <w:t xml:space="preserve">6.2 Verify lock release</w:t>
      </w:r>
    </w:p>
    <w:p>
      <w:pPr>
        <w:spacing w:after="120"/>
      </w:pPr>
      <w:r>
        <w:t xml:space="preserve">Open Design → Configurations → SnapshotCleanup → RuntimeState. Confirm </w:t>
      </w:r>
      <w:r>
        <w:rPr>
          <w:rFonts w:ascii="Consolas" w:cs="Consolas" w:eastAsia="Consolas" w:hAnsi="Consolas"/>
          <w:sz w:val="20"/>
          <w:szCs w:val="20"/>
        </w:rPr>
        <w:t xml:space="preserve">runLock</w:t>
      </w:r>
      <w:r>
        <w:t xml:space="preserve"> is empty. If it is not, see User Documentation → Manual Lock Recovery.</w:t>
      </w:r>
    </w:p>
    <w:p>
      <w:pPr>
        <w:pStyle w:val="Heading2"/>
      </w:pPr>
      <w:r>
        <w:t xml:space="preserve">6.3 Verify Aria Operations for Logs ingestion</w:t>
      </w:r>
    </w:p>
    <w:p>
      <w:pPr>
        <w:spacing w:after="120"/>
      </w:pPr>
      <w:r>
        <w:t xml:space="preserve">In Aria Operations for Logs, search for </w:t>
      </w:r>
      <w:r>
        <w:rPr>
          <w:rFonts w:ascii="Consolas" w:cs="Consolas" w:eastAsia="Consolas" w:hAnsi="Consolas"/>
          <w:sz w:val="20"/>
          <w:szCs w:val="20"/>
        </w:rPr>
        <w:t xml:space="preserve">[SNAPSHOT-CLEANUP]</w:t>
      </w:r>
      <w:r>
        <w:t xml:space="preserve"> across the past hour. You should see every line that appeared in the workflow log.</w:t>
      </w:r>
    </w:p>
    <w:p>
      <w:pPr>
        <w:pStyle w:val="Heading1"/>
      </w:pPr>
      <w:r>
        <w:t xml:space="preserve">7. Going Live</w:t>
      </w:r>
    </w:p>
    <w:p>
      <w:pPr>
        <w:pStyle w:val="ListParagraph"/>
        <w:numPr>
          <w:ilvl w:val="0"/>
          <w:numId w:val="3"/>
        </w:numPr>
        <w:spacing w:after="80"/>
      </w:pPr>
      <w:r>
        <w:t xml:space="preserve">Run the workflow manually with dryRun = true and the production maxAgeMinutes (typically 10080). Confirm the candidate count is reasonable and no [FAIL] entries appear.</w:t>
      </w:r>
    </w:p>
    <w:p>
      <w:pPr>
        <w:pStyle w:val="ListParagraph"/>
        <w:numPr>
          <w:ilvl w:val="0"/>
          <w:numId w:val="3"/>
        </w:numPr>
        <w:spacing w:after="80"/>
      </w:pPr>
      <w:r>
        <w:t xml:space="preserve">Enable the schedule with dryRun = true. Observe for at least one full week.</w:t>
      </w:r>
    </w:p>
    <w:p>
      <w:pPr>
        <w:pStyle w:val="ListParagraph"/>
        <w:numPr>
          <w:ilvl w:val="0"/>
          <w:numId w:val="3"/>
        </w:numPr>
        <w:spacing w:after="80"/>
      </w:pPr>
      <w:r>
        <w:t xml:space="preserve">Review every run’s result block in Aria Operations for Logs. Investigate any deferrals, errors, or unexpectedly large candidate counts.</w:t>
      </w:r>
    </w:p>
    <w:p>
      <w:pPr>
        <w:pStyle w:val="ListParagraph"/>
        <w:numPr>
          <w:ilvl w:val="0"/>
          <w:numId w:val="3"/>
        </w:numPr>
        <w:spacing w:after="80"/>
      </w:pPr>
      <w:r>
        <w:t xml:space="preserve">Once confident, edit the schedule and set dryRun = false. Do not edit the workflow input default — keep it true so manual runs remain safe by default.</w:t>
      </w:r>
    </w:p>
    <w:p>
      <w:pPr>
        <w:pStyle w:val="ListParagraph"/>
        <w:numPr>
          <w:ilvl w:val="0"/>
          <w:numId w:val="3"/>
        </w:numPr>
        <w:spacing w:after="80"/>
      </w:pPr>
      <w:r>
        <w:t xml:space="preserve">Continue daily review for a further week, then move to weekly review and exception-based monitoring.</w:t>
      </w:r>
    </w:p>
    <w:p>
      <w:pPr>
        <w:pStyle w:val="Heading1"/>
      </w:pPr>
      <w:r>
        <w:t xml:space="preserve">8. Verification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760"/>
        <w:gridCol w:w="2000"/>
      </w:tblGrid>
      <w:tr>
        <w:trPr>
          <w:tblHeader/>
        </w:trPr>
        <w:tc>
          <w:tcPr>
            <w:tcW w:type="dxa" w:w="6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t>
            </w:r>
          </w:p>
        </w:tc>
        <w:tc>
          <w:tcPr>
            <w:tcW w:type="dxa" w:w="67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Item</w:t>
            </w:r>
          </w:p>
        </w:tc>
        <w:tc>
          <w:tcPr>
            <w:tcW w:type="dxa" w:w="2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Verified?</w:t>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VCF version is 9.0.2+, embedded vRO is 8.17.x.</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in-scope vCenter is registered with vRO and reachable.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service account has Remove Snapshot privilege in every in-scope vCenter.</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Package com.broadcom.pso.vm.snapshot.cleanup imported successfully.</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5</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visible at Library → SnapshotCleanup → Adaptive Snapshot Cleanup.</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6</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 module com.broadcom.pso.vc.vm.snapshots contains two actions.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7</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 module com.broadcom.pso.vc.storage contains two actions.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RuntimeState configuration element exists with runLock = empty string (not null).</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input dryRun defaults to true.</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10</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input descIgnoreStrings is type Array/string.</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Schedule created with agreed recurrence and descIgnoreStrings array populated.</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Manual dry run completed with expected log markers and clean result block.</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 is empty after the dry run completes.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 is receiving [SNAPSHOT-CLEANUP] events.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bl>
    <w:p>
      <w:pPr>
        <w:spacing w:after="60"/>
      </w:pPr>
      <w:r>
        <w:t xml:space="preserve"> </w:t>
      </w:r>
    </w:p>
    <w:p>
      <w:pPr>
        <w:pStyle w:val="Heading1"/>
      </w:pPr>
      <w:r>
        <w:t xml:space="preserve">9. Upgrading</w:t>
      </w:r>
    </w:p>
    <w:p>
      <w:pPr>
        <w:spacing w:after="120"/>
      </w:pPr>
      <w:r>
        <w:t xml:space="preserve">To upgrade an existing installation to a new version of the package:</w:t>
      </w:r>
    </w:p>
    <w:p>
      <w:pPr>
        <w:pStyle w:val="ListParagraph"/>
        <w:numPr>
          <w:ilvl w:val="0"/>
          <w:numId w:val="3"/>
        </w:numPr>
        <w:spacing w:after="80"/>
      </w:pPr>
      <w:r>
        <w:t xml:space="preserve">Confirm no run is currently in progress (workflow → Runs tab).</w:t>
      </w:r>
    </w:p>
    <w:p>
      <w:pPr>
        <w:pStyle w:val="ListParagraph"/>
        <w:numPr>
          <w:ilvl w:val="0"/>
          <w:numId w:val="3"/>
        </w:numPr>
        <w:spacing w:after="80"/>
      </w:pPr>
      <w:r>
        <w:t xml:space="preserve">Suspend the active schedule (Schedule tab → Suspend).</w:t>
      </w:r>
    </w:p>
    <w:p>
      <w:pPr>
        <w:pStyle w:val="ListParagraph"/>
        <w:numPr>
          <w:ilvl w:val="0"/>
          <w:numId w:val="3"/>
        </w:numPr>
        <w:spacing w:after="80"/>
      </w:pPr>
      <w:r>
        <w:t xml:space="preserve">Import the new package file using the same procedure as Section 3. Select Overwrite for all objects when prompted.</w:t>
      </w:r>
    </w:p>
    <w:p>
      <w:pPr>
        <w:pStyle w:val="ListParagraph"/>
        <w:numPr>
          <w:ilvl w:val="0"/>
          <w:numId w:val="3"/>
        </w:numPr>
        <w:spacing w:after="80"/>
      </w:pPr>
      <w:r>
        <w:t xml:space="preserve">Review the Inputs tab for any new or changed parameters introduced in the new version.</w:t>
      </w:r>
    </w:p>
    <w:p>
      <w:pPr>
        <w:pStyle w:val="ListParagraph"/>
        <w:numPr>
          <w:ilvl w:val="0"/>
          <w:numId w:val="3"/>
        </w:numPr>
        <w:spacing w:after="80"/>
      </w:pPr>
      <w:r>
        <w:t xml:space="preserve">Re-enable the schedule.</w:t>
      </w:r>
    </w:p>
    <w:p>
      <w:pPr>
        <w:pStyle w:val="ListParagraph"/>
        <w:numPr>
          <w:ilvl w:val="0"/>
          <w:numId w:val="3"/>
        </w:numPr>
        <w:spacing w:after="80"/>
      </w:pPr>
      <w:r>
        <w:t xml:space="preserve">Run a manual dry run to confirm the upgrade is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RuntimeState values are preserved</w:t>
            </w:r>
          </w:p>
          <w:p>
            <w:pPr>
              <w:spacing w:after="0"/>
            </w:pPr>
            <w:r>
              <w:rPr>
                <w:sz w:val="22"/>
                <w:szCs w:val="22"/>
              </w:rPr>
              <w:t xml:space="preserve">The import does not reset your runLock, lastRunId, or other runtime state. Your operational history is retained across upgrades.</w:t>
            </w:r>
          </w:p>
        </w:tc>
      </w:tr>
    </w:tbl>
    <w:p>
      <w:pPr>
        <w:pStyle w:val="Heading1"/>
      </w:pPr>
      <w:r>
        <w:t xml:space="preserve">10. Rollback</w:t>
      </w:r>
    </w:p>
    <w:p>
      <w:pPr>
        <w:spacing w:after="120"/>
      </w:pPr>
      <w:r>
        <w:t xml:space="preserve">To withdraw the solution from an environment:</w:t>
      </w:r>
    </w:p>
    <w:p>
      <w:pPr>
        <w:pStyle w:val="ListParagraph"/>
        <w:numPr>
          <w:ilvl w:val="0"/>
          <w:numId w:val="3"/>
        </w:numPr>
        <w:spacing w:after="80"/>
      </w:pPr>
      <w:r>
        <w:t xml:space="preserve">Suspend the workflow schedule (Schedule tab → Suspend).</w:t>
      </w:r>
    </w:p>
    <w:p>
      <w:pPr>
        <w:pStyle w:val="ListParagraph"/>
        <w:numPr>
          <w:ilvl w:val="0"/>
          <w:numId w:val="3"/>
        </w:numPr>
        <w:spacing w:after="80"/>
      </w:pPr>
      <w:r>
        <w:t xml:space="preserve">Confirm no run is currently in progress (Runs tab).</w:t>
      </w:r>
    </w:p>
    <w:p>
      <w:pPr>
        <w:pStyle w:val="ListParagraph"/>
        <w:numPr>
          <w:ilvl w:val="0"/>
          <w:numId w:val="3"/>
        </w:numPr>
        <w:spacing w:after="80"/>
      </w:pPr>
      <w:r>
        <w:t xml:space="preserve">Navigate to Administration → Packages → com.broadcom.pso.vm.snapshot.cleanup.</w:t>
      </w:r>
    </w:p>
    <w:p>
      <w:pPr>
        <w:pStyle w:val="ListParagraph"/>
        <w:numPr>
          <w:ilvl w:val="0"/>
          <w:numId w:val="3"/>
        </w:numPr>
        <w:spacing w:after="80"/>
      </w:pPr>
      <w:r>
        <w:t xml:space="preserve">Right-click the package and select Delete package. Choose Delete package and content to remove all imported objects, or Delete package only to remove the package record but leave the objects in place for manual cleanup.</w:t>
      </w:r>
    </w:p>
    <w:p>
      <w:pPr>
        <w:spacing w:after="120"/>
      </w:pPr>
      <w:r>
        <w:t xml:space="preserve">Snapshots that have already been deleted by a live run cannot be restored from this workflow. They are removed via the standard vCenter consolidation path; recovery would require the relevant backup product.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04040"/>
        <w:sz w:val="18"/>
        <w:szCs w:val="18"/>
      </w:rPr>
      <w:t xml:space="preserve">Page </w:t>
    </w:r>
    <w:r>
      <w:rPr>
        <w:color w:val="404040"/>
        <w:sz w:val="18"/>
        <w:szCs w:val="18"/>
      </w:rPr>
      <w:fldChar w:fldCharType="begin"/>
      <w:instrText xml:space="preserve">PAGE</w:instrText>
      <w:fldChar w:fldCharType="separate"/>
      <w:fldChar w:fldCharType="end"/>
    </w:r>
    <w:r>
      <w:rPr>
        <w:rFonts w:ascii="Arial" w:cs="Arial" w:eastAsia="Arial" w:hAnsi="Arial"/>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404040"/>
        <w:sz w:val="18"/>
        <w:szCs w:val="18"/>
      </w:rPr>
      <w:t xml:space="preserve">Implementation Guide</w:t>
    </w:r>
    <w:r>
      <w:rPr>
        <w:rFonts w:ascii="Arial" w:cs="Arial" w:eastAsia="Arial" w:hAnsi="Arial"/>
        <w:i/>
        <w:iCs/>
        <w:color w:val="404040"/>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565C0" w:sz="6" w:space="4"/>
      </w:pBdr>
      <w:spacing w:after="180" w:before="360"/>
      <w:outlineLvl w:val="0"/>
    </w:pPr>
    <w:rPr>
      <w:rFonts w:ascii="Arial" w:cs="Arial" w:eastAsia="Arial" w:hAnsi="Arial"/>
      <w:b/>
      <w:bCs/>
      <w:color w:val="0A1F3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A1F3D"/>
      <w:sz w:val="26"/>
      <w:szCs w:val="26"/>
    </w:rPr>
  </w:style>
  <w:style w:type="paragraph" w:styleId="Heading3">
    <w:name w:val="Heading 3"/>
    <w:basedOn w:val="Normal"/>
    <w:next w:val="Normal"/>
    <w:qFormat/>
    <w:pPr>
      <w:spacing w:after="80" w:before="22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51fb8ba8cb5e88559af972e0bc9affa8da49d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dc:title>
  <dc:creator>Adaptive Snapshot Cleanup</dc:creator>
  <cp:lastModifiedBy>Un-named</cp:lastModifiedBy>
  <cp:revision>1</cp:revision>
  <dcterms:created xsi:type="dcterms:W3CDTF">2026-04-24T18:28:01.844Z</dcterms:created>
  <dcterms:modified xsi:type="dcterms:W3CDTF">2026-04-24T18:28:01.844Z</dcterms:modified>
</cp:coreProperties>
</file>

<file path=docProps/custom.xml><?xml version="1.0" encoding="utf-8"?>
<Properties xmlns="http://schemas.openxmlformats.org/officeDocument/2006/custom-properties" xmlns:vt="http://schemas.openxmlformats.org/officeDocument/2006/docPropsVTypes"/>
</file>