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54D7" w14:textId="77777777" w:rsidR="003D60E5" w:rsidRDefault="00000000">
      <w:pPr>
        <w:pStyle w:val="Title"/>
        <w:spacing w:before="2400"/>
      </w:pPr>
      <w:r>
        <w:t>Architecture Design Document</w:t>
      </w:r>
    </w:p>
    <w:p w14:paraId="31B0695D" w14:textId="77777777" w:rsidR="003D60E5" w:rsidRDefault="00000000">
      <w:pPr>
        <w:pStyle w:val="Subtitle"/>
      </w:pPr>
      <w:r>
        <w:t>Self-Service VM Provisioning &amp; Guest Customization on VCF 9.1</w:t>
      </w:r>
    </w:p>
    <w:p w14:paraId="57C6E389" w14:textId="77777777" w:rsidR="003D60E5" w:rsidRDefault="00000000">
      <w:pPr>
        <w:spacing w:after="120"/>
      </w:pPr>
      <w:r>
        <w:rPr>
          <w:b/>
          <w:bCs/>
          <w:sz w:val="20"/>
          <w:szCs w:val="20"/>
        </w:rPr>
        <w:t xml:space="preserve">Solution: </w:t>
      </w:r>
      <w:r>
        <w:rPr>
          <w:sz w:val="20"/>
          <w:szCs w:val="20"/>
        </w:rPr>
        <w:t>Self-Service VM Provisioning &amp; Guest Customization</w:t>
      </w:r>
    </w:p>
    <w:p w14:paraId="0413D4F1" w14:textId="77777777" w:rsidR="003D60E5" w:rsidRDefault="00000000">
      <w:pPr>
        <w:spacing w:after="60"/>
      </w:pPr>
      <w:r>
        <w:rPr>
          <w:b/>
          <w:bCs/>
          <w:sz w:val="20"/>
          <w:szCs w:val="20"/>
        </w:rPr>
        <w:t xml:space="preserve">Platform: </w:t>
      </w:r>
      <w:r>
        <w:rPr>
          <w:sz w:val="20"/>
          <w:szCs w:val="20"/>
        </w:rPr>
        <w:t>VMware Cloud Foundation 9.1 (VCFA, vRO, vSphere, Service Broker)</w:t>
      </w:r>
    </w:p>
    <w:p w14:paraId="07DCD0AF" w14:textId="77777777" w:rsidR="003D60E5" w:rsidRDefault="00000000">
      <w:pPr>
        <w:spacing w:after="60"/>
      </w:pPr>
      <w:r>
        <w:rPr>
          <w:b/>
          <w:bCs/>
          <w:sz w:val="20"/>
          <w:szCs w:val="20"/>
        </w:rPr>
        <w:t xml:space="preserve">Document version: </w:t>
      </w:r>
      <w:r>
        <w:rPr>
          <w:sz w:val="20"/>
          <w:szCs w:val="20"/>
        </w:rPr>
        <w:t>1.0</w:t>
      </w:r>
    </w:p>
    <w:p w14:paraId="3D3E86B7" w14:textId="77777777" w:rsidR="003D60E5" w:rsidRDefault="00000000">
      <w:pPr>
        <w:spacing w:after="6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>June 2026</w:t>
      </w:r>
    </w:p>
    <w:p w14:paraId="22C2FCB7" w14:textId="77777777" w:rsidR="003D60E5" w:rsidRDefault="00000000">
      <w:pPr>
        <w:spacing w:after="60"/>
      </w:pPr>
      <w:r>
        <w:rPr>
          <w:b/>
          <w:bCs/>
          <w:sz w:val="20"/>
          <w:szCs w:val="20"/>
        </w:rPr>
        <w:t xml:space="preserve">Audience: </w:t>
      </w:r>
      <w:r>
        <w:rPr>
          <w:sz w:val="20"/>
          <w:szCs w:val="20"/>
        </w:rPr>
        <w:t>Customer stakeholders (business &amp; operations)</w:t>
      </w:r>
    </w:p>
    <w:p w14:paraId="2D65B0FA" w14:textId="77777777" w:rsidR="003D60E5" w:rsidRDefault="00000000">
      <w:r>
        <w:br w:type="page"/>
      </w:r>
    </w:p>
    <w:p w14:paraId="31433F03" w14:textId="77777777" w:rsidR="003D60E5" w:rsidRDefault="00000000">
      <w:pPr>
        <w:pStyle w:val="Heading1"/>
      </w:pPr>
      <w:r>
        <w:lastRenderedPageBreak/>
        <w:t>1. Architecture Overview</w:t>
      </w:r>
    </w:p>
    <w:p w14:paraId="7BD527E9" w14:textId="77777777" w:rsidR="003D60E5" w:rsidRDefault="00000000">
      <w:pPr>
        <w:spacing w:after="120" w:line="276" w:lineRule="auto"/>
      </w:pPr>
      <w:r>
        <w:t>The solution is an event-driven extensibility pattern on VCF 9.1. Users consume a Service Broker catalog item; VCFA provisions the VM and emits a Compute post-provision event; an Extensibility subscription routes that event to a vRO workflow that performs OS-specific customization in the guest or on the VM shell.</w:t>
      </w:r>
    </w:p>
    <w:p w14:paraId="3B68FCF9" w14:textId="77777777" w:rsidR="003D60E5" w:rsidRDefault="00000000">
      <w:pPr>
        <w:spacing w:after="120" w:line="276" w:lineRule="auto"/>
      </w:pPr>
      <w:r>
        <w:rPr>
          <w:b/>
          <w:bCs/>
        </w:rPr>
        <w:t>Two independent pipelines share the same trigger mechanism, differentiated by OS type:</w:t>
      </w:r>
    </w:p>
    <w:p w14:paraId="45BDA284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Windows pipeline </w:t>
      </w:r>
      <w:r>
        <w:t>— customizes a fully deployed guest OS (mature, tested).</w:t>
      </w:r>
    </w:p>
    <w:p w14:paraId="1710756D" w14:textId="7C8494B3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Linux pipeline </w:t>
      </w:r>
      <w:r>
        <w:t>— prepares a VM shell for OS installation from ISO media</w:t>
      </w:r>
      <w:r w:rsidR="00603FE7">
        <w:t>.</w:t>
      </w:r>
    </w:p>
    <w:p w14:paraId="6D759768" w14:textId="77777777" w:rsidR="003D60E5" w:rsidRDefault="00000000">
      <w:pPr>
        <w:pStyle w:val="Heading2"/>
      </w:pPr>
      <w:r>
        <w:t>1.1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D60E5" w14:paraId="4A108A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E758E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09D55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3D60E5" w14:paraId="50C98F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D6CE3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VCF Automation (VCFA)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741F2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Self-service consumption, provisioning engine, Extensibility event broker.</w:t>
            </w:r>
          </w:p>
        </w:tc>
      </w:tr>
      <w:tr w:rsidR="003D60E5" w14:paraId="116334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69A46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Service Broker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96A63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Catalog presentation and request intake with custom input forms.</w:t>
            </w:r>
          </w:p>
        </w:tc>
      </w:tr>
      <w:tr w:rsidR="003D60E5" w14:paraId="5AD7B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4D8BA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VCF Operations Orchestrator (vRO)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B0B92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Executes customization workflows and actions; holds all automation logic and credentials.</w:t>
            </w:r>
          </w:p>
        </w:tc>
      </w:tr>
      <w:tr w:rsidR="003D60E5" w14:paraId="49000B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8FA88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vSphere / vCenter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00440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Underlying compute; target of VM reconfigure and guest operations.</w:t>
            </w:r>
          </w:p>
        </w:tc>
      </w:tr>
      <w:tr w:rsidR="003D60E5" w14:paraId="78CB57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5D39C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ESXi hosts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3DD3D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Host guest operations and file transfers; SSL trust required in vRO.</w:t>
            </w:r>
          </w:p>
        </w:tc>
      </w:tr>
    </w:tbl>
    <w:p w14:paraId="2BEDBFF7" w14:textId="77777777" w:rsidR="003D60E5" w:rsidRDefault="00000000">
      <w:pPr>
        <w:pStyle w:val="Heading2"/>
      </w:pPr>
      <w:r>
        <w:t>1.2 Module Namespaces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4"/>
        <w:gridCol w:w="5116"/>
      </w:tblGrid>
      <w:tr w:rsidR="003D60E5" w14:paraId="27550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A1F9A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Namespace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B2B9D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3D60E5" w14:paraId="151DF55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EB53D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com.broadcom.pso.vcfa.customforms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B9989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Custom form actions (e.g. ISO list, cluster list).</w:t>
            </w:r>
          </w:p>
        </w:tc>
      </w:tr>
      <w:tr w:rsidR="003D60E5" w14:paraId="02EF99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9B28B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com.broadcom.pso.vcfa.vm.guestScripting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35138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Guest script upload and execution helpers.</w:t>
            </w:r>
          </w:p>
        </w:tc>
      </w:tr>
      <w:tr w:rsidR="003D60E5" w14:paraId="56CA31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51AC9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com.broadcom.pso.vcfa.vm.diskManagement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16205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Disk UUID extraction and disk operations.</w:t>
            </w:r>
          </w:p>
        </w:tc>
      </w:tr>
    </w:tbl>
    <w:p w14:paraId="25E788CF" w14:textId="77777777" w:rsidR="003D60E5" w:rsidRDefault="00000000">
      <w:r>
        <w:br w:type="page"/>
      </w:r>
    </w:p>
    <w:p w14:paraId="3E783668" w14:textId="77777777" w:rsidR="003D60E5" w:rsidRDefault="00000000">
      <w:pPr>
        <w:pStyle w:val="Heading1"/>
      </w:pPr>
      <w:r>
        <w:lastRenderedPageBreak/>
        <w:t>2. Data Flow &amp; Interactions</w:t>
      </w:r>
    </w:p>
    <w:p w14:paraId="24CBF904" w14:textId="77777777" w:rsidR="003D60E5" w:rsidRDefault="00000000">
      <w:pPr>
        <w:pStyle w:val="Heading2"/>
      </w:pPr>
      <w:r>
        <w:t>2.1 End-to-end sequence</w:t>
      </w:r>
    </w:p>
    <w:p w14:paraId="401CE200" w14:textId="7E879A3A" w:rsidR="003D60E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User selects a catalog item in Service Broker and completes the input form (</w:t>
      </w:r>
      <w:r w:rsidR="00603FE7">
        <w:t>hostname</w:t>
      </w:r>
      <w:r>
        <w:t xml:space="preserve">, </w:t>
      </w:r>
      <w:r w:rsidR="00603FE7">
        <w:t xml:space="preserve">cpu/ram, vCenter, vSphere cluster, VM Network, </w:t>
      </w:r>
      <w:r>
        <w:t>disks, ISO selection).</w:t>
      </w:r>
    </w:p>
    <w:p w14:paraId="2F16E1C8" w14:textId="77777777" w:rsidR="003D60E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VCFA provisions the VM in vSphere.</w:t>
      </w:r>
    </w:p>
    <w:p w14:paraId="1BE08FF3" w14:textId="77777777" w:rsidR="003D60E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VCFA fires the Compute post-provision event topic for the machine.</w:t>
      </w:r>
    </w:p>
    <w:p w14:paraId="10FF0C09" w14:textId="77777777" w:rsidR="003D60E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Extensibility subscriptions evaluate their conditions against event.data.customProperties.osType.</w:t>
      </w:r>
    </w:p>
    <w:p w14:paraId="237D75EF" w14:textId="77777777" w:rsidR="003D60E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The matching subscription invokes its bound vRO workflow as a blocking extensibility task.</w:t>
      </w:r>
    </w:p>
    <w:p w14:paraId="1F22224D" w14:textId="77777777" w:rsidR="003D60E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The vRO workflow connects to the VM and performs OS-specific customization.</w:t>
      </w:r>
    </w:p>
    <w:p w14:paraId="7B8A9A98" w14:textId="77777777" w:rsidR="003D60E5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On success the workflow returns; VCFA marks the deployment complete. On failure VCFA destroys the VM.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60E5" w14:paraId="48823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9A305" w14:textId="77777777" w:rsidR="003D60E5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Design note — guest-readiness gate</w:t>
            </w:r>
          </w:p>
          <w:p w14:paraId="7CCFBC92" w14:textId="77777777" w:rsidR="003D60E5" w:rsidRDefault="00000000">
            <w:pPr>
              <w:spacing w:after="40" w:line="264" w:lineRule="auto"/>
            </w:pPr>
            <w:r>
              <w:rPr>
                <w:sz w:val="20"/>
                <w:szCs w:val="20"/>
              </w:rPr>
              <w:t>Blank/imageless VMs never reach compute.provision.post because VCFA waits for a VMware Tools / guest-readiness signal that a no-OS VM never produces. The Linux pipeline therefore deploys a throwaway OS template to satisfy the guest-up gate, then reshapes the VM (power off, recreate boot disk as blank, attach ISO, boot) in post-provision.</w:t>
            </w:r>
          </w:p>
        </w:tc>
      </w:tr>
    </w:tbl>
    <w:p w14:paraId="45AC8E3B" w14:textId="77777777" w:rsidR="003D60E5" w:rsidRDefault="00000000">
      <w:pPr>
        <w:pStyle w:val="Heading2"/>
      </w:pPr>
      <w:r>
        <w:t>2.2 Event routing logic</w:t>
      </w:r>
    </w:p>
    <w:p w14:paraId="07D95849" w14:textId="77777777" w:rsidR="003D60E5" w:rsidRDefault="00000000">
      <w:pPr>
        <w:spacing w:after="120" w:line="276" w:lineRule="auto"/>
      </w:pPr>
      <w:r>
        <w:t>Both subscriptions bind to the same event topic and discriminate on OS type using a topic filter condition: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60E5" w14:paraId="6CB84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C9CBF" w14:textId="77777777" w:rsidR="003D60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// Windows subscription condition</w:t>
            </w:r>
          </w:p>
          <w:p w14:paraId="3CB61604" w14:textId="77777777" w:rsidR="003D60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event.data.customProperties.osType == "windows"</w:t>
            </w:r>
          </w:p>
          <w:p w14:paraId="30776DFF" w14:textId="77777777" w:rsidR="003D60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C3A19B" w14:textId="77777777" w:rsidR="003D60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// Linux subscription condition</w:t>
            </w:r>
          </w:p>
          <w:p w14:paraId="1C1BAC93" w14:textId="77777777" w:rsidR="003D60E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event.data.customProperties.osType !== "windows"</w:t>
            </w:r>
          </w:p>
        </w:tc>
      </w:tr>
    </w:tbl>
    <w:p w14:paraId="73AAD58F" w14:textId="77777777" w:rsidR="003D60E5" w:rsidRDefault="00000000">
      <w:r>
        <w:br w:type="page"/>
      </w:r>
    </w:p>
    <w:p w14:paraId="7BCFD571" w14:textId="77777777" w:rsidR="003D60E5" w:rsidRDefault="00000000">
      <w:pPr>
        <w:pStyle w:val="Heading1"/>
      </w:pPr>
      <w:r>
        <w:lastRenderedPageBreak/>
        <w:t>3. Extensibility Subscriptions</w:t>
      </w:r>
    </w:p>
    <w:p w14:paraId="6F3C520C" w14:textId="77777777" w:rsidR="003D60E5" w:rsidRDefault="00000000">
      <w:pPr>
        <w:spacing w:after="120" w:line="276" w:lineRule="auto"/>
      </w:pPr>
      <w:r>
        <w:t>Subscriptions are configured under Extensibility → Subscriptions in VCFA. Both subscribe to the Compute post provision topic, are blocking, and invoke a workflow-based action.</w:t>
      </w:r>
    </w:p>
    <w:p w14:paraId="78249C41" w14:textId="77777777" w:rsidR="003D60E5" w:rsidRDefault="00000000">
      <w:pPr>
        <w:pStyle w:val="Heading2"/>
      </w:pPr>
      <w:r>
        <w:t>3.1 Windows: “Customize Windows OS”</w:t>
      </w:r>
    </w:p>
    <w:p w14:paraId="2F8B5A3B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Event topic: </w:t>
      </w:r>
      <w:r>
        <w:t>Compute post provision (blockable; publisher: Provisioning).</w:t>
      </w:r>
    </w:p>
    <w:p w14:paraId="10116393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Condition: </w:t>
      </w:r>
      <w:r>
        <w:rPr>
          <w:rFonts w:ascii="Consolas" w:eastAsia="Consolas" w:hAnsi="Consolas" w:cs="Consolas"/>
          <w:sz w:val="19"/>
          <w:szCs w:val="19"/>
        </w:rPr>
        <w:t>event.data.customProperties.osType == "windows"</w:t>
      </w:r>
    </w:p>
    <w:p w14:paraId="0625C597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Action/workflow: </w:t>
      </w:r>
      <w:r>
        <w:t>Customize Windows VM Guest (workflow-based extensibility).</w:t>
      </w:r>
    </w:p>
    <w:p w14:paraId="7219D465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Blocking: </w:t>
      </w:r>
      <w:r>
        <w:t>Enabled. Timeout 0 (no override). Priority 10.</w:t>
      </w:r>
    </w:p>
    <w:p w14:paraId="63F61CC7" w14:textId="77777777" w:rsidR="003D60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43C1741" wp14:editId="0054D54F">
            <wp:extent cx="4476750" cy="3362325"/>
            <wp:effectExtent l="0" t="0" r="0" b="0"/>
            <wp:docPr id="1" name="sub" descr="VCFA subscription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E252" w14:textId="77777777" w:rsidR="003D60E5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1 — VCFA Extensibility subscription: Customize Windows OS</w:t>
      </w:r>
    </w:p>
    <w:p w14:paraId="6389506F" w14:textId="77777777" w:rsidR="003D60E5" w:rsidRDefault="00000000">
      <w:pPr>
        <w:pStyle w:val="Heading2"/>
      </w:pPr>
      <w:r>
        <w:t>3.2 Linux: “Prepare Linux Shell VM”</w:t>
      </w:r>
    </w:p>
    <w:p w14:paraId="25DF9ADA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Event topic: </w:t>
      </w:r>
      <w:r>
        <w:t>Compute post provision (blockable; publisher: Provisioning).</w:t>
      </w:r>
    </w:p>
    <w:p w14:paraId="0E445F96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Condition: </w:t>
      </w:r>
      <w:r>
        <w:rPr>
          <w:rFonts w:ascii="Consolas" w:eastAsia="Consolas" w:hAnsi="Consolas" w:cs="Consolas"/>
          <w:sz w:val="19"/>
          <w:szCs w:val="19"/>
        </w:rPr>
        <w:t>event.data.customProperties.osType !== "windows"</w:t>
      </w:r>
    </w:p>
    <w:p w14:paraId="7013AE6B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Action/workflow: </w:t>
      </w:r>
      <w:r>
        <w:t>Prepare Linux VM Shell (workflow-based extensibility).</w:t>
      </w:r>
    </w:p>
    <w:p w14:paraId="3E17302A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Blocking: </w:t>
      </w:r>
      <w:r>
        <w:t>Enabled. Timeout 0. Priority 10.</w:t>
      </w:r>
    </w:p>
    <w:p w14:paraId="1A9F8750" w14:textId="77777777" w:rsidR="003D60E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87F01F" wp14:editId="6713A67C">
            <wp:extent cx="4476750" cy="3286125"/>
            <wp:effectExtent l="0" t="0" r="0" b="0"/>
            <wp:docPr id="1291694768" name="sub" descr="VCFA subscription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C98C" w14:textId="77777777" w:rsidR="003D60E5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2 — VCFA Extensibility subscription: Prepare Linux Shell VM</w:t>
      </w:r>
    </w:p>
    <w:p w14:paraId="063EF6A0" w14:textId="77777777" w:rsidR="003D60E5" w:rsidRDefault="00000000">
      <w:r>
        <w:br w:type="page"/>
      </w:r>
    </w:p>
    <w:p w14:paraId="388807DB" w14:textId="77777777" w:rsidR="003D60E5" w:rsidRDefault="00000000">
      <w:pPr>
        <w:pStyle w:val="Heading1"/>
      </w:pPr>
      <w:r>
        <w:lastRenderedPageBreak/>
        <w:t>4. Windows Pipeline Design</w:t>
      </w:r>
    </w:p>
    <w:p w14:paraId="55A22B15" w14:textId="77777777" w:rsidR="003D60E5" w:rsidRDefault="00000000">
      <w:pPr>
        <w:spacing w:after="120" w:line="276" w:lineRule="auto"/>
      </w:pPr>
      <w:r>
        <w:t>The parent workflow chains four child workflows in sequence, supported by reusable actions.</w:t>
      </w:r>
    </w:p>
    <w:p w14:paraId="495BAC41" w14:textId="77777777" w:rsidR="003D60E5" w:rsidRDefault="00000000">
      <w:pPr>
        <w:pStyle w:val="Heading2"/>
      </w:pPr>
      <w:r>
        <w:t>4.1 Workflow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4860"/>
      </w:tblGrid>
      <w:tr w:rsidR="003D60E5" w14:paraId="6F7DC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C1B78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Order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6ACF9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Child workflow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6B940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3D60E5" w14:paraId="726E92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DE0F5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BFE55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Configure CD Drive Letter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8C8DC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Sets the guest CD-ROM drive letter to free a target letter for data disks.</w:t>
            </w:r>
          </w:p>
        </w:tc>
      </w:tr>
      <w:tr w:rsidR="003D60E5" w14:paraId="78CEE3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21465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52568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Rename Windows Local Admin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8E1E6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Renames the built-in local Administrator account to the standard name.</w:t>
            </w:r>
          </w:p>
        </w:tc>
      </w:tr>
      <w:tr w:rsidR="003D60E5" w14:paraId="79F1F1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054DB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42A4E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Change Local Account Password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7B686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Sets the local account password from a secured input.</w:t>
            </w:r>
          </w:p>
        </w:tc>
      </w:tr>
      <w:tr w:rsidR="003D60E5" w14:paraId="7DA97E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68ACE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7D5E1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Mount/Format Disks Windows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4F8CC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Initializes, formats, and mounts attached data disks by UUID match.</w:t>
            </w:r>
          </w:p>
        </w:tc>
      </w:tr>
    </w:tbl>
    <w:p w14:paraId="6A6E9C00" w14:textId="77777777" w:rsidR="003D60E5" w:rsidRDefault="00000000">
      <w:pPr>
        <w:spacing w:after="120" w:line="276" w:lineRule="auto"/>
      </w:pPr>
      <w:r>
        <w:rPr>
          <w:b/>
          <w:bCs/>
        </w:rPr>
        <w:t xml:space="preserve">Parent workflow: </w:t>
      </w:r>
      <w:r>
        <w:t>Customize Windows VM Guest (WF ID 7f97799b).</w:t>
      </w:r>
    </w:p>
    <w:p w14:paraId="30639952" w14:textId="77777777" w:rsidR="003D60E5" w:rsidRDefault="00000000">
      <w:pPr>
        <w:pStyle w:val="Heading2"/>
      </w:pPr>
      <w:r>
        <w:t>4.2 Supporting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3D60E5" w14:paraId="362BB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DB926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4E941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54598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D60E5" w14:paraId="6D0DFE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D1E9D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utf8ByteLength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C429B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guestScripting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3F86C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Returns UTF-8 byte count for guest file transfer sizing.</w:t>
            </w:r>
          </w:p>
        </w:tc>
      </w:tr>
      <w:tr w:rsidR="003D60E5" w14:paraId="727395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BC26B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uploadGuestScript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E579D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vm.guestScripting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40C95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Uploads a script to the guest for execution.</w:t>
            </w:r>
          </w:p>
        </w:tc>
      </w:tr>
      <w:tr w:rsidR="003D60E5" w14:paraId="54376E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5AD1B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extractDiskUUIDs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ED820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vm.diskManagement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60C02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Extracts VMDK UUIDs for guest-side disk matching.</w:t>
            </w:r>
          </w:p>
        </w:tc>
      </w:tr>
    </w:tbl>
    <w:p w14:paraId="6D8529C8" w14:textId="77777777" w:rsidR="003D60E5" w:rsidRDefault="00000000">
      <w:pPr>
        <w:pStyle w:val="Heading2"/>
      </w:pPr>
      <w:r>
        <w:t>4.3 Key platform behaviors enforced</w:t>
      </w:r>
    </w:p>
    <w:p w14:paraId="28A0C7AE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Template prerequisite </w:t>
      </w:r>
      <w:r>
        <w:rPr>
          <w:rFonts w:ascii="Consolas" w:eastAsia="Consolas" w:hAnsi="Consolas" w:cs="Consolas"/>
          <w:sz w:val="19"/>
          <w:szCs w:val="19"/>
        </w:rPr>
        <w:t>disk.EnableUUID = TRUE</w:t>
      </w:r>
      <w:r>
        <w:t xml:space="preserve"> is mandatory and gated by an assertion before disk operations.</w:t>
      </w:r>
    </w:p>
    <w:p w14:paraId="3B1938F3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Windows </w:t>
      </w:r>
      <w:r>
        <w:rPr>
          <w:rFonts w:ascii="Consolas" w:eastAsia="Consolas" w:hAnsi="Consolas" w:cs="Consolas"/>
          <w:sz w:val="19"/>
          <w:szCs w:val="19"/>
        </w:rPr>
        <w:t>Get-Disk</w:t>
      </w:r>
      <w:r>
        <w:t xml:space="preserve"> SerialNumber exposes VMDK UUIDs without dashes and lowercase; both sides are normalized before matching.</w:t>
      </w:r>
    </w:p>
    <w:p w14:paraId="51AA9AD8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19"/>
          <w:szCs w:val="19"/>
        </w:rPr>
        <w:t>dataDisks</w:t>
      </w:r>
      <w:r>
        <w:t xml:space="preserve"> from VCFA custom properties arrives double-encoded and is parsed with a string-type check and double JSON.parse.</w:t>
      </w:r>
    </w:p>
    <w:p w14:paraId="19031EC6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File transfer size uses UTF-8 byte count, not JS character length.</w:t>
      </w:r>
    </w:p>
    <w:p w14:paraId="27C03E4A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VCFA-generated customization specs blank the local Administrator password during sysprep on linked-clone deployments; the password is set explicitly in the guest customization spec.</w:t>
      </w:r>
    </w:p>
    <w:p w14:paraId="152264BE" w14:textId="77777777" w:rsidR="003D60E5" w:rsidRDefault="00000000">
      <w:r>
        <w:br w:type="page"/>
      </w:r>
    </w:p>
    <w:p w14:paraId="637F87EA" w14:textId="77777777" w:rsidR="003D60E5" w:rsidRDefault="00000000">
      <w:pPr>
        <w:pStyle w:val="Heading1"/>
      </w:pPr>
      <w:r>
        <w:lastRenderedPageBreak/>
        <w:t>5. Linux Pipeline Design</w:t>
      </w:r>
    </w:p>
    <w:p w14:paraId="2E8E135F" w14:textId="77777777" w:rsidR="003D60E5" w:rsidRDefault="00000000">
      <w:pPr>
        <w:spacing w:after="120" w:line="276" w:lineRule="auto"/>
      </w:pPr>
      <w:r>
        <w:t>The Linux pipeline prepares a VM shell so an OS can be installed from ISO media. It works around the guest-readiness gate (Section 2.1) by deploying a throwaway OS template, then reshaping the VM.</w:t>
      </w:r>
    </w:p>
    <w:p w14:paraId="1B89E48D" w14:textId="77777777" w:rsidR="003D60E5" w:rsidRDefault="00000000">
      <w:pPr>
        <w:pStyle w:val="Heading2"/>
      </w:pPr>
      <w:r>
        <w:t>5.1 Workflows and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100"/>
        <w:gridCol w:w="4560"/>
      </w:tblGrid>
      <w:tr w:rsidR="003D60E5" w14:paraId="5734E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1C22D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300BB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FCB3D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3D60E5" w14:paraId="27C3EAF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D174C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getIsoList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372E9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Custom form action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C263E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Returns tree-ordered full datastore ISO paths for the selected vCenter/cluster.</w:t>
            </w:r>
          </w:p>
        </w:tc>
      </w:tr>
      <w:tr w:rsidR="003D60E5" w14:paraId="0FBD4E1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91843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Attach ISO to CD Drive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48DB8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Workflow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D9B59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Power off, mount ISO as CD-ROM, power on.</w:t>
            </w:r>
          </w:p>
        </w:tc>
      </w:tr>
      <w:tr w:rsidR="003D60E5" w14:paraId="5E328AA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9C15D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RecreateBootDisk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BF40A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Workflow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DE2CD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Deletes the existing boot disk and recreates it as a blank disk.</w:t>
            </w:r>
          </w:p>
        </w:tc>
      </w:tr>
      <w:tr w:rsidR="003D60E5" w14:paraId="7CED6F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EA4CD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Linux shell VM cloud template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52EC7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Blueprint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06E1F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Defines the deployable shell VM.</w:t>
            </w:r>
          </w:p>
        </w:tc>
      </w:tr>
    </w:tbl>
    <w:p w14:paraId="3BD7C1F2" w14:textId="77777777" w:rsidR="003D60E5" w:rsidRDefault="00000000">
      <w:pPr>
        <w:pStyle w:val="Heading2"/>
      </w:pPr>
      <w:r>
        <w:t>5.2 Key platform behaviors enforced</w:t>
      </w:r>
    </w:p>
    <w:p w14:paraId="0C18C571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vCenter matching uses </w:t>
      </w:r>
      <w:r>
        <w:rPr>
          <w:rFonts w:ascii="Consolas" w:eastAsia="Consolas" w:hAnsi="Consolas" w:cs="Consolas"/>
          <w:sz w:val="19"/>
          <w:szCs w:val="19"/>
        </w:rPr>
        <w:t>connection.sdkId</w:t>
      </w:r>
      <w:r>
        <w:t xml:space="preserve"> (FQDN); cluster matched by name string.</w:t>
      </w:r>
    </w:p>
    <w:p w14:paraId="2D5B42AA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Disk capacity property is </w:t>
      </w:r>
      <w:r>
        <w:rPr>
          <w:rFonts w:ascii="Consolas" w:eastAsia="Consolas" w:hAnsi="Consolas" w:cs="Consolas"/>
          <w:sz w:val="19"/>
          <w:szCs w:val="19"/>
        </w:rPr>
        <w:t>capacityInKB</w:t>
      </w:r>
      <w:r>
        <w:t xml:space="preserve"> (capitalization is significant).</w:t>
      </w:r>
    </w:p>
    <w:p w14:paraId="21193998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SCSI controller lookup must check four concrete subclasses (</w:t>
      </w:r>
      <w:r>
        <w:rPr>
          <w:rFonts w:ascii="Consolas" w:eastAsia="Consolas" w:hAnsi="Consolas" w:cs="Consolas"/>
          <w:sz w:val="19"/>
          <w:szCs w:val="19"/>
        </w:rPr>
        <w:t>VcParaVirtualSCSIController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VcVirtualLsiLogicSASController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VcVirtualLsiLogicController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VcVirtualBusLogicController</w:t>
      </w:r>
      <w:r>
        <w:t>); the abstract type does not match in the plugin context.</w:t>
      </w:r>
    </w:p>
    <w:p w14:paraId="5FC33AC8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Boot-disk recreation uses two separate </w:t>
      </w:r>
      <w:r>
        <w:rPr>
          <w:rFonts w:ascii="Consolas" w:eastAsia="Consolas" w:hAnsi="Consolas" w:cs="Consolas"/>
          <w:sz w:val="19"/>
          <w:szCs w:val="19"/>
        </w:rPr>
        <w:t>reconfigVM_Task</w:t>
      </w:r>
      <w:r>
        <w:t xml:space="preserve"> calls (delete, then recreate).</w:t>
      </w:r>
    </w:p>
    <w:p w14:paraId="5FB2FE32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Power-off is awaited as a task, not fire-and-forget, before reconfigure.</w:t>
      </w:r>
    </w:p>
    <w:p w14:paraId="70CEA172" w14:textId="77777777" w:rsidR="003D60E5" w:rsidRDefault="00000000">
      <w:r>
        <w:br w:type="page"/>
      </w:r>
    </w:p>
    <w:p w14:paraId="42149816" w14:textId="77777777" w:rsidR="003D60E5" w:rsidRDefault="00000000">
      <w:pPr>
        <w:pStyle w:val="Heading1"/>
      </w:pPr>
      <w:r>
        <w:lastRenderedPageBreak/>
        <w:t>6. Dependencies</w:t>
      </w:r>
    </w:p>
    <w:p w14:paraId="2B1B5FA2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VCF 9.1 with VCFA, vRO, and Service Broker operational and integrated.</w:t>
      </w:r>
    </w:p>
    <w:p w14:paraId="543082F2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vCenter and ESXi endpoints registered in vRO; ESXi self-signed certificates imported into the vRO SSL Trust Manager (required for ESXi-hosted URL file transfer to guest).</w:t>
      </w:r>
    </w:p>
    <w:p w14:paraId="641C677C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VM templates with required settings (disk UUID enablement, SCSI assignment) available in vSphere.</w:t>
      </w:r>
    </w:p>
    <w:p w14:paraId="30BAFDA1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 vRO Configuration Element holding all credentials (no hardcoded values in code).</w:t>
      </w:r>
    </w:p>
    <w:p w14:paraId="10A0CD74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VMware Tools present in deployed templates to satisfy the guest-readiness gate.</w:t>
      </w:r>
    </w:p>
    <w:p w14:paraId="03F684F4" w14:textId="77777777" w:rsidR="003D60E5" w:rsidRDefault="00000000">
      <w:pPr>
        <w:pStyle w:val="Heading1"/>
      </w:pPr>
      <w:r>
        <w:t>7. Assumptions</w:t>
      </w:r>
    </w:p>
    <w:p w14:paraId="235745C1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VCFA emits osType in event custom properties for all in-scope catalog items.</w:t>
      </w:r>
    </w:p>
    <w:p w14:paraId="661BD108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Network, storage, and security policies are provided by existing VCF platform standards.</w:t>
      </w:r>
    </w:p>
    <w:p w14:paraId="542F0A87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Deployments that fail are destroyed by VCFA and re-requested by the user (no in-place retry).</w:t>
      </w:r>
    </w:p>
    <w:p w14:paraId="2BB3C917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Datastore ISO media is pre-staged and accessible to target clusters.</w:t>
      </w:r>
    </w:p>
    <w:p w14:paraId="2B364E59" w14:textId="77777777" w:rsidR="003D60E5" w:rsidRDefault="00000000">
      <w:pPr>
        <w:pStyle w:val="Heading1"/>
      </w:pPr>
      <w:r>
        <w:t>8.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3D60E5" w14:paraId="648DF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881C0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67F4A" w14:textId="77777777" w:rsidR="003D60E5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3D60E5" w14:paraId="39DF500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F996F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Lab-specific cluster lookup (getAllResourcePools) unsuitable for production scale.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DE88E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Switch getClusterList to getAllClusterComputeResources at cutover.</w:t>
            </w:r>
          </w:p>
        </w:tc>
      </w:tr>
      <w:tr w:rsidR="003D60E5" w14:paraId="24B03DF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DD81C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Blueprints use direct image references rather than linked-clone for production.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89385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Switch blueprints from image: to imageRef: at cutover.</w:t>
            </w:r>
          </w:p>
        </w:tc>
      </w:tr>
      <w:tr w:rsidR="003D60E5" w14:paraId="2FDC4E6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6C9B1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Missing template prerequisites cause guest operation failures.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473D3" w14:textId="77777777" w:rsidR="003D60E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Pre-flight assertions gate execution (e.g. disk UUID enablement).</w:t>
            </w:r>
          </w:p>
        </w:tc>
      </w:tr>
    </w:tbl>
    <w:p w14:paraId="31B89CDC" w14:textId="77777777" w:rsidR="003D60E5" w:rsidRDefault="00000000">
      <w:r>
        <w:br w:type="page"/>
      </w:r>
    </w:p>
    <w:p w14:paraId="12667CCA" w14:textId="77777777" w:rsidR="003D60E5" w:rsidRDefault="00000000">
      <w:pPr>
        <w:pStyle w:val="Heading1"/>
      </w:pPr>
      <w:r>
        <w:lastRenderedPageBreak/>
        <w:t>9. Security Considerations</w:t>
      </w:r>
    </w:p>
    <w:p w14:paraId="00CE1532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All credentials are stored in a vRO Configuration Element; no credentials are hardcoded in workflow or action code.</w:t>
      </w:r>
    </w:p>
    <w:p w14:paraId="7D0FE166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VCFA Secrets mapped to VM custom properties appear in plain text in the extensibility payload (</w:t>
      </w:r>
      <w:r>
        <w:rPr>
          <w:rFonts w:ascii="Consolas" w:eastAsia="Consolas" w:hAnsi="Consolas" w:cs="Consolas"/>
          <w:sz w:val="19"/>
          <w:szCs w:val="19"/>
        </w:rPr>
        <w:t>inputProperties.customProperties</w:t>
      </w:r>
      <w:r>
        <w:t>); treat this payload as sensitive and restrict run-history access accordingly.</w:t>
      </w:r>
    </w:p>
    <w:p w14:paraId="6546F5C6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sz w:val="19"/>
          <w:szCs w:val="19"/>
        </w:rPr>
        <w:t>VcNamePasswordAuthentication.interactiveSession</w:t>
      </w:r>
      <w:r>
        <w:t xml:space="preserve"> is explicitly set to false for all guest authentication.</w:t>
      </w:r>
    </w:p>
    <w:p w14:paraId="6E4F8BB6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ESXi certificate trust is established deliberately via the vRO SSL Trust Manager rather than disabling validation.</w:t>
      </w:r>
    </w:p>
    <w:p w14:paraId="7CAFBCB3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Workflow run logs are restricted; no credential values are written to logs (verify before each package release).</w:t>
      </w:r>
    </w:p>
    <w:p w14:paraId="7CE71B54" w14:textId="77777777" w:rsidR="003D60E5" w:rsidRDefault="00000000">
      <w:pPr>
        <w:pStyle w:val="Heading1"/>
      </w:pPr>
      <w:r>
        <w:t>10. Operational Considerations</w:t>
      </w:r>
    </w:p>
    <w:p w14:paraId="491072E8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Workflows are organized under Library / Production / VCF Automation / VM Deployments, with helpers under .../Helpers.</w:t>
      </w:r>
    </w:p>
    <w:p w14:paraId="1714FED5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vRO exports (.yml) are the source of truth; annotated .js files are the human-readable reference, kept in sync element-by-element.</w:t>
      </w:r>
    </w:p>
    <w:p w14:paraId="1B80EEF9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Prefer officially documented APIs only; validate against vroapi.com or Broadcom TechDocs before adopting any method.</w:t>
      </w:r>
    </w:p>
    <w:p w14:paraId="3C5C85C6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Destroy-on-failure semantics keep state clean; idempotent re-run is intentionally deferred.</w:t>
      </w:r>
    </w:p>
    <w:p w14:paraId="4484C310" w14:textId="77777777" w:rsidR="003D60E5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Changes are delivered as targeted element-level updates to ease review and reduce regression risk.</w:t>
      </w:r>
    </w:p>
    <w:sectPr w:rsidR="003D60E5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EFB11" w14:textId="77777777" w:rsidR="00EF493C" w:rsidRDefault="00EF493C">
      <w:r>
        <w:separator/>
      </w:r>
    </w:p>
  </w:endnote>
  <w:endnote w:type="continuationSeparator" w:id="0">
    <w:p w14:paraId="5A1D7DA4" w14:textId="77777777" w:rsidR="00EF493C" w:rsidRDefault="00EF4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06D40" w14:textId="77777777" w:rsidR="003D60E5" w:rsidRDefault="00000000">
    <w:pPr>
      <w:jc w:val="center"/>
    </w:pPr>
    <w:r>
      <w:rPr>
        <w:color w:val="595959"/>
        <w:sz w:val="16"/>
        <w:szCs w:val="16"/>
      </w:rPr>
      <w:t xml:space="preserve">VCF Self-Service VM Provisioning  —  Confidential  —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03FE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03FE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19B20" w14:textId="77777777" w:rsidR="00EF493C" w:rsidRDefault="00EF493C">
      <w:r>
        <w:separator/>
      </w:r>
    </w:p>
  </w:footnote>
  <w:footnote w:type="continuationSeparator" w:id="0">
    <w:p w14:paraId="4B01CB7A" w14:textId="77777777" w:rsidR="00EF493C" w:rsidRDefault="00EF4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E86FC" w14:textId="77777777" w:rsidR="003D60E5" w:rsidRDefault="00000000">
    <w:pPr>
      <w:pBdr>
        <w:bottom w:val="single" w:sz="4" w:space="4" w:color="CCCCCC"/>
      </w:pBdr>
      <w:jc w:val="right"/>
    </w:pPr>
    <w:r>
      <w:rPr>
        <w:color w:val="595959"/>
        <w:sz w:val="16"/>
        <w:szCs w:val="16"/>
      </w:rPr>
      <w:t>Architecture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E2E"/>
    <w:multiLevelType w:val="hybridMultilevel"/>
    <w:tmpl w:val="FDFC70DC"/>
    <w:lvl w:ilvl="0" w:tplc="3AD8E85C">
      <w:start w:val="1"/>
      <w:numFmt w:val="decimal"/>
      <w:lvlText w:val="%1."/>
      <w:lvlJc w:val="left"/>
      <w:pPr>
        <w:ind w:left="540" w:hanging="270"/>
      </w:pPr>
    </w:lvl>
    <w:lvl w:ilvl="1" w:tplc="9A901D52">
      <w:numFmt w:val="decimal"/>
      <w:lvlText w:val=""/>
      <w:lvlJc w:val="left"/>
    </w:lvl>
    <w:lvl w:ilvl="2" w:tplc="5BA8D268">
      <w:numFmt w:val="decimal"/>
      <w:lvlText w:val=""/>
      <w:lvlJc w:val="left"/>
    </w:lvl>
    <w:lvl w:ilvl="3" w:tplc="92C0481A">
      <w:numFmt w:val="decimal"/>
      <w:lvlText w:val=""/>
      <w:lvlJc w:val="left"/>
    </w:lvl>
    <w:lvl w:ilvl="4" w:tplc="7682F138">
      <w:numFmt w:val="decimal"/>
      <w:lvlText w:val=""/>
      <w:lvlJc w:val="left"/>
    </w:lvl>
    <w:lvl w:ilvl="5" w:tplc="A3963BE6">
      <w:numFmt w:val="decimal"/>
      <w:lvlText w:val=""/>
      <w:lvlJc w:val="left"/>
    </w:lvl>
    <w:lvl w:ilvl="6" w:tplc="31DC1B46">
      <w:numFmt w:val="decimal"/>
      <w:lvlText w:val=""/>
      <w:lvlJc w:val="left"/>
    </w:lvl>
    <w:lvl w:ilvl="7" w:tplc="B53E8006">
      <w:numFmt w:val="decimal"/>
      <w:lvlText w:val=""/>
      <w:lvlJc w:val="left"/>
    </w:lvl>
    <w:lvl w:ilvl="8" w:tplc="CE088958">
      <w:numFmt w:val="decimal"/>
      <w:lvlText w:val=""/>
      <w:lvlJc w:val="left"/>
    </w:lvl>
  </w:abstractNum>
  <w:abstractNum w:abstractNumId="1" w15:restartNumberingAfterBreak="0">
    <w:nsid w:val="22217E91"/>
    <w:multiLevelType w:val="hybridMultilevel"/>
    <w:tmpl w:val="B588D3C6"/>
    <w:lvl w:ilvl="0" w:tplc="CA78FE10">
      <w:start w:val="1"/>
      <w:numFmt w:val="bullet"/>
      <w:lvlText w:val="•"/>
      <w:lvlJc w:val="left"/>
      <w:pPr>
        <w:ind w:left="540" w:hanging="270"/>
      </w:pPr>
    </w:lvl>
    <w:lvl w:ilvl="1" w:tplc="744E3BCC">
      <w:start w:val="1"/>
      <w:numFmt w:val="bullet"/>
      <w:lvlText w:val="◦"/>
      <w:lvlJc w:val="left"/>
      <w:pPr>
        <w:ind w:left="1080" w:hanging="270"/>
      </w:pPr>
    </w:lvl>
    <w:lvl w:ilvl="2" w:tplc="91840A68">
      <w:numFmt w:val="decimal"/>
      <w:lvlText w:val=""/>
      <w:lvlJc w:val="left"/>
    </w:lvl>
    <w:lvl w:ilvl="3" w:tplc="AC407E0E">
      <w:numFmt w:val="decimal"/>
      <w:lvlText w:val=""/>
      <w:lvlJc w:val="left"/>
    </w:lvl>
    <w:lvl w:ilvl="4" w:tplc="497A4654">
      <w:numFmt w:val="decimal"/>
      <w:lvlText w:val=""/>
      <w:lvlJc w:val="left"/>
    </w:lvl>
    <w:lvl w:ilvl="5" w:tplc="6C2E9606">
      <w:numFmt w:val="decimal"/>
      <w:lvlText w:val=""/>
      <w:lvlJc w:val="left"/>
    </w:lvl>
    <w:lvl w:ilvl="6" w:tplc="DB9A54F6">
      <w:numFmt w:val="decimal"/>
      <w:lvlText w:val=""/>
      <w:lvlJc w:val="left"/>
    </w:lvl>
    <w:lvl w:ilvl="7" w:tplc="DCC6312C">
      <w:numFmt w:val="decimal"/>
      <w:lvlText w:val=""/>
      <w:lvlJc w:val="left"/>
    </w:lvl>
    <w:lvl w:ilvl="8" w:tplc="DA9C4984">
      <w:numFmt w:val="decimal"/>
      <w:lvlText w:val=""/>
      <w:lvlJc w:val="left"/>
    </w:lvl>
  </w:abstractNum>
  <w:abstractNum w:abstractNumId="2" w15:restartNumberingAfterBreak="0">
    <w:nsid w:val="702B64C3"/>
    <w:multiLevelType w:val="hybridMultilevel"/>
    <w:tmpl w:val="4B56B31E"/>
    <w:lvl w:ilvl="0" w:tplc="3608391C">
      <w:start w:val="1"/>
      <w:numFmt w:val="bullet"/>
      <w:lvlText w:val="●"/>
      <w:lvlJc w:val="left"/>
      <w:pPr>
        <w:ind w:left="720" w:hanging="360"/>
      </w:pPr>
    </w:lvl>
    <w:lvl w:ilvl="1" w:tplc="5220F162">
      <w:start w:val="1"/>
      <w:numFmt w:val="bullet"/>
      <w:lvlText w:val="○"/>
      <w:lvlJc w:val="left"/>
      <w:pPr>
        <w:ind w:left="1440" w:hanging="360"/>
      </w:pPr>
    </w:lvl>
    <w:lvl w:ilvl="2" w:tplc="DEAAC9D4">
      <w:start w:val="1"/>
      <w:numFmt w:val="bullet"/>
      <w:lvlText w:val="■"/>
      <w:lvlJc w:val="left"/>
      <w:pPr>
        <w:ind w:left="2160" w:hanging="360"/>
      </w:pPr>
    </w:lvl>
    <w:lvl w:ilvl="3" w:tplc="5E184742">
      <w:start w:val="1"/>
      <w:numFmt w:val="bullet"/>
      <w:lvlText w:val="●"/>
      <w:lvlJc w:val="left"/>
      <w:pPr>
        <w:ind w:left="2880" w:hanging="360"/>
      </w:pPr>
    </w:lvl>
    <w:lvl w:ilvl="4" w:tplc="0C42950E">
      <w:start w:val="1"/>
      <w:numFmt w:val="bullet"/>
      <w:lvlText w:val="○"/>
      <w:lvlJc w:val="left"/>
      <w:pPr>
        <w:ind w:left="3600" w:hanging="360"/>
      </w:pPr>
    </w:lvl>
    <w:lvl w:ilvl="5" w:tplc="E70C5FF6">
      <w:start w:val="1"/>
      <w:numFmt w:val="bullet"/>
      <w:lvlText w:val="■"/>
      <w:lvlJc w:val="left"/>
      <w:pPr>
        <w:ind w:left="4320" w:hanging="360"/>
      </w:pPr>
    </w:lvl>
    <w:lvl w:ilvl="6" w:tplc="E2BE42B0">
      <w:start w:val="1"/>
      <w:numFmt w:val="bullet"/>
      <w:lvlText w:val="●"/>
      <w:lvlJc w:val="left"/>
      <w:pPr>
        <w:ind w:left="5040" w:hanging="360"/>
      </w:pPr>
    </w:lvl>
    <w:lvl w:ilvl="7" w:tplc="DBACDC20">
      <w:start w:val="1"/>
      <w:numFmt w:val="bullet"/>
      <w:lvlText w:val="●"/>
      <w:lvlJc w:val="left"/>
      <w:pPr>
        <w:ind w:left="5760" w:hanging="360"/>
      </w:pPr>
    </w:lvl>
    <w:lvl w:ilvl="8" w:tplc="35DEFB6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177BB5"/>
    <w:multiLevelType w:val="hybridMultilevel"/>
    <w:tmpl w:val="365E0764"/>
    <w:lvl w:ilvl="0" w:tplc="C8FE5906">
      <w:start w:val="1"/>
      <w:numFmt w:val="decimal"/>
      <w:lvlText w:val="%1."/>
      <w:lvlJc w:val="left"/>
      <w:pPr>
        <w:ind w:left="540" w:hanging="270"/>
      </w:pPr>
    </w:lvl>
    <w:lvl w:ilvl="1" w:tplc="8D545F5C">
      <w:numFmt w:val="decimal"/>
      <w:lvlText w:val=""/>
      <w:lvlJc w:val="left"/>
    </w:lvl>
    <w:lvl w:ilvl="2" w:tplc="B410723C">
      <w:numFmt w:val="decimal"/>
      <w:lvlText w:val=""/>
      <w:lvlJc w:val="left"/>
    </w:lvl>
    <w:lvl w:ilvl="3" w:tplc="CE36866A">
      <w:numFmt w:val="decimal"/>
      <w:lvlText w:val=""/>
      <w:lvlJc w:val="left"/>
    </w:lvl>
    <w:lvl w:ilvl="4" w:tplc="FD44E05E">
      <w:numFmt w:val="decimal"/>
      <w:lvlText w:val=""/>
      <w:lvlJc w:val="left"/>
    </w:lvl>
    <w:lvl w:ilvl="5" w:tplc="F306AC70">
      <w:numFmt w:val="decimal"/>
      <w:lvlText w:val=""/>
      <w:lvlJc w:val="left"/>
    </w:lvl>
    <w:lvl w:ilvl="6" w:tplc="E82A4A6E">
      <w:numFmt w:val="decimal"/>
      <w:lvlText w:val=""/>
      <w:lvlJc w:val="left"/>
    </w:lvl>
    <w:lvl w:ilvl="7" w:tplc="E2AEDA44">
      <w:numFmt w:val="decimal"/>
      <w:lvlText w:val=""/>
      <w:lvlJc w:val="left"/>
    </w:lvl>
    <w:lvl w:ilvl="8" w:tplc="F8649D8C">
      <w:numFmt w:val="decimal"/>
      <w:lvlText w:val=""/>
      <w:lvlJc w:val="left"/>
    </w:lvl>
  </w:abstractNum>
  <w:num w:numId="1" w16cid:durableId="1763795632">
    <w:abstractNumId w:val="2"/>
    <w:lvlOverride w:ilvl="0">
      <w:startOverride w:val="1"/>
    </w:lvlOverride>
  </w:num>
  <w:num w:numId="2" w16cid:durableId="343288910">
    <w:abstractNumId w:val="1"/>
    <w:lvlOverride w:ilvl="0">
      <w:startOverride w:val="1"/>
    </w:lvlOverride>
  </w:num>
  <w:num w:numId="3" w16cid:durableId="59841617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0E5"/>
    <w:rsid w:val="003D60E5"/>
    <w:rsid w:val="00603FE7"/>
    <w:rsid w:val="00C26279"/>
    <w:rsid w:val="00EF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EEFE"/>
  <w15:docId w15:val="{C36CD28F-27B2-4A76-8163-E6F6276C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4E79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60"/>
    </w:pPr>
    <w:rPr>
      <w:color w:val="59595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1240</Words>
  <Characters>8104</Characters>
  <Application>Microsoft Office Word</Application>
  <DocSecurity>0</DocSecurity>
  <Lines>225</Lines>
  <Paragraphs>179</Paragraphs>
  <ScaleCrop>false</ScaleCrop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Jeremy Forguson</cp:lastModifiedBy>
  <cp:revision>2</cp:revision>
  <dcterms:created xsi:type="dcterms:W3CDTF">2026-06-15T18:14:00Z</dcterms:created>
  <dcterms:modified xsi:type="dcterms:W3CDTF">2026-06-16T20:04:00Z</dcterms:modified>
</cp:coreProperties>
</file>