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83F64" w14:textId="77777777" w:rsidR="0019784F" w:rsidRDefault="0019784F">
      <w:pPr>
        <w:spacing w:before="600"/>
      </w:pPr>
    </w:p>
    <w:p w14:paraId="77F4A708" w14:textId="77777777" w:rsidR="0019784F" w:rsidRDefault="00000000">
      <w:pPr>
        <w:spacing w:after="360"/>
        <w:jc w:val="center"/>
      </w:pPr>
      <w:r>
        <w:rPr>
          <w:noProof/>
        </w:rPr>
        <w:drawing>
          <wp:inline distT="0" distB="0" distL="0" distR="0" wp14:anchorId="0B53C481" wp14:editId="27A6512C">
            <wp:extent cx="57150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219450"/>
                    </a:xfrm>
                    <a:prstGeom prst="rect">
                      <a:avLst/>
                    </a:prstGeom>
                  </pic:spPr>
                </pic:pic>
              </a:graphicData>
            </a:graphic>
          </wp:inline>
        </w:drawing>
      </w:r>
    </w:p>
    <w:p w14:paraId="7FB8D796" w14:textId="77777777" w:rsidR="0019784F" w:rsidRDefault="00000000">
      <w:pPr>
        <w:spacing w:after="160"/>
        <w:jc w:val="center"/>
      </w:pPr>
      <w:r>
        <w:rPr>
          <w:b/>
          <w:bCs/>
          <w:color w:val="5BA3E8"/>
          <w:spacing w:val="80"/>
          <w:sz w:val="20"/>
          <w:szCs w:val="20"/>
        </w:rPr>
        <w:t>TECHNICAL ADVISORY  ·  PRIVATE CLOUD OPERATIONS</w:t>
      </w:r>
    </w:p>
    <w:p w14:paraId="71339518" w14:textId="77777777" w:rsidR="0019784F" w:rsidRDefault="00000000">
      <w:pPr>
        <w:spacing w:after="80"/>
        <w:jc w:val="center"/>
      </w:pPr>
      <w:r>
        <w:rPr>
          <w:b/>
          <w:bCs/>
          <w:color w:val="0A1F3D"/>
          <w:sz w:val="48"/>
          <w:szCs w:val="48"/>
        </w:rPr>
        <w:t>VMware Aria Operations for Logs 8.18</w:t>
      </w:r>
    </w:p>
    <w:p w14:paraId="62EBA072" w14:textId="77777777" w:rsidR="0019784F" w:rsidRDefault="00000000">
      <w:pPr>
        <w:spacing w:after="240"/>
        <w:jc w:val="center"/>
      </w:pPr>
      <w:r>
        <w:rPr>
          <w:b/>
          <w:bCs/>
          <w:color w:val="1565C0"/>
          <w:sz w:val="30"/>
          <w:szCs w:val="30"/>
        </w:rPr>
        <w:t>Domain Migration, Load Balancer, Scaling &amp; Source-Filtering Q&amp;A</w:t>
      </w:r>
    </w:p>
    <w:p w14:paraId="04771075" w14:textId="77777777" w:rsidR="0019784F" w:rsidRDefault="0019784F">
      <w:pPr>
        <w:pBdr>
          <w:bottom w:val="single" w:sz="18" w:space="4" w:color="1565C0"/>
        </w:pBdr>
        <w:spacing w:after="240"/>
        <w:jc w:val="center"/>
      </w:pPr>
    </w:p>
    <w:p w14:paraId="66BF0037" w14:textId="77777777" w:rsidR="0019784F" w:rsidRDefault="00000000">
      <w:pPr>
        <w:spacing w:after="80"/>
        <w:jc w:val="center"/>
      </w:pPr>
      <w:r>
        <w:rPr>
          <w:i/>
          <w:iCs/>
          <w:color w:val="404040"/>
          <w:sz w:val="24"/>
          <w:szCs w:val="24"/>
        </w:rPr>
        <w:t>Authoritative guidance for enterprise log management</w:t>
      </w:r>
    </w:p>
    <w:p w14:paraId="48782229" w14:textId="77777777" w:rsidR="0019784F" w:rsidRDefault="00000000">
      <w:pPr>
        <w:spacing w:after="480"/>
        <w:jc w:val="center"/>
      </w:pPr>
      <w:r>
        <w:rPr>
          <w:color w:val="707070"/>
          <w:sz w:val="20"/>
          <w:szCs w:val="20"/>
        </w:rPr>
        <w:t>Sourced from current Broadcom TechDocs and Knowledge Base</w:t>
      </w:r>
    </w:p>
    <w:p w14:paraId="43C3531D" w14:textId="25A510DB" w:rsidR="0019784F" w:rsidRDefault="00000000">
      <w:pPr>
        <w:jc w:val="center"/>
      </w:pPr>
      <w:r>
        <w:rPr>
          <w:b/>
          <w:bCs/>
          <w:color w:val="707070"/>
          <w:sz w:val="18"/>
          <w:szCs w:val="18"/>
        </w:rPr>
        <w:t xml:space="preserve">PREPARED:  </w:t>
      </w:r>
      <w:r>
        <w:rPr>
          <w:color w:val="404040"/>
          <w:sz w:val="18"/>
          <w:szCs w:val="18"/>
        </w:rPr>
        <w:t>April 2026</w:t>
      </w:r>
      <w:r>
        <w:rPr>
          <w:color w:val="707070"/>
          <w:sz w:val="18"/>
          <w:szCs w:val="18"/>
        </w:rPr>
        <w:t xml:space="preserve">       </w:t>
      </w:r>
      <w:r>
        <w:rPr>
          <w:b/>
          <w:bCs/>
          <w:color w:val="707070"/>
          <w:sz w:val="18"/>
          <w:szCs w:val="18"/>
        </w:rPr>
        <w:t xml:space="preserve">AUDIENCE:  </w:t>
      </w:r>
      <w:r>
        <w:rPr>
          <w:color w:val="404040"/>
          <w:sz w:val="18"/>
          <w:szCs w:val="18"/>
        </w:rPr>
        <w:t>Customer Engineering</w:t>
      </w:r>
    </w:p>
    <w:p w14:paraId="37585FAB" w14:textId="77777777" w:rsidR="0019784F" w:rsidRDefault="00000000">
      <w:r>
        <w:br w:type="page"/>
      </w:r>
    </w:p>
    <w:p w14:paraId="545AFEAF" w14:textId="77777777" w:rsidR="0019784F" w:rsidRDefault="00000000">
      <w:pPr>
        <w:spacing w:after="120"/>
      </w:pPr>
      <w:r>
        <w:lastRenderedPageBreak/>
        <w:t>This document answers six customer questions for a forced domain-migration project on a 3-node Aria Operations for Logs 8.18 cluster. All guidance below is drawn from current Broadcom TechDocs and Knowledge Base articles. Reference URLs are embedded inline next to each answer and step.</w:t>
      </w:r>
    </w:p>
    <w:p w14:paraId="41E95811" w14:textId="77777777" w:rsidR="0019784F" w:rsidRDefault="00000000">
      <w:pPr>
        <w:pStyle w:val="Heading1"/>
        <w:spacing w:before="280"/>
      </w:pPr>
      <w:r>
        <w:t>1) Renaming all node FQDNs to a new domain</w:t>
      </w:r>
    </w:p>
    <w:p w14:paraId="2FE44B82" w14:textId="77777777" w:rsidR="0019784F" w:rsidRDefault="00000000">
      <w:pPr>
        <w:pStyle w:val="Heading2"/>
        <w:spacing w:before="220"/>
      </w:pPr>
      <w:r>
        <w:t>Short answer</w:t>
      </w:r>
    </w:p>
    <w:p w14:paraId="64319111" w14:textId="77777777" w:rsidR="0019784F" w:rsidRDefault="00000000">
      <w:pPr>
        <w:spacing w:after="120"/>
      </w:pPr>
      <w:r>
        <w:t>Yes, this is supported, but it is a multi-step manual procedure — there is no single "rename cluster" wizard. Broadcom strongly recommends using FQDNs for all nodes; the primary node (and the ILB when used) requires a fully resolvable FQDN, otherwise ESXi hosts will fail to feed syslog to Aria Operations for Logs.</w:t>
      </w:r>
    </w:p>
    <w:p w14:paraId="5C972705" w14:textId="77777777" w:rsidR="0019784F" w:rsidRDefault="00000000">
      <w:pPr>
        <w:spacing w:after="160"/>
      </w:pPr>
      <w:r>
        <w:t xml:space="preserve">Reference: </w:t>
      </w:r>
      <w:hyperlink r:id="rId6" w:history="1">
        <w:r>
          <w:rPr>
            <w:color w:val="0563C1"/>
            <w:u w:val="single"/>
          </w:rPr>
          <w:t>Using Static IP Addresses and FQDN (Aria Operations for Logs 8.18)</w:t>
        </w:r>
      </w:hyperlink>
    </w:p>
    <w:p w14:paraId="2DC0CF99" w14:textId="77777777" w:rsidR="0019784F" w:rsidRDefault="00000000">
      <w:pPr>
        <w:pStyle w:val="Heading2"/>
        <w:spacing w:before="220"/>
      </w:pPr>
      <w:r>
        <w:t>Recommended supported sequence</w:t>
      </w:r>
    </w:p>
    <w:p w14:paraId="58E8DFD2" w14:textId="77777777" w:rsidR="0019784F" w:rsidRDefault="00000000">
      <w:pPr>
        <w:pStyle w:val="ListParagraph"/>
        <w:numPr>
          <w:ilvl w:val="0"/>
          <w:numId w:val="2"/>
        </w:numPr>
        <w:spacing w:after="80"/>
      </w:pPr>
      <w:r>
        <w:rPr>
          <w:b/>
          <w:bCs/>
        </w:rPr>
        <w:t xml:space="preserve">Pre-stage DNS. </w:t>
      </w:r>
      <w:r>
        <w:t xml:space="preserve">Create new forward (A) and reverse (PTR) DNS records for every node and the ILB VIP before changing anything. Keep the old A/PTR records in place during cutover so existing sources continue to resolve. Reference: </w:t>
      </w:r>
      <w:hyperlink r:id="rId7" w:history="1">
        <w:r>
          <w:rPr>
            <w:color w:val="0563C1"/>
            <w:u w:val="single"/>
          </w:rPr>
          <w:t>Using Static IP Addresses and FQDN</w:t>
        </w:r>
      </w:hyperlink>
    </w:p>
    <w:p w14:paraId="78DF60D0" w14:textId="77777777" w:rsidR="0019784F" w:rsidRDefault="00000000">
      <w:pPr>
        <w:pStyle w:val="ListParagraph"/>
        <w:numPr>
          <w:ilvl w:val="0"/>
          <w:numId w:val="2"/>
        </w:numPr>
        <w:spacing w:after="80"/>
      </w:pPr>
      <w:r>
        <w:rPr>
          <w:b/>
          <w:bCs/>
        </w:rPr>
        <w:t xml:space="preserve">Snapshot all nodes (mandatory). </w:t>
      </w:r>
      <w:r>
        <w:t>Take a snapshot of every node in the cluster without memory before making any changes.</w:t>
      </w:r>
    </w:p>
    <w:p w14:paraId="2C92107D" w14:textId="77777777" w:rsidR="0019784F" w:rsidRDefault="00000000">
      <w:pPr>
        <w:pStyle w:val="ListParagraph"/>
        <w:numPr>
          <w:ilvl w:val="0"/>
          <w:numId w:val="2"/>
        </w:numPr>
        <w:spacing w:after="80"/>
      </w:pPr>
      <w:r>
        <w:rPr>
          <w:b/>
          <w:bCs/>
        </w:rPr>
        <w:t xml:space="preserve">Update the OS hostname on each node. </w:t>
      </w:r>
      <w:r>
        <w:t xml:space="preserve">Run hostnamectl set-hostname &lt;new-FQDN&gt; on each node, and ensure the vApp "hostname" property is set in vCenter so it persists across reboots. References: </w:t>
      </w:r>
      <w:hyperlink r:id="rId8" w:history="1">
        <w:r>
          <w:rPr>
            <w:color w:val="0563C1"/>
            <w:u w:val="single"/>
          </w:rPr>
          <w:t>KB 372251 — Inventory sync fails / set hostname</w:t>
        </w:r>
      </w:hyperlink>
      <w:r>
        <w:t xml:space="preserve"> and </w:t>
      </w:r>
      <w:hyperlink r:id="rId9" w:history="1">
        <w:r>
          <w:rPr>
            <w:color w:val="0563C1"/>
            <w:u w:val="single"/>
          </w:rPr>
          <w:t>KB 389174 — Node hostname shows as localhost</w:t>
        </w:r>
      </w:hyperlink>
    </w:p>
    <w:p w14:paraId="7A8F47E0" w14:textId="77777777" w:rsidR="0019784F" w:rsidRDefault="00000000">
      <w:pPr>
        <w:pStyle w:val="ListParagraph"/>
        <w:numPr>
          <w:ilvl w:val="0"/>
          <w:numId w:val="2"/>
        </w:numPr>
        <w:spacing w:after="80"/>
      </w:pPr>
      <w:r>
        <w:rPr>
          <w:b/>
          <w:bCs/>
        </w:rPr>
        <w:t xml:space="preserve">Update DNS / search domain on each node. </w:t>
      </w:r>
      <w:r>
        <w:t xml:space="preserve">Edit /etc/systemd/network/10-eth0.network to update DNS= and Domains= entries, then restart systemd-networkd and systemd-resolved. Repeat one node at a time, performing the node that currently owns the ILB last. Reference: </w:t>
      </w:r>
      <w:hyperlink r:id="rId10" w:history="1">
        <w:r>
          <w:rPr>
            <w:color w:val="0563C1"/>
            <w:u w:val="single"/>
          </w:rPr>
          <w:t>KB 315960 — Modifying the DNS settings of Aria Operations for Logs</w:t>
        </w:r>
      </w:hyperlink>
    </w:p>
    <w:p w14:paraId="65C54C9E" w14:textId="77777777" w:rsidR="0019784F" w:rsidRDefault="00000000">
      <w:pPr>
        <w:pStyle w:val="ListParagraph"/>
        <w:numPr>
          <w:ilvl w:val="0"/>
          <w:numId w:val="2"/>
        </w:numPr>
        <w:spacing w:after="80"/>
      </w:pPr>
      <w:r>
        <w:rPr>
          <w:b/>
          <w:bCs/>
        </w:rPr>
        <w:t xml:space="preserve">Update the cluster's internal config so the Cluster page reflects new FQDNs. </w:t>
      </w:r>
      <w:r>
        <w:t xml:space="preserve">Browse to https://&lt;primary_FQDN&gt;/internal/config, locate the &lt;distributed overwrite-children="true"&gt; section, and in each &lt;daemon&gt; block replace the host field with the new FQDN, then save. Reference: </w:t>
      </w:r>
      <w:hyperlink r:id="rId11" w:history="1">
        <w:r>
          <w:rPr>
            <w:color w:val="0563C1"/>
            <w:u w:val="single"/>
          </w:rPr>
          <w:t>KB 374773 — Changing node hostname on the Cluster page</w:t>
        </w:r>
      </w:hyperlink>
    </w:p>
    <w:p w14:paraId="5D192722" w14:textId="77777777" w:rsidR="0019784F" w:rsidRDefault="00000000">
      <w:pPr>
        <w:pStyle w:val="ListParagraph"/>
        <w:numPr>
          <w:ilvl w:val="0"/>
          <w:numId w:val="2"/>
        </w:numPr>
        <w:spacing w:after="80"/>
      </w:pPr>
      <w:r>
        <w:rPr>
          <w:b/>
          <w:bCs/>
        </w:rPr>
        <w:t xml:space="preserve">Regenerate / replace the SSL certificate. </w:t>
      </w:r>
      <w:r>
        <w:t>Issue a new certificate with the new node FQDNs and the ILB FQDN listed in the Subject Alternative Name (SAN) before cutting clients over.</w:t>
      </w:r>
    </w:p>
    <w:p w14:paraId="28FF261C" w14:textId="77777777" w:rsidR="0019784F" w:rsidRDefault="00000000">
      <w:pPr>
        <w:pStyle w:val="ListParagraph"/>
        <w:numPr>
          <w:ilvl w:val="0"/>
          <w:numId w:val="2"/>
        </w:numPr>
        <w:spacing w:after="80"/>
      </w:pPr>
      <w:r>
        <w:rPr>
          <w:b/>
          <w:bCs/>
        </w:rPr>
        <w:t xml:space="preserve">Update integrations. </w:t>
      </w:r>
      <w:r>
        <w:t xml:space="preserve">Re-point vSphere integration, Aria Operations integration, SMTP, AD/SSO, and any forwarders. The vCenter integration sometimes caches the old FQDN and needs to be removed and re-added. Reference: </w:t>
      </w:r>
      <w:hyperlink r:id="rId12" w:history="1">
        <w:r>
          <w:rPr>
            <w:color w:val="0563C1"/>
            <w:u w:val="single"/>
          </w:rPr>
          <w:t>KB 376936 — vCenter Collection Status Unknown</w:t>
        </w:r>
      </w:hyperlink>
    </w:p>
    <w:p w14:paraId="5F65C315" w14:textId="77777777" w:rsidR="0019784F" w:rsidRDefault="00000000">
      <w:pPr>
        <w:pStyle w:val="ListParagraph"/>
        <w:numPr>
          <w:ilvl w:val="0"/>
          <w:numId w:val="2"/>
        </w:numPr>
        <w:spacing w:after="80"/>
      </w:pPr>
      <w:r>
        <w:rPr>
          <w:b/>
          <w:bCs/>
        </w:rPr>
        <w:t xml:space="preserve">Update agent server addresses. </w:t>
      </w:r>
      <w:r>
        <w:t>Update the cfapi/syslog target on every Windows and Linux Aria Operations for Logs agent to the new FQDN.</w:t>
      </w:r>
    </w:p>
    <w:p w14:paraId="5DF9DE55" w14:textId="77777777" w:rsidR="0019784F" w:rsidRDefault="00000000">
      <w:pPr>
        <w:pStyle w:val="Heading2"/>
        <w:spacing w:before="220"/>
      </w:pPr>
      <w:r>
        <w:t>Important caveats</w:t>
      </w:r>
    </w:p>
    <w:p w14:paraId="55D35DAF" w14:textId="77777777" w:rsidR="0019784F" w:rsidRDefault="00000000">
      <w:pPr>
        <w:pStyle w:val="ListParagraph"/>
        <w:numPr>
          <w:ilvl w:val="0"/>
          <w:numId w:val="3"/>
        </w:numPr>
        <w:spacing w:after="80"/>
      </w:pPr>
      <w:r>
        <w:lastRenderedPageBreak/>
        <w:t xml:space="preserve">The primary node's FQDN is embedded in every worker's join configuration. If the primary FQDN string itself is changing (new domain suffix), the config files on every node must be updated as in step 5 above. Reference: </w:t>
      </w:r>
      <w:hyperlink r:id="rId13" w:history="1">
        <w:r>
          <w:rPr>
            <w:color w:val="0563C1"/>
            <w:u w:val="single"/>
          </w:rPr>
          <w:t>Using Static IP Addresses and FQDN</w:t>
        </w:r>
      </w:hyperlink>
    </w:p>
    <w:p w14:paraId="28BDF79D" w14:textId="77777777" w:rsidR="0019784F" w:rsidRDefault="00000000">
      <w:pPr>
        <w:pStyle w:val="ListParagraph"/>
        <w:numPr>
          <w:ilvl w:val="0"/>
          <w:numId w:val="3"/>
        </w:numPr>
        <w:spacing w:after="80"/>
      </w:pPr>
      <w:r>
        <w:t xml:space="preserve">Broadcom guidance is to engage Support for primary-node procedures — they differ from worker procedures. Reference: </w:t>
      </w:r>
      <w:hyperlink r:id="rId14" w:history="1">
        <w:r>
          <w:rPr>
            <w:color w:val="0563C1"/>
            <w:u w:val="single"/>
          </w:rPr>
          <w:t>KB 394634 — Replace a node in an Aria Operations for Logs cluster</w:t>
        </w:r>
      </w:hyperlink>
    </w:p>
    <w:p w14:paraId="1AD1113D" w14:textId="77777777" w:rsidR="0019784F" w:rsidRDefault="00000000">
      <w:pPr>
        <w:spacing w:after="120"/>
      </w:pPr>
      <w:r>
        <w:rPr>
          <w:b/>
          <w:bCs/>
        </w:rPr>
        <w:t>Strong recommendation: open a proactive Broadcom support case before executing this change.</w:t>
      </w:r>
    </w:p>
    <w:p w14:paraId="618F0469" w14:textId="77777777" w:rsidR="0019784F" w:rsidRDefault="00000000">
      <w:pPr>
        <w:pStyle w:val="Heading1"/>
        <w:spacing w:before="280"/>
      </w:pPr>
      <w:r>
        <w:t>2) Enabling the Integrated Load Balancer (ILB)</w:t>
      </w:r>
    </w:p>
    <w:p w14:paraId="46A91346" w14:textId="77777777" w:rsidR="0019784F" w:rsidRDefault="00000000">
      <w:pPr>
        <w:pStyle w:val="Heading2"/>
        <w:spacing w:before="220"/>
      </w:pPr>
      <w:r>
        <w:t>Short answer</w:t>
      </w:r>
    </w:p>
    <w:p w14:paraId="5F554A2E" w14:textId="77777777" w:rsidR="0019784F" w:rsidRDefault="00000000">
      <w:pPr>
        <w:spacing w:after="120"/>
      </w:pPr>
      <w:r>
        <w:t>Yes — both targets continue to work in parallel after enabling the ILB, and yes, you will get duplicate logs if a single source sends to both the node IP and the ILB VIP. You do not have to cut everything over at once.</w:t>
      </w:r>
    </w:p>
    <w:p w14:paraId="660BBA2C" w14:textId="77777777" w:rsidR="0019784F" w:rsidRDefault="00000000">
      <w:pPr>
        <w:pStyle w:val="Heading2"/>
        <w:spacing w:before="220"/>
      </w:pPr>
      <w:r>
        <w:t>How the ILB behaves in 8.18</w:t>
      </w:r>
    </w:p>
    <w:p w14:paraId="6AF226AA" w14:textId="77777777" w:rsidR="0019784F" w:rsidRDefault="00000000">
      <w:pPr>
        <w:pStyle w:val="ListParagraph"/>
        <w:numPr>
          <w:ilvl w:val="0"/>
          <w:numId w:val="3"/>
        </w:numPr>
        <w:spacing w:after="80"/>
      </w:pPr>
      <w:r>
        <w:t xml:space="preserve">The ILB is a floating virtual IP (vIP) owned by one node at a time, using a Direct Server Return (DSR) design. Incoming traffic passes through the current ILB owner; return traffic goes from the responding node directly back to the client. Up to 60 vIPs are supported. Reference: </w:t>
      </w:r>
      <w:hyperlink r:id="rId15" w:history="1">
        <w:r>
          <w:rPr>
            <w:color w:val="0563C1"/>
            <w:u w:val="single"/>
          </w:rPr>
          <w:t>Working with an Integrated Load Balancer (8.18)</w:t>
        </w:r>
      </w:hyperlink>
    </w:p>
    <w:p w14:paraId="66C22B30" w14:textId="77777777" w:rsidR="0019784F" w:rsidRDefault="00000000">
      <w:pPr>
        <w:pStyle w:val="ListParagraph"/>
        <w:numPr>
          <w:ilvl w:val="0"/>
          <w:numId w:val="3"/>
        </w:numPr>
        <w:spacing w:after="80"/>
      </w:pPr>
      <w:r>
        <w:t>Enabling the ILB does NOT disable the per-node syslog/CFAPI listeners. Each node continues to accept traffic on its own IP, so existing endpoints sending to a node IP keep ingesting normally.</w:t>
      </w:r>
    </w:p>
    <w:p w14:paraId="41FFABC6" w14:textId="77777777" w:rsidR="0019784F" w:rsidRDefault="00000000">
      <w:pPr>
        <w:pStyle w:val="ListParagraph"/>
        <w:numPr>
          <w:ilvl w:val="0"/>
          <w:numId w:val="3"/>
        </w:numPr>
        <w:spacing w:after="80"/>
      </w:pPr>
      <w:r>
        <w:rPr>
          <w:b/>
          <w:bCs/>
        </w:rPr>
        <w:t>If a single source (e.g., an ESXi host) is configured to send to BOTH a node IP and the ILB VIP, Aria Operations for Logs ingests and stores each message twice. There is no built-in de-duplication of incoming syslog by content. This inflates EPS, storage consumption, and creates duplicate hits in queries.</w:t>
      </w:r>
    </w:p>
    <w:p w14:paraId="086DB4E2" w14:textId="77777777" w:rsidR="0019784F" w:rsidRDefault="00000000">
      <w:pPr>
        <w:pStyle w:val="ListParagraph"/>
        <w:numPr>
          <w:ilvl w:val="0"/>
          <w:numId w:val="3"/>
        </w:numPr>
        <w:spacing w:after="80"/>
      </w:pPr>
      <w:r>
        <w:t>Staggered migration is fully supported. The recommended pattern is: enable ILB → validate → migrate sources in batches → only after every source is confirmed migrated, leave node IPs unused as listeners.</w:t>
      </w:r>
    </w:p>
    <w:p w14:paraId="73C0EF6E" w14:textId="77777777" w:rsidR="0019784F" w:rsidRDefault="00000000">
      <w:pPr>
        <w:pStyle w:val="ListParagraph"/>
        <w:numPr>
          <w:ilvl w:val="0"/>
          <w:numId w:val="3"/>
        </w:numPr>
        <w:spacing w:after="80"/>
      </w:pPr>
      <w:r>
        <w:t xml:space="preserve">Best practice is to point clients at an FQDN that resolves to the ILB IP, not at the raw IP. vSphere, Aria Operations integrations, and alert messages use the FQDN if provided. Reference: </w:t>
      </w:r>
      <w:hyperlink r:id="rId16" w:history="1">
        <w:r>
          <w:rPr>
            <w:color w:val="0563C1"/>
            <w:u w:val="single"/>
          </w:rPr>
          <w:t>Activate the Integrated Load Balancer</w:t>
        </w:r>
      </w:hyperlink>
    </w:p>
    <w:p w14:paraId="4BAE4B0B" w14:textId="77777777" w:rsidR="0019784F" w:rsidRDefault="00000000">
      <w:pPr>
        <w:pStyle w:val="ListParagraph"/>
        <w:numPr>
          <w:ilvl w:val="0"/>
          <w:numId w:val="3"/>
        </w:numPr>
        <w:spacing w:after="80"/>
      </w:pPr>
      <w:r>
        <w:t xml:space="preserve">Operational note: do not retire the primary node FQDN — manual upgrades must be performed against the primary FQDN, NOT the ILB IP. Reference: </w:t>
      </w:r>
      <w:hyperlink r:id="rId17" w:history="1">
        <w:r>
          <w:rPr>
            <w:color w:val="0563C1"/>
            <w:u w:val="single"/>
          </w:rPr>
          <w:t>Aria Operations for Logs 8.18 Release Notes</w:t>
        </w:r>
      </w:hyperlink>
    </w:p>
    <w:p w14:paraId="7881B70A" w14:textId="77777777" w:rsidR="0019784F" w:rsidRDefault="00000000">
      <w:pPr>
        <w:pStyle w:val="Heading2"/>
        <w:spacing w:before="220"/>
      </w:pPr>
      <w:r>
        <w:t>Recommendation for this migration</w:t>
      </w:r>
    </w:p>
    <w:p w14:paraId="2357F6DE" w14:textId="77777777" w:rsidR="0019784F" w:rsidRDefault="00000000">
      <w:pPr>
        <w:spacing w:after="120"/>
      </w:pPr>
      <w:r>
        <w:t>Stand the ILB up first with a dedicated new-domain FQDN, leave node IPs accepting traffic, migrate sources in waves, validate that no duplicate ingestion is occurring (spot-check host counts and message rates), and finally retire the direct-to-node configuration on each source.</w:t>
      </w:r>
    </w:p>
    <w:p w14:paraId="00A65C6C" w14:textId="77777777" w:rsidR="0019784F" w:rsidRDefault="00000000">
      <w:pPr>
        <w:pStyle w:val="Heading1"/>
        <w:spacing w:before="280"/>
      </w:pPr>
      <w:r>
        <w:t>3) Will all 60 TB / 18 months of logs be searchable / indexed?</w:t>
      </w:r>
    </w:p>
    <w:p w14:paraId="09345070" w14:textId="77777777" w:rsidR="0019784F" w:rsidRDefault="00000000">
      <w:pPr>
        <w:pStyle w:val="Heading2"/>
        <w:spacing w:before="220"/>
      </w:pPr>
      <w:r>
        <w:lastRenderedPageBreak/>
        <w:t>Short answer</w:t>
      </w:r>
    </w:p>
    <w:p w14:paraId="36FE8AD1" w14:textId="77777777" w:rsidR="0019784F" w:rsidRDefault="00000000">
      <w:pPr>
        <w:spacing w:after="120"/>
      </w:pPr>
      <w:r>
        <w:t>Not on a single Aria Operations for Logs cluster as native, fully-indexed, hot-searchable data. 60 TB of indexed logs spanning 18 months exceeds the supported maximums.</w:t>
      </w:r>
    </w:p>
    <w:p w14:paraId="5E2046C2" w14:textId="77777777" w:rsidR="0019784F" w:rsidRDefault="00000000">
      <w:pPr>
        <w:pStyle w:val="Heading2"/>
        <w:spacing w:before="220"/>
      </w:pPr>
      <w:r>
        <w:t>Hard supported limits (8.18)</w:t>
      </w:r>
    </w:p>
    <w:p w14:paraId="174765EF" w14:textId="77777777" w:rsidR="0019784F" w:rsidRDefault="00000000">
      <w:pPr>
        <w:pStyle w:val="ListParagraph"/>
        <w:numPr>
          <w:ilvl w:val="0"/>
          <w:numId w:val="3"/>
        </w:numPr>
        <w:spacing w:after="80"/>
      </w:pPr>
      <w:r>
        <w:t xml:space="preserve">Per-node total addressable storage: 4 TB (+ OS drive). Reference: </w:t>
      </w:r>
      <w:hyperlink r:id="rId18" w:history="1">
        <w:r>
          <w:rPr>
            <w:color w:val="0563C1"/>
            <w:u w:val="single"/>
          </w:rPr>
          <w:t>Aria Operations for Logs Configuration Limits (8.18)</w:t>
        </w:r>
      </w:hyperlink>
    </w:p>
    <w:p w14:paraId="291E330E" w14:textId="77777777" w:rsidR="0019784F" w:rsidRDefault="00000000">
      <w:pPr>
        <w:pStyle w:val="ListParagraph"/>
        <w:numPr>
          <w:ilvl w:val="0"/>
          <w:numId w:val="3"/>
        </w:numPr>
        <w:spacing w:after="80"/>
      </w:pPr>
      <w:r>
        <w:t>Maximum cluster size: 18 nodes (Primary + 17 Workers).</w:t>
      </w:r>
    </w:p>
    <w:p w14:paraId="06996087" w14:textId="77777777" w:rsidR="0019784F" w:rsidRDefault="00000000">
      <w:pPr>
        <w:pStyle w:val="ListParagraph"/>
        <w:numPr>
          <w:ilvl w:val="0"/>
          <w:numId w:val="3"/>
        </w:numPr>
        <w:spacing w:after="80"/>
      </w:pPr>
      <w:r>
        <w:rPr>
          <w:b/>
          <w:bCs/>
        </w:rPr>
        <w:t>Theoretical maximum hot indexed capacity: 18 × 4 TB = 72 TB raw VMDK — but this is gross storage including replication, indexes, Cassandra, OS, and overhead. Realistic indexed log capacity is materially lower than 72 TB.</w:t>
      </w:r>
    </w:p>
    <w:p w14:paraId="4518D69C" w14:textId="77777777" w:rsidR="0019784F" w:rsidRDefault="00000000">
      <w:pPr>
        <w:pStyle w:val="ListParagraph"/>
        <w:numPr>
          <w:ilvl w:val="0"/>
          <w:numId w:val="3"/>
        </w:numPr>
        <w:spacing w:after="80"/>
      </w:pPr>
      <w:r>
        <w:t xml:space="preserve">When a node hits 4 TB, you must scale out to additional nodes — adding more disks beyond 4 TB on an existing node is not supported. Reference: </w:t>
      </w:r>
      <w:hyperlink r:id="rId19" w:history="1">
        <w:r>
          <w:rPr>
            <w:color w:val="0563C1"/>
            <w:u w:val="single"/>
          </w:rPr>
          <w:t>Increase the Storage Capacity of the Aria Ops for Logs vApp</w:t>
        </w:r>
      </w:hyperlink>
      <w:r>
        <w:t xml:space="preserve"> and </w:t>
      </w:r>
      <w:hyperlink r:id="rId20" w:history="1">
        <w:r>
          <w:rPr>
            <w:color w:val="0563C1"/>
            <w:u w:val="single"/>
          </w:rPr>
          <w:t>KB 393872 — /storage/core 100% full</w:t>
        </w:r>
      </w:hyperlink>
    </w:p>
    <w:p w14:paraId="64EE0805" w14:textId="77777777" w:rsidR="0019784F" w:rsidRDefault="00000000">
      <w:pPr>
        <w:pStyle w:val="Heading2"/>
        <w:spacing w:before="220"/>
      </w:pPr>
      <w:r>
        <w:t>Supported approach for 60 TB / 18 months</w:t>
      </w:r>
    </w:p>
    <w:p w14:paraId="1AB6907E" w14:textId="77777777" w:rsidR="0019784F" w:rsidRDefault="00000000">
      <w:pPr>
        <w:pStyle w:val="ListParagraph"/>
        <w:numPr>
          <w:ilvl w:val="0"/>
          <w:numId w:val="2"/>
        </w:numPr>
        <w:spacing w:after="80"/>
      </w:pPr>
      <w:r>
        <w:rPr>
          <w:b/>
          <w:bCs/>
        </w:rPr>
        <w:t xml:space="preserve">Indexed (hot) retention: </w:t>
      </w:r>
      <w:r>
        <w:t>Keep a rolling window (typically 30–90 days, sized to your daily ingest) on the cluster itself for fast, fully-indexed search.</w:t>
      </w:r>
    </w:p>
    <w:p w14:paraId="68D20218" w14:textId="77777777" w:rsidR="0019784F" w:rsidRDefault="00000000">
      <w:pPr>
        <w:pStyle w:val="ListParagraph"/>
        <w:numPr>
          <w:ilvl w:val="0"/>
          <w:numId w:val="2"/>
        </w:numPr>
        <w:spacing w:after="80"/>
      </w:pPr>
      <w:r>
        <w:rPr>
          <w:b/>
          <w:bCs/>
        </w:rPr>
        <w:t xml:space="preserve">Archived retention to NFS: </w:t>
      </w:r>
      <w:r>
        <w:t xml:space="preserve">Anything older goes to NFS archive. Archived logs are NOT searchable in place — they are raw compressed bucket files. To query archived data, you must import it back into a (typically separate) Aria Operations for Logs instance, which is slow and operationally heavy. Reference: </w:t>
      </w:r>
      <w:hyperlink r:id="rId21" w:history="1">
        <w:r>
          <w:rPr>
            <w:color w:val="0563C1"/>
            <w:u w:val="single"/>
          </w:rPr>
          <w:t>Managing the Retention of Archived Logs (Broadcom blog)</w:t>
        </w:r>
      </w:hyperlink>
    </w:p>
    <w:p w14:paraId="5BA74821" w14:textId="77777777" w:rsidR="0019784F" w:rsidRDefault="00000000">
      <w:pPr>
        <w:pStyle w:val="ListParagraph"/>
        <w:numPr>
          <w:ilvl w:val="0"/>
          <w:numId w:val="2"/>
        </w:numPr>
        <w:spacing w:after="80"/>
      </w:pPr>
      <w:r>
        <w:rPr>
          <w:b/>
          <w:bCs/>
        </w:rPr>
        <w:t xml:space="preserve">Index Partitions: </w:t>
      </w:r>
      <w:r>
        <w:t xml:space="preserve">8.18 supports up to 10 index partitions, each with its own retention period and NFS archive target. This lets you keep noisy sources for short periods and critical sources for longer, on the same cluster. Reference: </w:t>
      </w:r>
      <w:hyperlink r:id="rId22" w:history="1">
        <w:r>
          <w:rPr>
            <w:color w:val="0563C1"/>
            <w:u w:val="single"/>
          </w:rPr>
          <w:t>Configure an Index Partition (8.18)</w:t>
        </w:r>
      </w:hyperlink>
    </w:p>
    <w:p w14:paraId="3B870C08" w14:textId="77777777" w:rsidR="0019784F" w:rsidRDefault="00000000">
      <w:pPr>
        <w:spacing w:after="120"/>
      </w:pPr>
      <w:r>
        <w:rPr>
          <w:b/>
          <w:bCs/>
        </w:rPr>
        <w:t>Bottom line: 60 TB of fully searchable logs spanning 18 months is not a supported single-cluster design on 8.18. A tiered hot-index + NFS-archive model, or multiple clusters segmented by data type/business unit, will be required.</w:t>
      </w:r>
    </w:p>
    <w:p w14:paraId="46E553EA" w14:textId="77777777" w:rsidR="0019784F" w:rsidRDefault="00000000">
      <w:pPr>
        <w:pStyle w:val="Heading1"/>
        <w:spacing w:before="280"/>
      </w:pPr>
      <w:r>
        <w:t>4) Search performance against 60 TB</w:t>
      </w:r>
    </w:p>
    <w:p w14:paraId="66D11D02" w14:textId="77777777" w:rsidR="0019784F" w:rsidRDefault="00000000">
      <w:pPr>
        <w:spacing w:after="120"/>
      </w:pPr>
      <w:r>
        <w:t>Broadcom does not publish a "queries-per-second at X TB" SLA, but the relevant performance behaviors for 8.18 are well documented.</w:t>
      </w:r>
    </w:p>
    <w:p w14:paraId="7F52D03B" w14:textId="77777777" w:rsidR="0019784F" w:rsidRDefault="00000000">
      <w:pPr>
        <w:pStyle w:val="Heading2"/>
        <w:spacing w:before="220"/>
      </w:pPr>
      <w:r>
        <w:t>Performance characteristics</w:t>
      </w:r>
    </w:p>
    <w:p w14:paraId="270B66F7" w14:textId="77777777" w:rsidR="0019784F" w:rsidRDefault="00000000">
      <w:pPr>
        <w:pStyle w:val="ListParagraph"/>
        <w:numPr>
          <w:ilvl w:val="0"/>
          <w:numId w:val="3"/>
        </w:numPr>
        <w:spacing w:after="80"/>
      </w:pPr>
      <w:r>
        <w:t>Queries are distributed across all nodes in parallel — performance scales roughly linearly with node count and storage IOPS. A larger cluster searches faster.</w:t>
      </w:r>
    </w:p>
    <w:p w14:paraId="7B79CB32" w14:textId="77777777" w:rsidR="0019784F" w:rsidRDefault="00000000">
      <w:pPr>
        <w:pStyle w:val="ListParagraph"/>
        <w:numPr>
          <w:ilvl w:val="0"/>
          <w:numId w:val="3"/>
        </w:numPr>
        <w:spacing w:after="80"/>
      </w:pPr>
      <w:r>
        <w:t xml:space="preserve">IOPS matters significantly. A Large node is rated for 1,500 IOPS in the official sizing table; underlying datastore IOPS is the most common bottleneck on large queries. Reference: </w:t>
      </w:r>
      <w:hyperlink r:id="rId23" w:history="1">
        <w:r>
          <w:rPr>
            <w:color w:val="0563C1"/>
            <w:u w:val="single"/>
          </w:rPr>
          <w:t>Sizing the Aria Ops for Logs Virtual Appliance (8.18)</w:t>
        </w:r>
      </w:hyperlink>
    </w:p>
    <w:p w14:paraId="0A754995" w14:textId="77777777" w:rsidR="0019784F" w:rsidRDefault="00000000">
      <w:pPr>
        <w:pStyle w:val="ListParagraph"/>
        <w:numPr>
          <w:ilvl w:val="0"/>
          <w:numId w:val="3"/>
        </w:numPr>
        <w:spacing w:after="80"/>
      </w:pPr>
      <w:r>
        <w:t>Expect very long query times on multi-TB time ranges, especially for unstructured text=~ regex searches. Broadcom explicitly warns that performance degrades when forwarders/queries use complex or multiple regex conditions on the text field.</w:t>
      </w:r>
    </w:p>
    <w:p w14:paraId="50949BE4" w14:textId="77777777" w:rsidR="0019784F" w:rsidRDefault="00000000">
      <w:pPr>
        <w:pStyle w:val="ListParagraph"/>
        <w:numPr>
          <w:ilvl w:val="0"/>
          <w:numId w:val="3"/>
        </w:numPr>
        <w:spacing w:after="80"/>
      </w:pPr>
      <w:r>
        <w:lastRenderedPageBreak/>
        <w:t xml:space="preserve">8.18 specifically improved this — the release notes call out that the performance of queries containing filters with regex-based extracted fields is optimized — but it is still optimization on top of a hot-index design that is not built to interactively scan 60 TB. Reference: </w:t>
      </w:r>
      <w:hyperlink r:id="rId24" w:history="1">
        <w:r>
          <w:rPr>
            <w:color w:val="0563C1"/>
            <w:u w:val="single"/>
          </w:rPr>
          <w:t>Aria Operations for Logs 8.18 Release Notes</w:t>
        </w:r>
      </w:hyperlink>
    </w:p>
    <w:p w14:paraId="702D4D98" w14:textId="77777777" w:rsidR="0019784F" w:rsidRDefault="00000000">
      <w:pPr>
        <w:pStyle w:val="ListParagraph"/>
        <w:numPr>
          <w:ilvl w:val="0"/>
          <w:numId w:val="3"/>
        </w:numPr>
        <w:spacing w:after="80"/>
      </w:pPr>
      <w:r>
        <w:t>Anything re-imported from NFS archive is dramatically slower (minutes to hours, plus operational overhead) than hot indexed data.</w:t>
      </w:r>
    </w:p>
    <w:p w14:paraId="1506C345" w14:textId="77777777" w:rsidR="0019784F" w:rsidRDefault="00000000">
      <w:pPr>
        <w:pStyle w:val="Heading2"/>
        <w:spacing w:before="220"/>
      </w:pPr>
      <w:r>
        <w:t>Practical guidance</w:t>
      </w:r>
    </w:p>
    <w:p w14:paraId="3F7DFC11" w14:textId="77777777" w:rsidR="0019784F" w:rsidRDefault="00000000">
      <w:pPr>
        <w:pStyle w:val="ListParagraph"/>
        <w:numPr>
          <w:ilvl w:val="0"/>
          <w:numId w:val="3"/>
        </w:numPr>
        <w:spacing w:after="80"/>
      </w:pPr>
      <w:r>
        <w:t>Searches over the last 24 hours / 7 days against an appropriately sized hot tier are typically interactive (seconds).</w:t>
      </w:r>
    </w:p>
    <w:p w14:paraId="5F3BF563" w14:textId="77777777" w:rsidR="0019784F" w:rsidRDefault="00000000">
      <w:pPr>
        <w:pStyle w:val="ListParagraph"/>
        <w:numPr>
          <w:ilvl w:val="0"/>
          <w:numId w:val="3"/>
        </w:numPr>
        <w:spacing w:after="80"/>
      </w:pPr>
      <w:r>
        <w:t>Searches across months of indexed data, especially with raw-text regex, can run minutes or longer.</w:t>
      </w:r>
    </w:p>
    <w:p w14:paraId="1A41AF4F" w14:textId="77777777" w:rsidR="0019784F" w:rsidRDefault="00000000">
      <w:pPr>
        <w:pStyle w:val="ListParagraph"/>
        <w:numPr>
          <w:ilvl w:val="0"/>
          <w:numId w:val="3"/>
        </w:numPr>
        <w:spacing w:after="80"/>
      </w:pPr>
      <w:r>
        <w:t>Always use time range filters first, then extracted fields (not raw text regex), then partition filters to keep queries fast.</w:t>
      </w:r>
    </w:p>
    <w:p w14:paraId="64EF2318" w14:textId="77777777" w:rsidR="0019784F" w:rsidRDefault="00000000">
      <w:pPr>
        <w:pStyle w:val="Heading1"/>
        <w:spacing w:before="280"/>
      </w:pPr>
      <w:r>
        <w:t>5) Should you scale out from 3 nodes?</w:t>
      </w:r>
    </w:p>
    <w:p w14:paraId="45222ECE" w14:textId="77777777" w:rsidR="0019784F" w:rsidRDefault="00000000">
      <w:pPr>
        <w:pStyle w:val="Heading2"/>
        <w:spacing w:before="220"/>
      </w:pPr>
      <w:r>
        <w:t>Short answer</w:t>
      </w:r>
    </w:p>
    <w:p w14:paraId="4B6A5B91" w14:textId="77777777" w:rsidR="0019784F" w:rsidRDefault="00000000">
      <w:pPr>
        <w:spacing w:after="120"/>
      </w:pPr>
      <w:r>
        <w:t>Yes — three Large nodes cannot support 60 TB or 18 months of hot retention.</w:t>
      </w:r>
    </w:p>
    <w:p w14:paraId="4A47B57F" w14:textId="77777777" w:rsidR="0019784F" w:rsidRDefault="00000000">
      <w:pPr>
        <w:pStyle w:val="Heading2"/>
        <w:spacing w:before="220"/>
      </w:pPr>
      <w:r>
        <w:t>The math</w:t>
      </w:r>
    </w:p>
    <w:p w14:paraId="3C0AB196" w14:textId="77777777" w:rsidR="0019784F" w:rsidRDefault="00000000">
      <w:pPr>
        <w:pStyle w:val="ListParagraph"/>
        <w:numPr>
          <w:ilvl w:val="0"/>
          <w:numId w:val="3"/>
        </w:numPr>
        <w:spacing w:after="80"/>
      </w:pPr>
      <w:r>
        <w:t>3 Large nodes = 3 × 4 TB = 12 TB raw maximum addressable storage — well short of 60 TB.</w:t>
      </w:r>
    </w:p>
    <w:p w14:paraId="014BA947" w14:textId="77777777" w:rsidR="0019784F" w:rsidRDefault="00000000">
      <w:pPr>
        <w:pStyle w:val="ListParagraph"/>
        <w:numPr>
          <w:ilvl w:val="0"/>
          <w:numId w:val="3"/>
        </w:numPr>
        <w:spacing w:after="80"/>
      </w:pPr>
      <w:r>
        <w:t>Ingest capacity at 3 Large nodes: 3 × 15,000 EPS = 45,000 EPS, roughly 675 GB/day.</w:t>
      </w:r>
    </w:p>
    <w:p w14:paraId="4EA9BDD7" w14:textId="77777777" w:rsidR="0019784F" w:rsidRDefault="00000000">
      <w:pPr>
        <w:pStyle w:val="ListParagraph"/>
        <w:numPr>
          <w:ilvl w:val="0"/>
          <w:numId w:val="3"/>
        </w:numPr>
        <w:spacing w:after="80"/>
      </w:pPr>
      <w:r>
        <w:t xml:space="preserve">Per Broadcom, EPS scales linearly with node count. An 18-node cluster delivers 270,000 EPS or about 4 TB of events per day. Reference: </w:t>
      </w:r>
      <w:hyperlink r:id="rId25" w:history="1">
        <w:r>
          <w:rPr>
            <w:color w:val="0563C1"/>
            <w:u w:val="single"/>
          </w:rPr>
          <w:t>Sizing the Aria Ops for Logs Virtual Appliance (8.18)</w:t>
        </w:r>
      </w:hyperlink>
    </w:p>
    <w:p w14:paraId="60E4D206" w14:textId="77777777" w:rsidR="0019784F" w:rsidRDefault="00000000">
      <w:pPr>
        <w:pStyle w:val="Heading2"/>
        <w:spacing w:before="220"/>
      </w:pPr>
      <w:r>
        <w:t>Recommended path forward</w:t>
      </w:r>
    </w:p>
    <w:p w14:paraId="455A0B38" w14:textId="77777777" w:rsidR="0019784F" w:rsidRDefault="00000000">
      <w:pPr>
        <w:pStyle w:val="ListParagraph"/>
        <w:numPr>
          <w:ilvl w:val="0"/>
          <w:numId w:val="2"/>
        </w:numPr>
        <w:spacing w:after="80"/>
      </w:pPr>
      <w:r>
        <w:rPr>
          <w:b/>
          <w:bCs/>
        </w:rPr>
        <w:t xml:space="preserve">Run the official Broadcom Sizing Calculator </w:t>
      </w:r>
      <w:r>
        <w:t xml:space="preserve">with the actual EPS, daily GB ingest, and required hot-retention days. This is the only Broadcom-supported way to right-size. References: </w:t>
      </w:r>
      <w:hyperlink r:id="rId26" w:history="1">
        <w:r>
          <w:rPr>
            <w:color w:val="0563C1"/>
            <w:u w:val="single"/>
          </w:rPr>
          <w:t>KB 344251 — Aria Operations for Logs Sizing Calculator</w:t>
        </w:r>
      </w:hyperlink>
      <w:r>
        <w:t xml:space="preserve"> and the web tool: </w:t>
      </w:r>
      <w:hyperlink r:id="rId27" w:history="1">
        <w:r>
          <w:rPr>
            <w:color w:val="0563C1"/>
            <w:u w:val="single"/>
          </w:rPr>
          <w:t>vrlisizer.vmware.com</w:t>
        </w:r>
      </w:hyperlink>
    </w:p>
    <w:p w14:paraId="2A6D316C" w14:textId="77777777" w:rsidR="0019784F" w:rsidRDefault="00000000">
      <w:pPr>
        <w:pStyle w:val="ListParagraph"/>
        <w:numPr>
          <w:ilvl w:val="0"/>
          <w:numId w:val="2"/>
        </w:numPr>
        <w:spacing w:after="80"/>
      </w:pPr>
      <w:r>
        <w:rPr>
          <w:b/>
          <w:bCs/>
        </w:rPr>
        <w:t xml:space="preserve">Plan for a tiered model: </w:t>
      </w:r>
      <w:r>
        <w:t>scale the cluster out (likely 6–18 Large nodes depending on hot-retention target) to hold the active index window, and use NFS archive for the long tail.</w:t>
      </w:r>
    </w:p>
    <w:p w14:paraId="3A0DBA0D" w14:textId="77777777" w:rsidR="0019784F" w:rsidRDefault="00000000">
      <w:pPr>
        <w:pStyle w:val="ListParagraph"/>
        <w:numPr>
          <w:ilvl w:val="0"/>
          <w:numId w:val="2"/>
        </w:numPr>
        <w:spacing w:after="80"/>
      </w:pPr>
      <w:r>
        <w:rPr>
          <w:b/>
          <w:bCs/>
        </w:rPr>
        <w:t xml:space="preserve">Consider XL/XXL/XXXL appliance sizes </w:t>
      </w:r>
      <w:r>
        <w:t xml:space="preserve">or vertical scaling on existing nodes where supported. References: </w:t>
      </w:r>
      <w:hyperlink r:id="rId28" w:history="1">
        <w:r>
          <w:rPr>
            <w:color w:val="0563C1"/>
            <w:u w:val="single"/>
          </w:rPr>
          <w:t>KB 80928 — XL / XXL / XXXL appliance sizes</w:t>
        </w:r>
      </w:hyperlink>
      <w:r>
        <w:t xml:space="preserve"> and </w:t>
      </w:r>
      <w:hyperlink r:id="rId29" w:history="1">
        <w:r>
          <w:rPr>
            <w:color w:val="0563C1"/>
            <w:u w:val="single"/>
          </w:rPr>
          <w:t>KB 332393 — Vertical scaling in Aria Operations for Logs</w:t>
        </w:r>
      </w:hyperlink>
    </w:p>
    <w:p w14:paraId="3BA758F1" w14:textId="77777777" w:rsidR="0019784F" w:rsidRDefault="00000000">
      <w:pPr>
        <w:pStyle w:val="ListParagraph"/>
        <w:numPr>
          <w:ilvl w:val="0"/>
          <w:numId w:val="2"/>
        </w:numPr>
        <w:spacing w:after="80"/>
      </w:pPr>
      <w:r>
        <w:rPr>
          <w:b/>
          <w:bCs/>
        </w:rPr>
        <w:t xml:space="preserve">Evaluate splitting workloads </w:t>
      </w:r>
      <w:r>
        <w:t>across multiple clusters or whether a SIEM/data lake is a better fit alongside Aria Operations for Logs if 18 months of queryable data online is a hard requirement.</w:t>
      </w:r>
    </w:p>
    <w:p w14:paraId="1E0BF5B0" w14:textId="77777777" w:rsidR="0019784F" w:rsidRDefault="00000000">
      <w:pPr>
        <w:pStyle w:val="ListParagraph"/>
        <w:numPr>
          <w:ilvl w:val="0"/>
          <w:numId w:val="2"/>
        </w:numPr>
        <w:spacing w:after="80"/>
      </w:pPr>
      <w:r>
        <w:rPr>
          <w:b/>
          <w:bCs/>
        </w:rPr>
        <w:t xml:space="preserve">Combine the work. </w:t>
      </w:r>
      <w:r>
        <w:t>Take the domain rename and the ILB enablement as the opportunity to also do the scale-out — building new nodes directly on the new domain with a new SSL cert from day one is much cleaner than renaming in place.</w:t>
      </w:r>
    </w:p>
    <w:p w14:paraId="4BDD1623" w14:textId="77777777" w:rsidR="0019784F" w:rsidRDefault="00000000">
      <w:pPr>
        <w:pStyle w:val="Heading1"/>
        <w:spacing w:before="280"/>
      </w:pPr>
      <w:r>
        <w:lastRenderedPageBreak/>
        <w:t>6) Preventing logs from unwanted sources at the appliance end</w:t>
      </w:r>
    </w:p>
    <w:p w14:paraId="7BA71534" w14:textId="77777777" w:rsidR="0019784F" w:rsidRDefault="00000000">
      <w:pPr>
        <w:pStyle w:val="Heading2"/>
        <w:spacing w:before="220"/>
      </w:pPr>
      <w:r>
        <w:t>Short answer</w:t>
      </w:r>
    </w:p>
    <w:p w14:paraId="53E55996" w14:textId="77777777" w:rsidR="0019784F" w:rsidRDefault="00000000">
      <w:pPr>
        <w:spacing w:after="120"/>
      </w:pPr>
      <w:r>
        <w:t>Aria Operations for Logs 8.18 does not have a native "allow-list of source IPs" at the syslog/CFAPI listener level — the listener accepts traffic from anything that can reach it on the network. The supported, appliance-side ways to stop unwanted log data are: (1) drop logs at ingest using a Log Filter Configuration, (2) restrict reachability with a network firewall in front of the appliance, and (3) clean up the host inventory after the fact. Each is covered below with the official Broadcom references.</w:t>
      </w:r>
    </w:p>
    <w:p w14:paraId="20AAA656" w14:textId="77777777" w:rsidR="0019784F" w:rsidRDefault="00000000">
      <w:pPr>
        <w:spacing w:after="120"/>
      </w:pPr>
      <w:r>
        <w:rPr>
          <w:i/>
          <w:iCs/>
        </w:rPr>
        <w:t>Important conceptual point: Aria Operations for Logs charges its capacity (EPS, storage, query load) against logs that are ingested. A Log Filter Configuration that drops at ingest does NOT save the network bandwidth of the inbound traffic, but it DOES save indexing, storage, and search overhead. To stop the traffic from arriving at all, you must use network/firewall controls.</w:t>
      </w:r>
    </w:p>
    <w:p w14:paraId="4DBBF8B9" w14:textId="77777777" w:rsidR="0019784F" w:rsidRDefault="00000000">
      <w:pPr>
        <w:pStyle w:val="Heading2"/>
        <w:spacing w:before="220"/>
      </w:pPr>
      <w:r>
        <w:t>Option A — Log Filter Configuration (drop at ingest, on the appliance)</w:t>
      </w:r>
    </w:p>
    <w:p w14:paraId="3F41B5FC" w14:textId="77777777" w:rsidR="0019784F" w:rsidRDefault="00000000">
      <w:pPr>
        <w:spacing w:after="120"/>
      </w:pPr>
      <w:r>
        <w:t>This is the primary Broadcom-supported, appliance-side mechanism. A log filter configuration drops matching logs before they are written to the index, so they do not consume storage and do not appear in queries. It is configured entirely in the Aria Operations for Logs UI.</w:t>
      </w:r>
    </w:p>
    <w:p w14:paraId="56EF6A26" w14:textId="77777777" w:rsidR="0019784F" w:rsidRDefault="00000000">
      <w:pPr>
        <w:pStyle w:val="ListParagraph"/>
        <w:numPr>
          <w:ilvl w:val="0"/>
          <w:numId w:val="2"/>
        </w:numPr>
        <w:spacing w:after="80"/>
      </w:pPr>
      <w:r>
        <w:t>Log in to the Aria Operations for Logs UI as a Super Admin (or a role with the equivalent permission).</w:t>
      </w:r>
    </w:p>
    <w:p w14:paraId="39C81955" w14:textId="77777777" w:rsidR="0019784F" w:rsidRDefault="00000000">
      <w:pPr>
        <w:pStyle w:val="ListParagraph"/>
        <w:numPr>
          <w:ilvl w:val="0"/>
          <w:numId w:val="2"/>
        </w:numPr>
        <w:spacing w:after="80"/>
      </w:pPr>
      <w:r>
        <w:t>Navigate to Log Management → Log Filtering, then click New Configuration.</w:t>
      </w:r>
    </w:p>
    <w:p w14:paraId="4C80B070" w14:textId="77777777" w:rsidR="0019784F" w:rsidRDefault="00000000">
      <w:pPr>
        <w:pStyle w:val="ListParagraph"/>
        <w:numPr>
          <w:ilvl w:val="0"/>
          <w:numId w:val="2"/>
        </w:numPr>
        <w:spacing w:after="80"/>
      </w:pPr>
      <w:r>
        <w:t>Give the filter a unique name (e.g., "Drop_Decommissioned_Subnet" or "Drop_OldDomain_Hosts").</w:t>
      </w:r>
    </w:p>
    <w:p w14:paraId="7FFD9B5D" w14:textId="77777777" w:rsidR="0019784F" w:rsidRDefault="00000000">
      <w:pPr>
        <w:pStyle w:val="ListParagraph"/>
        <w:numPr>
          <w:ilvl w:val="0"/>
          <w:numId w:val="2"/>
        </w:numPr>
        <w:spacing w:after="80"/>
      </w:pPr>
      <w:r>
        <w:t>Define filter criteria using static fields. The most useful fields for "block by source" use cases are hostname (the source hostname/FQDN as parsed from the syslog message) and source (the source IP). You can also key off appname, vc_event_type, or any other static extracted field. Operators include contains, doesnotContain, startsWith, doesNotStartWith, matchesRegex, exists, doesNotExist.</w:t>
      </w:r>
    </w:p>
    <w:p w14:paraId="3F3E4774" w14:textId="77777777" w:rsidR="0019784F" w:rsidRDefault="00000000">
      <w:pPr>
        <w:pStyle w:val="ListParagraph"/>
        <w:numPr>
          <w:ilvl w:val="0"/>
          <w:numId w:val="2"/>
        </w:numPr>
        <w:spacing w:after="80"/>
      </w:pPr>
      <w:r>
        <w:t>Click Run in Explore Logs first to preview which logs the filter would drop. Adjust until the preview matches only the logs you want to discard.</w:t>
      </w:r>
    </w:p>
    <w:p w14:paraId="534812F8" w14:textId="77777777" w:rsidR="0019784F" w:rsidRDefault="00000000">
      <w:pPr>
        <w:pStyle w:val="ListParagraph"/>
        <w:numPr>
          <w:ilvl w:val="0"/>
          <w:numId w:val="2"/>
        </w:numPr>
        <w:spacing w:after="80"/>
      </w:pPr>
      <w:r>
        <w:t>Save and toggle the configuration to Activated. Per Broadcom, "the logs matching the filter criteria are no longer ingested into the current Aria Operations for Logs instance." The filter only applies to NEW logs ingested after the rule is enabled — historical logs remain.</w:t>
      </w:r>
    </w:p>
    <w:p w14:paraId="0F0C882B" w14:textId="77777777" w:rsidR="0019784F" w:rsidRDefault="00000000">
      <w:pPr>
        <w:spacing w:after="160"/>
      </w:pPr>
      <w:r>
        <w:t xml:space="preserve">Reference: </w:t>
      </w:r>
      <w:hyperlink r:id="rId30" w:history="1">
        <w:r>
          <w:rPr>
            <w:color w:val="0563C1"/>
            <w:u w:val="single"/>
          </w:rPr>
          <w:t>Add a Log Filter Configuration (8.18)</w:t>
        </w:r>
      </w:hyperlink>
      <w:r>
        <w:t xml:space="preserve"> (8.16 page; the same UI and behavior apply in 8.18 — see the 8.18 PDF, "Add a Log Filter Configuration" on p. 221: </w:t>
      </w:r>
      <w:hyperlink r:id="rId31" w:history="1">
        <w:r>
          <w:rPr>
            <w:color w:val="0563C1"/>
            <w:u w:val="single"/>
          </w:rPr>
          <w:t>Aria Operations for Logs 8.18 Administering Guide (PDF)</w:t>
        </w:r>
      </w:hyperlink>
      <w:r>
        <w:t>).</w:t>
      </w:r>
    </w:p>
    <w:p w14:paraId="6ED08574" w14:textId="77777777" w:rsidR="0019784F" w:rsidRDefault="00000000">
      <w:pPr>
        <w:pStyle w:val="Heading3"/>
        <w:spacing w:before="180"/>
      </w:pPr>
      <w:r>
        <w:t>Caveats and gotchas for Log Filter Configurations</w:t>
      </w:r>
    </w:p>
    <w:p w14:paraId="509C96F2" w14:textId="77777777" w:rsidR="0019784F" w:rsidRDefault="00000000">
      <w:pPr>
        <w:pStyle w:val="ListParagraph"/>
        <w:numPr>
          <w:ilvl w:val="0"/>
          <w:numId w:val="3"/>
        </w:numPr>
        <w:spacing w:after="80"/>
      </w:pPr>
      <w:r>
        <w:t>Filters apply only to logs with static fields in the filter criteria. Dynamic/runtime-extracted fields will not match. Test with the Explore Logs preview first.</w:t>
      </w:r>
    </w:p>
    <w:p w14:paraId="225799A8" w14:textId="77777777" w:rsidR="0019784F" w:rsidRDefault="00000000">
      <w:pPr>
        <w:pStyle w:val="ListParagraph"/>
        <w:numPr>
          <w:ilvl w:val="0"/>
          <w:numId w:val="3"/>
        </w:numPr>
        <w:spacing w:after="80"/>
      </w:pPr>
      <w:r>
        <w:t>Filters are forward-only. Existing already-indexed logs are NOT removed when you create a filter — only new ingest after activation is dropped.</w:t>
      </w:r>
    </w:p>
    <w:p w14:paraId="15AE9069" w14:textId="77777777" w:rsidR="0019784F" w:rsidRDefault="00000000">
      <w:pPr>
        <w:pStyle w:val="ListParagraph"/>
        <w:numPr>
          <w:ilvl w:val="0"/>
          <w:numId w:val="3"/>
        </w:numPr>
        <w:spacing w:after="80"/>
      </w:pPr>
      <w:r>
        <w:rPr>
          <w:b/>
          <w:bCs/>
        </w:rPr>
        <w:lastRenderedPageBreak/>
        <w:t>Filters do NOT save inbound network bandwidth or syslog connection slots. The appliance still accepts the TCP/UDP connection, parses the message, and then discards it. If you need to preserve bandwidth or syslog connection counts (max 750 per node), use Option B (network firewall) instead.</w:t>
      </w:r>
    </w:p>
    <w:p w14:paraId="64E6BF78" w14:textId="77777777" w:rsidR="0019784F" w:rsidRDefault="00000000">
      <w:pPr>
        <w:pStyle w:val="ListParagraph"/>
        <w:numPr>
          <w:ilvl w:val="0"/>
          <w:numId w:val="3"/>
        </w:numPr>
        <w:spacing w:after="80"/>
      </w:pPr>
      <w:r>
        <w:t xml:space="preserve">A known 8.18 issue: when many filters are configured in agent groups, the configuration save can fail. The release notes document a workaround. Reference: </w:t>
      </w:r>
      <w:hyperlink r:id="rId32" w:history="1">
        <w:r>
          <w:rPr>
            <w:color w:val="0563C1"/>
            <w:u w:val="single"/>
          </w:rPr>
          <w:t>Aria Operations for Logs 8.18 Release Notes</w:t>
        </w:r>
      </w:hyperlink>
    </w:p>
    <w:p w14:paraId="034C48B2" w14:textId="77777777" w:rsidR="0019784F" w:rsidRDefault="00000000">
      <w:pPr>
        <w:pStyle w:val="Heading2"/>
        <w:spacing w:before="220"/>
      </w:pPr>
      <w:r>
        <w:t>Option B — Network/firewall in front of the appliance (the only true "block")</w:t>
      </w:r>
    </w:p>
    <w:p w14:paraId="208D8FEF" w14:textId="77777777" w:rsidR="0019784F" w:rsidRDefault="00000000">
      <w:pPr>
        <w:spacing w:after="120"/>
      </w:pPr>
      <w:r>
        <w:t>Because Aria Operations for Logs has no native source-IP allow-list on its syslog/CFAPI listeners, the only way to actually prevent unwanted source traffic from reaching the appliance is to enforce that at the network layer. Broadcom explicitly recommends this design.</w:t>
      </w:r>
    </w:p>
    <w:p w14:paraId="71D7914D" w14:textId="77777777" w:rsidR="0019784F" w:rsidRDefault="00000000">
      <w:pPr>
        <w:spacing w:after="120"/>
      </w:pPr>
      <w:r>
        <w:t>From the official 8.18 Security Considerations: "To protect sensitive information gathered by VMware Aria Operations for Logs, place the server or servers on a management network segment protected by a firewall from the rest of your internal network."</w:t>
      </w:r>
    </w:p>
    <w:p w14:paraId="75EE20C5" w14:textId="77777777" w:rsidR="0019784F" w:rsidRDefault="00000000">
      <w:pPr>
        <w:spacing w:after="160"/>
      </w:pPr>
      <w:r>
        <w:t xml:space="preserve">Reference: </w:t>
      </w:r>
      <w:hyperlink r:id="rId33" w:history="1">
        <w:r>
          <w:rPr>
            <w:color w:val="0563C1"/>
            <w:u w:val="single"/>
          </w:rPr>
          <w:t>Aria Operations for Logs Firewall Recommendations (8.18)</w:t>
        </w:r>
      </w:hyperlink>
      <w:r>
        <w:t xml:space="preserve"> and </w:t>
      </w:r>
      <w:hyperlink r:id="rId34" w:history="1">
        <w:r>
          <w:rPr>
            <w:color w:val="0563C1"/>
            <w:u w:val="single"/>
          </w:rPr>
          <w:t>Ports and External Interfaces (8.18)</w:t>
        </w:r>
      </w:hyperlink>
    </w:p>
    <w:p w14:paraId="4B6C11B0" w14:textId="77777777" w:rsidR="0019784F" w:rsidRDefault="00000000">
      <w:pPr>
        <w:pStyle w:val="Heading3"/>
        <w:spacing w:before="180"/>
      </w:pPr>
      <w:r>
        <w:t>Recommended approach</w:t>
      </w:r>
    </w:p>
    <w:p w14:paraId="0BEF6AFA" w14:textId="77777777" w:rsidR="0019784F" w:rsidRDefault="00000000">
      <w:pPr>
        <w:pStyle w:val="ListParagraph"/>
        <w:numPr>
          <w:ilvl w:val="0"/>
          <w:numId w:val="3"/>
        </w:numPr>
        <w:spacing w:after="80"/>
      </w:pPr>
      <w:r>
        <w:t>Place the cluster (and the ILB VIP) on a dedicated management network segment. Use an external firewall (perimeter, NSX DFW with the IMPORTANT exception below, or upstream router ACLs) to permit inbound syslog (514/TCP/UDP, 1514/TCP, 6514/TCP) and CFAPI (9000/TCP, 9543/TCP) ONLY from the source IP ranges/subnets you trust.</w:t>
      </w:r>
    </w:p>
    <w:p w14:paraId="7AE7AAB8" w14:textId="77777777" w:rsidR="0019784F" w:rsidRDefault="00000000">
      <w:pPr>
        <w:pStyle w:val="ListParagraph"/>
        <w:numPr>
          <w:ilvl w:val="0"/>
          <w:numId w:val="3"/>
        </w:numPr>
        <w:spacing w:after="80"/>
      </w:pPr>
      <w:r>
        <w:t>Default-deny everything else. New unwanted sources cannot reach the listener at all, so they consume no EPS, no storage, and no syslog connection slots.</w:t>
      </w:r>
    </w:p>
    <w:p w14:paraId="248D5400" w14:textId="77777777" w:rsidR="0019784F" w:rsidRDefault="00000000">
      <w:pPr>
        <w:pStyle w:val="ListParagraph"/>
        <w:numPr>
          <w:ilvl w:val="0"/>
          <w:numId w:val="3"/>
        </w:numPr>
        <w:spacing w:after="80"/>
      </w:pPr>
      <w:r>
        <w:t xml:space="preserve">IMPORTANT — NSX Distributed Firewall caveat: If you use NSX, you cannot apply the NSX DFW directly to the Aria Operations for Logs cluster nodes when the ILB is enabled. The ILB uses Linux Virtual Server in Direct Server Return (LVS-DR), which NSX does not support. The supported approach is to add the Aria Operations for Logs nodes to the NSX DFW exclusion list and reboot every node. Reference: </w:t>
      </w:r>
      <w:hyperlink r:id="rId35" w:history="1">
        <w:r>
          <w:rPr>
            <w:color w:val="0563C1"/>
            <w:u w:val="single"/>
          </w:rPr>
          <w:t>KB 315975 — Aria Operations for Logs load balancer incompatible with NSX DFW Protection</w:t>
        </w:r>
      </w:hyperlink>
    </w:p>
    <w:p w14:paraId="5CDC40EA" w14:textId="77777777" w:rsidR="0019784F" w:rsidRDefault="00000000">
      <w:pPr>
        <w:pStyle w:val="ListParagraph"/>
        <w:numPr>
          <w:ilvl w:val="0"/>
          <w:numId w:val="3"/>
        </w:numPr>
        <w:spacing w:after="80"/>
      </w:pPr>
      <w:r>
        <w:t>For NSX environments, enforce source filtering at a different policy point: the perimeter firewall, an upstream router/L3 ACL, or an NSX gateway firewall (Tier-0/Tier-1) — anywhere except the DFW directly on the appliance VMs.</w:t>
      </w:r>
    </w:p>
    <w:p w14:paraId="08B344B3" w14:textId="77777777" w:rsidR="0019784F" w:rsidRDefault="00000000">
      <w:pPr>
        <w:pStyle w:val="ListParagraph"/>
        <w:numPr>
          <w:ilvl w:val="0"/>
          <w:numId w:val="3"/>
        </w:numPr>
        <w:spacing w:after="80"/>
      </w:pPr>
      <w:r>
        <w:rPr>
          <w:b/>
          <w:bCs/>
        </w:rPr>
        <w:t>Customizing iptables on the SUSE-based appliance OS itself is not a Broadcom-supported configuration and is overwritten by upgrades. Do source-IP filtering upstream of the VM, not on the appliance.</w:t>
      </w:r>
    </w:p>
    <w:p w14:paraId="605F4BE3" w14:textId="77777777" w:rsidR="0019784F" w:rsidRDefault="00000000">
      <w:pPr>
        <w:pStyle w:val="Heading2"/>
        <w:spacing w:before="220"/>
      </w:pPr>
      <w:r>
        <w:t>Option C — Combine A + B (recommended for this migration)</w:t>
      </w:r>
    </w:p>
    <w:p w14:paraId="42EF1A88" w14:textId="77777777" w:rsidR="0019784F" w:rsidRDefault="00000000">
      <w:pPr>
        <w:spacing w:after="120"/>
      </w:pPr>
      <w:r>
        <w:t>For the customer's domain-migration project, the cleanest pattern is:</w:t>
      </w:r>
    </w:p>
    <w:p w14:paraId="69D9AFCA" w14:textId="77777777" w:rsidR="0019784F" w:rsidRDefault="00000000">
      <w:pPr>
        <w:pStyle w:val="ListParagraph"/>
        <w:numPr>
          <w:ilvl w:val="0"/>
          <w:numId w:val="2"/>
        </w:numPr>
        <w:spacing w:after="80"/>
      </w:pPr>
      <w:r>
        <w:t>Use the upstream firewall (Option B) to permit inbound log traffic only from the IP subnets that contain known, sanctioned sources. This is the hard perimeter — it stops rogue/decommissioned/unknown systems from reaching the listener at all.</w:t>
      </w:r>
    </w:p>
    <w:p w14:paraId="5F39D729" w14:textId="77777777" w:rsidR="0019784F" w:rsidRDefault="00000000">
      <w:pPr>
        <w:pStyle w:val="ListParagraph"/>
        <w:numPr>
          <w:ilvl w:val="0"/>
          <w:numId w:val="2"/>
        </w:numPr>
        <w:spacing w:after="80"/>
      </w:pPr>
      <w:r>
        <w:t xml:space="preserve">Use Log Filter Configurations (Option A) for fine-grained drops within sanctioned subnets — for example, dropping noisy app names from specific hosts, dropping logs </w:t>
      </w:r>
      <w:r>
        <w:lastRenderedPageBreak/>
        <w:t>from old-domain hostnames after migration, or dropping known-noisy facilities/severities (e.g., debug-level entries from a specific subsystem).</w:t>
      </w:r>
    </w:p>
    <w:p w14:paraId="4900269F" w14:textId="77777777" w:rsidR="0019784F" w:rsidRDefault="00000000">
      <w:pPr>
        <w:pStyle w:val="ListParagraph"/>
        <w:numPr>
          <w:ilvl w:val="0"/>
          <w:numId w:val="2"/>
        </w:numPr>
        <w:spacing w:after="80"/>
      </w:pPr>
      <w:r>
        <w:t xml:space="preserve">Use Index Partitions (covered earlier in this document) to apply different retention to different categories of logs you DO want to keep. Reference: </w:t>
      </w:r>
      <w:hyperlink r:id="rId36" w:history="1">
        <w:r>
          <w:rPr>
            <w:color w:val="0563C1"/>
            <w:u w:val="single"/>
          </w:rPr>
          <w:t>Configure an Index Partition (8.18)</w:t>
        </w:r>
      </w:hyperlink>
    </w:p>
    <w:p w14:paraId="25D67CBA" w14:textId="77777777" w:rsidR="0019784F" w:rsidRDefault="00000000">
      <w:pPr>
        <w:pStyle w:val="Heading2"/>
        <w:spacing w:before="220"/>
      </w:pPr>
      <w:r>
        <w:t>Option D — Cleaning up the host inventory after the fact</w:t>
      </w:r>
    </w:p>
    <w:p w14:paraId="307BB2AE" w14:textId="77777777" w:rsidR="0019784F" w:rsidRDefault="00000000">
      <w:pPr>
        <w:spacing w:after="120"/>
      </w:pPr>
      <w:r>
        <w:t>Even after you stop ingesting from a source, that source's hostname will continue to appear in the Management → Hosts page until it ages out. Broadcom's default behavior is that inactive hosts are automatically purged about 90–93 days after the last ingested event.</w:t>
      </w:r>
    </w:p>
    <w:p w14:paraId="14827F27" w14:textId="77777777" w:rsidR="0019784F" w:rsidRDefault="00000000">
      <w:pPr>
        <w:spacing w:after="120"/>
      </w:pPr>
      <w:r>
        <w:t>If you need to remove inactive/duplicate host entries immediately (for example, after the domain rename creates duplicate entries — old FQDN and new FQDN for the same physical device), Broadcom provides a supported procedure to truncate the ingestion_hosts_v3 table in Cassandra on the primary node. This requires a snapshot first and should be done with care.</w:t>
      </w:r>
    </w:p>
    <w:p w14:paraId="6D54A8A6" w14:textId="77777777" w:rsidR="0019784F" w:rsidRDefault="00000000">
      <w:pPr>
        <w:spacing w:after="160"/>
      </w:pPr>
      <w:r>
        <w:t xml:space="preserve">References: </w:t>
      </w:r>
      <w:hyperlink r:id="rId37" w:history="1">
        <w:r>
          <w:rPr>
            <w:color w:val="0563C1"/>
            <w:u w:val="single"/>
          </w:rPr>
          <w:t>KB — Receiving multiple inactive host alerts (truncate ingestion_hosts_v3)</w:t>
        </w:r>
      </w:hyperlink>
      <w:r>
        <w:t xml:space="preserve"> and </w:t>
      </w:r>
      <w:hyperlink r:id="rId38" w:history="1">
        <w:r>
          <w:rPr>
            <w:color w:val="0563C1"/>
            <w:u w:val="single"/>
          </w:rPr>
          <w:t>KB — Multiple Inactive ESXi Host Email Alerts</w:t>
        </w:r>
      </w:hyperlink>
    </w:p>
    <w:p w14:paraId="63D6CBF5" w14:textId="77777777" w:rsidR="0019784F" w:rsidRDefault="00000000">
      <w:pPr>
        <w:pStyle w:val="Heading2"/>
        <w:spacing w:before="220"/>
      </w:pPr>
      <w:r>
        <w:t>What is NOT a supported appliance-side option</w:t>
      </w:r>
    </w:p>
    <w:p w14:paraId="425B6652" w14:textId="77777777" w:rsidR="0019784F" w:rsidRDefault="00000000">
      <w:pPr>
        <w:pStyle w:val="ListParagraph"/>
        <w:numPr>
          <w:ilvl w:val="0"/>
          <w:numId w:val="3"/>
        </w:numPr>
        <w:spacing w:after="80"/>
      </w:pPr>
      <w:r>
        <w:t>There is no per-source-IP allow-list or deny-list inside the Aria Operations for Logs UI. The Log Filter Configuration is field-based (hostname, source, appname, etc.), not socket-based.</w:t>
      </w:r>
    </w:p>
    <w:p w14:paraId="47713C58" w14:textId="77777777" w:rsidR="0019784F" w:rsidRDefault="00000000">
      <w:pPr>
        <w:pStyle w:val="ListParagraph"/>
        <w:numPr>
          <w:ilvl w:val="0"/>
          <w:numId w:val="3"/>
        </w:numPr>
        <w:spacing w:after="80"/>
      </w:pPr>
      <w:r>
        <w:t>There is no built-in rate limit per source on the appliance. If a single rogue source floods syslog, the appliance will accept until it hits per-node EPS or syslog-connection limits — that is again a network/firewall problem to solve upstream.</w:t>
      </w:r>
    </w:p>
    <w:p w14:paraId="5E24CCAA" w14:textId="77777777" w:rsidR="0019784F" w:rsidRDefault="00000000">
      <w:pPr>
        <w:pStyle w:val="ListParagraph"/>
        <w:numPr>
          <w:ilvl w:val="0"/>
          <w:numId w:val="3"/>
        </w:numPr>
        <w:spacing w:after="80"/>
      </w:pPr>
      <w:r>
        <w:t>Modifying the appliance OS firewall (iptables/firewalld) directly is not Broadcom-supported and changes do not survive upgrades.</w:t>
      </w:r>
    </w:p>
    <w:p w14:paraId="44CC87A6" w14:textId="77777777" w:rsidR="0019784F" w:rsidRDefault="00000000">
      <w:pPr>
        <w:pStyle w:val="Heading2"/>
        <w:spacing w:before="220"/>
      </w:pPr>
      <w:r>
        <w:t>Quick decision guide</w:t>
      </w:r>
    </w:p>
    <w:p w14:paraId="757CC8BD" w14:textId="77777777" w:rsidR="0019784F" w:rsidRDefault="00000000">
      <w:pPr>
        <w:pStyle w:val="ListParagraph"/>
        <w:numPr>
          <w:ilvl w:val="0"/>
          <w:numId w:val="3"/>
        </w:numPr>
        <w:spacing w:after="80"/>
      </w:pPr>
      <w:r>
        <w:rPr>
          <w:b/>
          <w:bCs/>
        </w:rPr>
        <w:t xml:space="preserve">Want to stop unknown/rogue sources from reaching the appliance at all → </w:t>
      </w:r>
      <w:r>
        <w:t>Network firewall (Option B). This is the only way to truly block.</w:t>
      </w:r>
    </w:p>
    <w:p w14:paraId="4F2DE7E8" w14:textId="77777777" w:rsidR="0019784F" w:rsidRDefault="00000000">
      <w:pPr>
        <w:pStyle w:val="ListParagraph"/>
        <w:numPr>
          <w:ilvl w:val="0"/>
          <w:numId w:val="3"/>
        </w:numPr>
        <w:spacing w:after="80"/>
      </w:pPr>
      <w:r>
        <w:rPr>
          <w:b/>
          <w:bCs/>
        </w:rPr>
        <w:t xml:space="preserve">Want to keep accepting traffic but stop indexing/storing certain noisy logs → </w:t>
      </w:r>
      <w:r>
        <w:t>Log Filter Configuration in the UI (Option A).</w:t>
      </w:r>
    </w:p>
    <w:p w14:paraId="2F2682D4" w14:textId="77777777" w:rsidR="0019784F" w:rsidRDefault="00000000">
      <w:pPr>
        <w:pStyle w:val="ListParagraph"/>
        <w:numPr>
          <w:ilvl w:val="0"/>
          <w:numId w:val="3"/>
        </w:numPr>
        <w:spacing w:after="80"/>
      </w:pPr>
      <w:r>
        <w:rPr>
          <w:b/>
          <w:bCs/>
        </w:rPr>
        <w:t xml:space="preserve">Want to keep traffic but route certain logs to a shorter-retention bucket → </w:t>
      </w:r>
      <w:r>
        <w:t>Index Partition with a short retention period.</w:t>
      </w:r>
    </w:p>
    <w:p w14:paraId="7375C6CB" w14:textId="77777777" w:rsidR="0019784F" w:rsidRDefault="00000000">
      <w:pPr>
        <w:pStyle w:val="ListParagraph"/>
        <w:numPr>
          <w:ilvl w:val="0"/>
          <w:numId w:val="3"/>
        </w:numPr>
        <w:spacing w:after="80"/>
      </w:pPr>
      <w:r>
        <w:rPr>
          <w:b/>
          <w:bCs/>
        </w:rPr>
        <w:t xml:space="preserve">Want stale hostnames to disappear from the Hosts page → </w:t>
      </w:r>
      <w:r>
        <w:t>Wait ~90 days, or use the supported Cassandra truncate procedure (Option D).</w:t>
      </w:r>
    </w:p>
    <w:p w14:paraId="08585A67" w14:textId="77777777" w:rsidR="0019784F" w:rsidRDefault="00000000">
      <w:pPr>
        <w:pStyle w:val="Heading1"/>
        <w:spacing w:before="280"/>
      </w:pPr>
      <w:r>
        <w:t>Consolidated reference list</w:t>
      </w:r>
    </w:p>
    <w:p w14:paraId="4090D040" w14:textId="77777777" w:rsidR="0019784F" w:rsidRDefault="00000000">
      <w:pPr>
        <w:pStyle w:val="Heading2"/>
        <w:spacing w:before="220"/>
      </w:pPr>
      <w:r>
        <w:t>Aria Operations for Logs 8.18 — official documentation</w:t>
      </w:r>
    </w:p>
    <w:p w14:paraId="0E91EEE3" w14:textId="77777777" w:rsidR="0019784F" w:rsidRDefault="00000000">
      <w:pPr>
        <w:pStyle w:val="ListParagraph"/>
        <w:numPr>
          <w:ilvl w:val="0"/>
          <w:numId w:val="3"/>
        </w:numPr>
        <w:spacing w:after="80"/>
      </w:pPr>
      <w:hyperlink r:id="rId39" w:history="1">
        <w:r>
          <w:rPr>
            <w:color w:val="0563C1"/>
            <w:u w:val="single"/>
          </w:rPr>
          <w:t>Aria Operations for Logs 8.18 documentation landing page</w:t>
        </w:r>
      </w:hyperlink>
    </w:p>
    <w:p w14:paraId="0F862075" w14:textId="77777777" w:rsidR="0019784F" w:rsidRDefault="00000000">
      <w:pPr>
        <w:pStyle w:val="ListParagraph"/>
        <w:numPr>
          <w:ilvl w:val="0"/>
          <w:numId w:val="3"/>
        </w:numPr>
        <w:spacing w:after="80"/>
      </w:pPr>
      <w:hyperlink r:id="rId40" w:history="1">
        <w:r>
          <w:rPr>
            <w:color w:val="0563C1"/>
            <w:u w:val="single"/>
          </w:rPr>
          <w:t>Aria Operations for Logs 8.18 Release Notes</w:t>
        </w:r>
      </w:hyperlink>
    </w:p>
    <w:p w14:paraId="2797DF81" w14:textId="77777777" w:rsidR="0019784F" w:rsidRDefault="00000000">
      <w:pPr>
        <w:pStyle w:val="ListParagraph"/>
        <w:numPr>
          <w:ilvl w:val="0"/>
          <w:numId w:val="3"/>
        </w:numPr>
        <w:spacing w:after="80"/>
      </w:pPr>
      <w:hyperlink r:id="rId41" w:history="1">
        <w:r>
          <w:rPr>
            <w:color w:val="0563C1"/>
            <w:u w:val="single"/>
          </w:rPr>
          <w:t>Configuration Limits (8.18)</w:t>
        </w:r>
      </w:hyperlink>
    </w:p>
    <w:p w14:paraId="086617C8" w14:textId="77777777" w:rsidR="0019784F" w:rsidRDefault="00000000">
      <w:pPr>
        <w:pStyle w:val="ListParagraph"/>
        <w:numPr>
          <w:ilvl w:val="0"/>
          <w:numId w:val="3"/>
        </w:numPr>
        <w:spacing w:after="80"/>
      </w:pPr>
      <w:hyperlink r:id="rId42" w:history="1">
        <w:r>
          <w:rPr>
            <w:color w:val="0563C1"/>
            <w:u w:val="single"/>
          </w:rPr>
          <w:t>Sizing the Aria Ops for Logs Virtual Appliance (8.18)</w:t>
        </w:r>
      </w:hyperlink>
    </w:p>
    <w:p w14:paraId="4FAB04CF" w14:textId="77777777" w:rsidR="0019784F" w:rsidRDefault="00000000">
      <w:pPr>
        <w:pStyle w:val="ListParagraph"/>
        <w:numPr>
          <w:ilvl w:val="0"/>
          <w:numId w:val="3"/>
        </w:numPr>
        <w:spacing w:after="80"/>
      </w:pPr>
      <w:hyperlink r:id="rId43" w:history="1">
        <w:r>
          <w:rPr>
            <w:color w:val="0563C1"/>
            <w:u w:val="single"/>
          </w:rPr>
          <w:t>Using Static IP Addresses and FQDN (8.18)</w:t>
        </w:r>
      </w:hyperlink>
    </w:p>
    <w:p w14:paraId="6EE45908" w14:textId="77777777" w:rsidR="0019784F" w:rsidRDefault="00000000">
      <w:pPr>
        <w:pStyle w:val="ListParagraph"/>
        <w:numPr>
          <w:ilvl w:val="0"/>
          <w:numId w:val="3"/>
        </w:numPr>
        <w:spacing w:after="80"/>
      </w:pPr>
      <w:hyperlink r:id="rId44" w:history="1">
        <w:r>
          <w:rPr>
            <w:color w:val="0563C1"/>
            <w:u w:val="single"/>
          </w:rPr>
          <w:t>Working with an Integrated Load Balancer (8.18)</w:t>
        </w:r>
      </w:hyperlink>
    </w:p>
    <w:p w14:paraId="49386DF5" w14:textId="77777777" w:rsidR="0019784F" w:rsidRDefault="00000000">
      <w:pPr>
        <w:pStyle w:val="ListParagraph"/>
        <w:numPr>
          <w:ilvl w:val="0"/>
          <w:numId w:val="3"/>
        </w:numPr>
        <w:spacing w:after="80"/>
      </w:pPr>
      <w:hyperlink r:id="rId45" w:history="1">
        <w:r>
          <w:rPr>
            <w:color w:val="0563C1"/>
            <w:u w:val="single"/>
          </w:rPr>
          <w:t>Activate the Integrated Load Balancer</w:t>
        </w:r>
      </w:hyperlink>
    </w:p>
    <w:p w14:paraId="14DF3922" w14:textId="77777777" w:rsidR="0019784F" w:rsidRDefault="00000000">
      <w:pPr>
        <w:pStyle w:val="ListParagraph"/>
        <w:numPr>
          <w:ilvl w:val="0"/>
          <w:numId w:val="3"/>
        </w:numPr>
        <w:spacing w:after="80"/>
      </w:pPr>
      <w:hyperlink r:id="rId46" w:history="1">
        <w:r>
          <w:rPr>
            <w:color w:val="0563C1"/>
            <w:u w:val="single"/>
          </w:rPr>
          <w:t>Configure an Index Partition (8.18)</w:t>
        </w:r>
      </w:hyperlink>
    </w:p>
    <w:p w14:paraId="529F7AC2" w14:textId="77777777" w:rsidR="0019784F" w:rsidRDefault="00000000">
      <w:pPr>
        <w:pStyle w:val="ListParagraph"/>
        <w:numPr>
          <w:ilvl w:val="0"/>
          <w:numId w:val="3"/>
        </w:numPr>
        <w:spacing w:after="80"/>
      </w:pPr>
      <w:hyperlink r:id="rId47" w:history="1">
        <w:r>
          <w:rPr>
            <w:color w:val="0563C1"/>
            <w:u w:val="single"/>
          </w:rPr>
          <w:t>Increase the Storage Capacity of the vApp</w:t>
        </w:r>
      </w:hyperlink>
    </w:p>
    <w:p w14:paraId="4B35412A" w14:textId="77777777" w:rsidR="0019784F" w:rsidRDefault="00000000">
      <w:pPr>
        <w:pStyle w:val="ListParagraph"/>
        <w:numPr>
          <w:ilvl w:val="0"/>
          <w:numId w:val="3"/>
        </w:numPr>
        <w:spacing w:after="80"/>
      </w:pPr>
      <w:hyperlink r:id="rId48" w:history="1">
        <w:r>
          <w:rPr>
            <w:color w:val="0563C1"/>
            <w:u w:val="single"/>
          </w:rPr>
          <w:t>Aria Operations for Logs 8.18 Administering Guide (PDF)</w:t>
        </w:r>
      </w:hyperlink>
    </w:p>
    <w:p w14:paraId="5511B62F" w14:textId="77777777" w:rsidR="0019784F" w:rsidRDefault="00000000">
      <w:pPr>
        <w:pStyle w:val="ListParagraph"/>
        <w:numPr>
          <w:ilvl w:val="0"/>
          <w:numId w:val="3"/>
        </w:numPr>
        <w:spacing w:after="80"/>
      </w:pPr>
      <w:hyperlink r:id="rId49" w:history="1">
        <w:r>
          <w:rPr>
            <w:color w:val="0563C1"/>
            <w:u w:val="single"/>
          </w:rPr>
          <w:t>Add a Log Filter Configuration</w:t>
        </w:r>
      </w:hyperlink>
    </w:p>
    <w:p w14:paraId="2386FF52" w14:textId="77777777" w:rsidR="0019784F" w:rsidRDefault="00000000">
      <w:pPr>
        <w:pStyle w:val="ListParagraph"/>
        <w:numPr>
          <w:ilvl w:val="0"/>
          <w:numId w:val="3"/>
        </w:numPr>
        <w:spacing w:after="80"/>
      </w:pPr>
      <w:hyperlink r:id="rId50" w:history="1">
        <w:r>
          <w:rPr>
            <w:color w:val="0563C1"/>
            <w:u w:val="single"/>
          </w:rPr>
          <w:t>Aria Operations for Logs Firewall Recommendations / Security Considerations (8.18)</w:t>
        </w:r>
      </w:hyperlink>
    </w:p>
    <w:p w14:paraId="0CFDA2E4" w14:textId="77777777" w:rsidR="0019784F" w:rsidRDefault="00000000">
      <w:pPr>
        <w:pStyle w:val="ListParagraph"/>
        <w:numPr>
          <w:ilvl w:val="0"/>
          <w:numId w:val="3"/>
        </w:numPr>
        <w:spacing w:after="80"/>
      </w:pPr>
      <w:hyperlink r:id="rId51" w:history="1">
        <w:r>
          <w:rPr>
            <w:color w:val="0563C1"/>
            <w:u w:val="single"/>
          </w:rPr>
          <w:t>Ports and External Interfaces (8.18)</w:t>
        </w:r>
      </w:hyperlink>
    </w:p>
    <w:p w14:paraId="795EBDD8" w14:textId="77777777" w:rsidR="0019784F" w:rsidRDefault="00000000">
      <w:pPr>
        <w:pStyle w:val="Heading2"/>
        <w:spacing w:before="220"/>
      </w:pPr>
      <w:r>
        <w:t>Broadcom Knowledge Base articles</w:t>
      </w:r>
    </w:p>
    <w:p w14:paraId="42A61070" w14:textId="77777777" w:rsidR="0019784F" w:rsidRDefault="00000000">
      <w:pPr>
        <w:pStyle w:val="ListParagraph"/>
        <w:numPr>
          <w:ilvl w:val="0"/>
          <w:numId w:val="3"/>
        </w:numPr>
        <w:spacing w:after="80"/>
      </w:pPr>
      <w:hyperlink r:id="rId52" w:history="1">
        <w:r>
          <w:rPr>
            <w:color w:val="0563C1"/>
            <w:u w:val="single"/>
          </w:rPr>
          <w:t>KB 374773 — Changing node hostname on Cluster page</w:t>
        </w:r>
      </w:hyperlink>
    </w:p>
    <w:p w14:paraId="77D17406" w14:textId="77777777" w:rsidR="0019784F" w:rsidRDefault="00000000">
      <w:pPr>
        <w:pStyle w:val="ListParagraph"/>
        <w:numPr>
          <w:ilvl w:val="0"/>
          <w:numId w:val="3"/>
        </w:numPr>
        <w:spacing w:after="80"/>
      </w:pPr>
      <w:hyperlink r:id="rId53" w:history="1">
        <w:r>
          <w:rPr>
            <w:color w:val="0563C1"/>
            <w:u w:val="single"/>
          </w:rPr>
          <w:t>KB 372251 — Inventory sync fails (set hostname)</w:t>
        </w:r>
      </w:hyperlink>
    </w:p>
    <w:p w14:paraId="395CF421" w14:textId="77777777" w:rsidR="0019784F" w:rsidRDefault="00000000">
      <w:pPr>
        <w:pStyle w:val="ListParagraph"/>
        <w:numPr>
          <w:ilvl w:val="0"/>
          <w:numId w:val="3"/>
        </w:numPr>
        <w:spacing w:after="80"/>
      </w:pPr>
      <w:hyperlink r:id="rId54" w:history="1">
        <w:r>
          <w:rPr>
            <w:color w:val="0563C1"/>
            <w:u w:val="single"/>
          </w:rPr>
          <w:t>KB 389174 — Node hostname shows as localhost</w:t>
        </w:r>
      </w:hyperlink>
    </w:p>
    <w:p w14:paraId="3E0E69D5" w14:textId="77777777" w:rsidR="0019784F" w:rsidRDefault="00000000">
      <w:pPr>
        <w:pStyle w:val="ListParagraph"/>
        <w:numPr>
          <w:ilvl w:val="0"/>
          <w:numId w:val="3"/>
        </w:numPr>
        <w:spacing w:after="80"/>
      </w:pPr>
      <w:hyperlink r:id="rId55" w:history="1">
        <w:r>
          <w:rPr>
            <w:color w:val="0563C1"/>
            <w:u w:val="single"/>
          </w:rPr>
          <w:t>KB 315960 — Modifying the DNS settings of Aria Operations for Logs</w:t>
        </w:r>
      </w:hyperlink>
    </w:p>
    <w:p w14:paraId="49FEF409" w14:textId="77777777" w:rsidR="0019784F" w:rsidRDefault="00000000">
      <w:pPr>
        <w:pStyle w:val="ListParagraph"/>
        <w:numPr>
          <w:ilvl w:val="0"/>
          <w:numId w:val="3"/>
        </w:numPr>
        <w:spacing w:after="80"/>
      </w:pPr>
      <w:hyperlink r:id="rId56" w:history="1">
        <w:r>
          <w:rPr>
            <w:color w:val="0563C1"/>
            <w:u w:val="single"/>
          </w:rPr>
          <w:t>KB 394634 — Replace a node in an Aria Operations for Logs cluster</w:t>
        </w:r>
      </w:hyperlink>
    </w:p>
    <w:p w14:paraId="54E4C713" w14:textId="77777777" w:rsidR="0019784F" w:rsidRDefault="00000000">
      <w:pPr>
        <w:pStyle w:val="ListParagraph"/>
        <w:numPr>
          <w:ilvl w:val="0"/>
          <w:numId w:val="3"/>
        </w:numPr>
        <w:spacing w:after="80"/>
      </w:pPr>
      <w:hyperlink r:id="rId57" w:history="1">
        <w:r>
          <w:rPr>
            <w:color w:val="0563C1"/>
            <w:u w:val="single"/>
          </w:rPr>
          <w:t>KB 376936 — vCenter Collection Status Unknown after FQDN changes</w:t>
        </w:r>
      </w:hyperlink>
    </w:p>
    <w:p w14:paraId="67B5FA84" w14:textId="77777777" w:rsidR="0019784F" w:rsidRDefault="00000000">
      <w:pPr>
        <w:pStyle w:val="ListParagraph"/>
        <w:numPr>
          <w:ilvl w:val="0"/>
          <w:numId w:val="3"/>
        </w:numPr>
        <w:spacing w:after="80"/>
      </w:pPr>
      <w:hyperlink r:id="rId58" w:history="1">
        <w:r>
          <w:rPr>
            <w:color w:val="0563C1"/>
            <w:u w:val="single"/>
          </w:rPr>
          <w:t>KB 393872 — /storage/core 100% full / scale out beyond 4 TB</w:t>
        </w:r>
      </w:hyperlink>
    </w:p>
    <w:p w14:paraId="4B589942" w14:textId="77777777" w:rsidR="0019784F" w:rsidRDefault="00000000">
      <w:pPr>
        <w:pStyle w:val="ListParagraph"/>
        <w:numPr>
          <w:ilvl w:val="0"/>
          <w:numId w:val="3"/>
        </w:numPr>
        <w:spacing w:after="80"/>
      </w:pPr>
      <w:hyperlink r:id="rId59" w:history="1">
        <w:r>
          <w:rPr>
            <w:color w:val="0563C1"/>
            <w:u w:val="single"/>
          </w:rPr>
          <w:t>KB 344251 — Aria Operations for Logs Sizing Calculator</w:t>
        </w:r>
      </w:hyperlink>
    </w:p>
    <w:p w14:paraId="20FC43C2" w14:textId="77777777" w:rsidR="0019784F" w:rsidRDefault="00000000">
      <w:pPr>
        <w:pStyle w:val="ListParagraph"/>
        <w:numPr>
          <w:ilvl w:val="0"/>
          <w:numId w:val="3"/>
        </w:numPr>
        <w:spacing w:after="80"/>
      </w:pPr>
      <w:hyperlink r:id="rId60" w:history="1">
        <w:r>
          <w:rPr>
            <w:color w:val="0563C1"/>
            <w:u w:val="single"/>
          </w:rPr>
          <w:t>KB 80928 — XL / XXL / XXXL appliance sizes</w:t>
        </w:r>
      </w:hyperlink>
    </w:p>
    <w:p w14:paraId="08C02799" w14:textId="77777777" w:rsidR="0019784F" w:rsidRDefault="00000000">
      <w:pPr>
        <w:pStyle w:val="ListParagraph"/>
        <w:numPr>
          <w:ilvl w:val="0"/>
          <w:numId w:val="3"/>
        </w:numPr>
        <w:spacing w:after="80"/>
      </w:pPr>
      <w:hyperlink r:id="rId61" w:history="1">
        <w:r>
          <w:rPr>
            <w:color w:val="0563C1"/>
            <w:u w:val="single"/>
          </w:rPr>
          <w:t>KB 332393 — Vertical scaling in Aria Operations for Logs</w:t>
        </w:r>
      </w:hyperlink>
    </w:p>
    <w:p w14:paraId="4EBBBBF3" w14:textId="77777777" w:rsidR="0019784F" w:rsidRDefault="00000000">
      <w:pPr>
        <w:pStyle w:val="ListParagraph"/>
        <w:numPr>
          <w:ilvl w:val="0"/>
          <w:numId w:val="3"/>
        </w:numPr>
        <w:spacing w:after="80"/>
      </w:pPr>
      <w:hyperlink r:id="rId62" w:history="1">
        <w:r>
          <w:rPr>
            <w:color w:val="0563C1"/>
            <w:u w:val="single"/>
          </w:rPr>
          <w:t>Sizing Estimator (web tool)</w:t>
        </w:r>
      </w:hyperlink>
    </w:p>
    <w:p w14:paraId="132628EE" w14:textId="77777777" w:rsidR="0019784F" w:rsidRDefault="00000000">
      <w:pPr>
        <w:pStyle w:val="ListParagraph"/>
        <w:numPr>
          <w:ilvl w:val="0"/>
          <w:numId w:val="3"/>
        </w:numPr>
        <w:spacing w:after="80"/>
      </w:pPr>
      <w:hyperlink r:id="rId63" w:history="1">
        <w:r>
          <w:rPr>
            <w:color w:val="0563C1"/>
            <w:u w:val="single"/>
          </w:rPr>
          <w:t>KB 315975 — Aria Ops for Logs load balancer incompatible with NSX DFW</w:t>
        </w:r>
      </w:hyperlink>
    </w:p>
    <w:p w14:paraId="39FCE929" w14:textId="77777777" w:rsidR="0019784F" w:rsidRDefault="00000000">
      <w:pPr>
        <w:pStyle w:val="ListParagraph"/>
        <w:numPr>
          <w:ilvl w:val="0"/>
          <w:numId w:val="3"/>
        </w:numPr>
        <w:spacing w:after="80"/>
      </w:pPr>
      <w:hyperlink r:id="rId64" w:history="1">
        <w:r>
          <w:rPr>
            <w:color w:val="0563C1"/>
            <w:u w:val="single"/>
          </w:rPr>
          <w:t>KB 318494 — Receiving multiple inactive host alerts (truncate ingestion_hosts_v3)</w:t>
        </w:r>
      </w:hyperlink>
    </w:p>
    <w:p w14:paraId="3689944D" w14:textId="77777777" w:rsidR="0019784F" w:rsidRDefault="00000000">
      <w:pPr>
        <w:pStyle w:val="ListParagraph"/>
        <w:numPr>
          <w:ilvl w:val="0"/>
          <w:numId w:val="3"/>
        </w:numPr>
        <w:spacing w:after="80"/>
      </w:pPr>
      <w:hyperlink r:id="rId65" w:history="1">
        <w:r>
          <w:rPr>
            <w:color w:val="0563C1"/>
            <w:u w:val="single"/>
          </w:rPr>
          <w:t>KB 92151 — Multiple Inactive ESXi Host Email Alerts</w:t>
        </w:r>
      </w:hyperlink>
    </w:p>
    <w:p w14:paraId="570B0F9C" w14:textId="77777777" w:rsidR="0019784F" w:rsidRDefault="00000000">
      <w:pPr>
        <w:spacing w:after="120"/>
      </w:pPr>
      <w:r>
        <w:t xml:space="preserve"> </w:t>
      </w:r>
    </w:p>
    <w:p w14:paraId="5E62B201" w14:textId="77777777" w:rsidR="0019784F" w:rsidRDefault="00000000">
      <w:pPr>
        <w:pBdr>
          <w:top w:val="single" w:sz="6" w:space="6" w:color="2E75B6"/>
        </w:pBdr>
        <w:spacing w:before="280"/>
        <w:jc w:val="center"/>
      </w:pPr>
      <w:r>
        <w:rPr>
          <w:i/>
          <w:iCs/>
          <w:color w:val="595959"/>
          <w:sz w:val="20"/>
          <w:szCs w:val="20"/>
        </w:rPr>
        <w:t>Note: Broadcom KB articles typically require a free Broadcom Support Portal login. TechDocs links are public.</w:t>
      </w:r>
    </w:p>
    <w:sectPr w:rsidR="001978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813E4"/>
    <w:multiLevelType w:val="hybridMultilevel"/>
    <w:tmpl w:val="A1A852AC"/>
    <w:lvl w:ilvl="0" w:tplc="05FAAD72">
      <w:start w:val="1"/>
      <w:numFmt w:val="decimal"/>
      <w:lvlText w:val="%1."/>
      <w:lvlJc w:val="left"/>
      <w:pPr>
        <w:ind w:left="720" w:hanging="360"/>
      </w:pPr>
    </w:lvl>
    <w:lvl w:ilvl="1" w:tplc="59A81342">
      <w:numFmt w:val="decimal"/>
      <w:lvlText w:val=""/>
      <w:lvlJc w:val="left"/>
    </w:lvl>
    <w:lvl w:ilvl="2" w:tplc="52367032">
      <w:numFmt w:val="decimal"/>
      <w:lvlText w:val=""/>
      <w:lvlJc w:val="left"/>
    </w:lvl>
    <w:lvl w:ilvl="3" w:tplc="96FCAD56">
      <w:numFmt w:val="decimal"/>
      <w:lvlText w:val=""/>
      <w:lvlJc w:val="left"/>
    </w:lvl>
    <w:lvl w:ilvl="4" w:tplc="64EADDE6">
      <w:numFmt w:val="decimal"/>
      <w:lvlText w:val=""/>
      <w:lvlJc w:val="left"/>
    </w:lvl>
    <w:lvl w:ilvl="5" w:tplc="6136EEF8">
      <w:numFmt w:val="decimal"/>
      <w:lvlText w:val=""/>
      <w:lvlJc w:val="left"/>
    </w:lvl>
    <w:lvl w:ilvl="6" w:tplc="36B06B4C">
      <w:numFmt w:val="decimal"/>
      <w:lvlText w:val=""/>
      <w:lvlJc w:val="left"/>
    </w:lvl>
    <w:lvl w:ilvl="7" w:tplc="9D46FBDA">
      <w:numFmt w:val="decimal"/>
      <w:lvlText w:val=""/>
      <w:lvlJc w:val="left"/>
    </w:lvl>
    <w:lvl w:ilvl="8" w:tplc="68ECB622">
      <w:numFmt w:val="decimal"/>
      <w:lvlText w:val=""/>
      <w:lvlJc w:val="left"/>
    </w:lvl>
  </w:abstractNum>
  <w:abstractNum w:abstractNumId="1" w15:restartNumberingAfterBreak="0">
    <w:nsid w:val="5A331AB3"/>
    <w:multiLevelType w:val="hybridMultilevel"/>
    <w:tmpl w:val="D102CA6C"/>
    <w:lvl w:ilvl="0" w:tplc="4BE4FEFE">
      <w:start w:val="1"/>
      <w:numFmt w:val="bullet"/>
      <w:lvlText w:val="•"/>
      <w:lvlJc w:val="left"/>
      <w:pPr>
        <w:ind w:left="720" w:hanging="360"/>
      </w:pPr>
    </w:lvl>
    <w:lvl w:ilvl="1" w:tplc="F6C20AFA">
      <w:numFmt w:val="decimal"/>
      <w:lvlText w:val=""/>
      <w:lvlJc w:val="left"/>
    </w:lvl>
    <w:lvl w:ilvl="2" w:tplc="56B860D8">
      <w:numFmt w:val="decimal"/>
      <w:lvlText w:val=""/>
      <w:lvlJc w:val="left"/>
    </w:lvl>
    <w:lvl w:ilvl="3" w:tplc="C4E64D42">
      <w:numFmt w:val="decimal"/>
      <w:lvlText w:val=""/>
      <w:lvlJc w:val="left"/>
    </w:lvl>
    <w:lvl w:ilvl="4" w:tplc="739EDEDC">
      <w:numFmt w:val="decimal"/>
      <w:lvlText w:val=""/>
      <w:lvlJc w:val="left"/>
    </w:lvl>
    <w:lvl w:ilvl="5" w:tplc="5EF09F68">
      <w:numFmt w:val="decimal"/>
      <w:lvlText w:val=""/>
      <w:lvlJc w:val="left"/>
    </w:lvl>
    <w:lvl w:ilvl="6" w:tplc="ED162AA6">
      <w:numFmt w:val="decimal"/>
      <w:lvlText w:val=""/>
      <w:lvlJc w:val="left"/>
    </w:lvl>
    <w:lvl w:ilvl="7" w:tplc="8EA4979C">
      <w:numFmt w:val="decimal"/>
      <w:lvlText w:val=""/>
      <w:lvlJc w:val="left"/>
    </w:lvl>
    <w:lvl w:ilvl="8" w:tplc="E4786624">
      <w:numFmt w:val="decimal"/>
      <w:lvlText w:val=""/>
      <w:lvlJc w:val="left"/>
    </w:lvl>
  </w:abstractNum>
  <w:abstractNum w:abstractNumId="2" w15:restartNumberingAfterBreak="0">
    <w:nsid w:val="5EAC37C9"/>
    <w:multiLevelType w:val="hybridMultilevel"/>
    <w:tmpl w:val="A938484C"/>
    <w:lvl w:ilvl="0" w:tplc="1AEAEECA">
      <w:start w:val="1"/>
      <w:numFmt w:val="bullet"/>
      <w:lvlText w:val="●"/>
      <w:lvlJc w:val="left"/>
      <w:pPr>
        <w:ind w:left="720" w:hanging="360"/>
      </w:pPr>
    </w:lvl>
    <w:lvl w:ilvl="1" w:tplc="6D6EABC8">
      <w:start w:val="1"/>
      <w:numFmt w:val="bullet"/>
      <w:lvlText w:val="○"/>
      <w:lvlJc w:val="left"/>
      <w:pPr>
        <w:ind w:left="1440" w:hanging="360"/>
      </w:pPr>
    </w:lvl>
    <w:lvl w:ilvl="2" w:tplc="92868DD8">
      <w:start w:val="1"/>
      <w:numFmt w:val="bullet"/>
      <w:lvlText w:val="■"/>
      <w:lvlJc w:val="left"/>
      <w:pPr>
        <w:ind w:left="2160" w:hanging="360"/>
      </w:pPr>
    </w:lvl>
    <w:lvl w:ilvl="3" w:tplc="2CF41316">
      <w:start w:val="1"/>
      <w:numFmt w:val="bullet"/>
      <w:lvlText w:val="●"/>
      <w:lvlJc w:val="left"/>
      <w:pPr>
        <w:ind w:left="2880" w:hanging="360"/>
      </w:pPr>
    </w:lvl>
    <w:lvl w:ilvl="4" w:tplc="B616D93E">
      <w:start w:val="1"/>
      <w:numFmt w:val="bullet"/>
      <w:lvlText w:val="○"/>
      <w:lvlJc w:val="left"/>
      <w:pPr>
        <w:ind w:left="3600" w:hanging="360"/>
      </w:pPr>
    </w:lvl>
    <w:lvl w:ilvl="5" w:tplc="B6EC2650">
      <w:start w:val="1"/>
      <w:numFmt w:val="bullet"/>
      <w:lvlText w:val="■"/>
      <w:lvlJc w:val="left"/>
      <w:pPr>
        <w:ind w:left="4320" w:hanging="360"/>
      </w:pPr>
    </w:lvl>
    <w:lvl w:ilvl="6" w:tplc="40381A22">
      <w:start w:val="1"/>
      <w:numFmt w:val="bullet"/>
      <w:lvlText w:val="●"/>
      <w:lvlJc w:val="left"/>
      <w:pPr>
        <w:ind w:left="5040" w:hanging="360"/>
      </w:pPr>
    </w:lvl>
    <w:lvl w:ilvl="7" w:tplc="FD96F3A2">
      <w:start w:val="1"/>
      <w:numFmt w:val="bullet"/>
      <w:lvlText w:val="●"/>
      <w:lvlJc w:val="left"/>
      <w:pPr>
        <w:ind w:left="5760" w:hanging="360"/>
      </w:pPr>
    </w:lvl>
    <w:lvl w:ilvl="8" w:tplc="3AC88180">
      <w:start w:val="1"/>
      <w:numFmt w:val="bullet"/>
      <w:lvlText w:val="●"/>
      <w:lvlJc w:val="left"/>
      <w:pPr>
        <w:ind w:left="6480" w:hanging="360"/>
      </w:pPr>
    </w:lvl>
  </w:abstractNum>
  <w:num w:numId="1" w16cid:durableId="373118004">
    <w:abstractNumId w:val="2"/>
    <w:lvlOverride w:ilvl="0">
      <w:startOverride w:val="1"/>
    </w:lvlOverride>
  </w:num>
  <w:num w:numId="2" w16cid:durableId="1981689461">
    <w:abstractNumId w:val="0"/>
    <w:lvlOverride w:ilvl="0">
      <w:startOverride w:val="1"/>
    </w:lvlOverride>
  </w:num>
  <w:num w:numId="3" w16cid:durableId="15856458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84F"/>
    <w:rsid w:val="00052FC3"/>
    <w:rsid w:val="0019784F"/>
    <w:rsid w:val="00667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C734E"/>
  <w15:docId w15:val="{8B9B7A6E-712F-4F0C-A321-9104A5E80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qFormat/>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knowledge.broadcom.com/external/article/344251/aria-operations-for-logs-sizing-calculat.html" TargetMode="External"/><Relationship Id="rId21" Type="http://schemas.openxmlformats.org/officeDocument/2006/relationships/hyperlink" Target="https://blogs.vmware.com/cloud-foundation/2023/06/15/managing-the-retention-of-archived-logs-in-vmware-aria-operations-for-logs-formerly-vmware-vrealize-log-insight/" TargetMode="External"/><Relationship Id="rId34" Type="http://schemas.openxmlformats.org/officeDocument/2006/relationships/hyperlink" Target="https://techdocs.broadcom.com/us/en/vmware-cis/aria/aria-operations-for-logs/8-18/aria-operations-for-logs-8-18/security-considerations/log-insight-services-ports-and-external-interfaces.html" TargetMode="External"/><Relationship Id="rId42" Type="http://schemas.openxmlformats.org/officeDocument/2006/relationships/hyperlink" Target="https://techdocs.broadcom.com/us/en/vmware-cis/aria/aria-operations-for-logs/8-18/getting-started-with-aria-operations-for-logs-8-18/before-you-install-log-insight/sizing-the-vmware-aria-operations-for-logs-virtual-appliance.html" TargetMode="External"/><Relationship Id="rId47" Type="http://schemas.openxmlformats.org/officeDocument/2006/relationships/hyperlink" Target="https://techdocs.broadcom.com/us/en/vmware-cis/aria/aria-operations-for-logs/8-18/aria-operations-for-logs-8-18/configuring-vrealize-log-insight/configuring-virtual-appliance-settings/increase-the-storage-capacity-of-the-log-insight-vapp.html" TargetMode="External"/><Relationship Id="rId50" Type="http://schemas.openxmlformats.org/officeDocument/2006/relationships/hyperlink" Target="https://techdocs.broadcom.com/us/en/vmware-cis/aria/aria-operations-for-logs/8-18/aria-operations-for-logs-8-18/security-considerations.html" TargetMode="External"/><Relationship Id="rId55" Type="http://schemas.openxmlformats.org/officeDocument/2006/relationships/hyperlink" Target="https://knowledge.broadcom.com/external/article/315960/modifying-the-dns-settings-of-aria-opera.html" TargetMode="External"/><Relationship Id="rId63" Type="http://schemas.openxmlformats.org/officeDocument/2006/relationships/hyperlink" Target="https://knowledge.broadcom.com/external/article/315975/aria-operations-for-logs-load-balancer-i.html" TargetMode="External"/><Relationship Id="rId7" Type="http://schemas.openxmlformats.org/officeDocument/2006/relationships/hyperlink" Target="https://techdocs.broadcom.com/us/en/vmware-cis/aria/aria-operations-for-logs/8-18/aria-operations-for-logs-8-18/backup-restore-disaster-recovery/using-static-ip-addresses-and-fqdn.html" TargetMode="External"/><Relationship Id="rId2" Type="http://schemas.openxmlformats.org/officeDocument/2006/relationships/styles" Target="styles.xml"/><Relationship Id="rId16" Type="http://schemas.openxmlformats.org/officeDocument/2006/relationships/hyperlink" Target="https://techdocs.broadcom.com/us/en/vmware-cis/aria/aria-operations-for-logs/8-16/aria-operations-for-logs-8-16/managing-vrealize-log-insight-clusters/working-with-the-integrated-load-balancer/enable-integrated-load-balancer.html" TargetMode="External"/><Relationship Id="rId29" Type="http://schemas.openxmlformats.org/officeDocument/2006/relationships/hyperlink" Target="https://knowledge.broadcom.com/external/article/332393/vertical-scaling-in-vrealize-log-insight.html" TargetMode="External"/><Relationship Id="rId11" Type="http://schemas.openxmlformats.org/officeDocument/2006/relationships/hyperlink" Target="https://knowledge.broadcom.com/external/article/374773/changing-node-hostname-on-management-cl.html" TargetMode="External"/><Relationship Id="rId24" Type="http://schemas.openxmlformats.org/officeDocument/2006/relationships/hyperlink" Target="https://techdocs.broadcom.com/us/en/vmware-cis/aria/aria-operations-for-logs/8-18/vmware-aria-operations-for-logs-818-release-notes.html" TargetMode="External"/><Relationship Id="rId32" Type="http://schemas.openxmlformats.org/officeDocument/2006/relationships/hyperlink" Target="https://techdocs.broadcom.com/us/en/vmware-cis/aria/aria-operations-for-logs/8-18/vmware-aria-operations-for-logs-818-release-notes.html" TargetMode="External"/><Relationship Id="rId37" Type="http://schemas.openxmlformats.org/officeDocument/2006/relationships/hyperlink" Target="https://knowledge.broadcom.com/external/article/318494/receiving-multiple-inactive-host-alerts.html" TargetMode="External"/><Relationship Id="rId40" Type="http://schemas.openxmlformats.org/officeDocument/2006/relationships/hyperlink" Target="https://techdocs.broadcom.com/us/en/vmware-cis/aria/aria-operations-for-logs/8-18/vmware-aria-operations-for-logs-818-release-notes.html" TargetMode="External"/><Relationship Id="rId45" Type="http://schemas.openxmlformats.org/officeDocument/2006/relationships/hyperlink" Target="https://techdocs.broadcom.com/us/en/vmware-cis/aria/aria-operations-for-logs/8-16/aria-operations-for-logs-8-16/managing-vrealize-log-insight-clusters/working-with-the-integrated-load-balancer/enable-integrated-load-balancer.html" TargetMode="External"/><Relationship Id="rId53" Type="http://schemas.openxmlformats.org/officeDocument/2006/relationships/hyperlink" Target="https://knowledge.broadcom.com/external/article/372251/inventory-sync-of-vmware-aria-operations.html" TargetMode="External"/><Relationship Id="rId58" Type="http://schemas.openxmlformats.org/officeDocument/2006/relationships/hyperlink" Target="https://knowledge.broadcom.com/external/article/393872/100-full-storagecore-aria-operations-for.html" TargetMode="External"/><Relationship Id="rId66"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hyperlink" Target="https://knowledge.broadcom.com/external/article/332393/vertical-scaling-in-vrealize-log-insight.html" TargetMode="External"/><Relationship Id="rId19" Type="http://schemas.openxmlformats.org/officeDocument/2006/relationships/hyperlink" Target="https://techdocs.broadcom.com/us/en/vmware-cis/aria/aria-operations-for-logs/8-18/aria-operations-for-logs-8-18/configuring-vrealize-log-insight/configuring-virtual-appliance-settings/increase-the-storage-capacity-of-the-log-insight-vapp.html" TargetMode="External"/><Relationship Id="rId14" Type="http://schemas.openxmlformats.org/officeDocument/2006/relationships/hyperlink" Target="https://knowledge.broadcom.com/external/article/394634/replace-a-node-in-an-aria-operations-for.html" TargetMode="External"/><Relationship Id="rId22" Type="http://schemas.openxmlformats.org/officeDocument/2006/relationships/hyperlink" Target="https://techdocs.broadcom.com/us/en/vmware-cis/aria/aria-operations-for-logs/8-18/aria-operations-for-logs-8-18/configuring-vrealize-log-insight/retention-and-archiving/configure-a-data-partition.html" TargetMode="External"/><Relationship Id="rId27" Type="http://schemas.openxmlformats.org/officeDocument/2006/relationships/hyperlink" Target="https://vrlisizer.vmware.com" TargetMode="External"/><Relationship Id="rId30" Type="http://schemas.openxmlformats.org/officeDocument/2006/relationships/hyperlink" Target="https://techdocs.broadcom.com/us/en/vmware-cis/aria/aria-operations-for-logs/8-16/aria-operations-for-logs-8-16/configuring-vrealize-log-insight/add-a-log-filter-configuration.html" TargetMode="External"/><Relationship Id="rId35" Type="http://schemas.openxmlformats.org/officeDocument/2006/relationships/hyperlink" Target="https://knowledge.broadcom.com/external/article/315975/aria-operations-for-logs-load-balancer-i.html" TargetMode="External"/><Relationship Id="rId43" Type="http://schemas.openxmlformats.org/officeDocument/2006/relationships/hyperlink" Target="https://techdocs.broadcom.com/us/en/vmware-cis/aria/aria-operations-for-logs/8-18/aria-operations-for-logs-8-18/backup-restore-disaster-recovery/using-static-ip-addresses-and-fqdn.html" TargetMode="External"/><Relationship Id="rId48" Type="http://schemas.openxmlformats.org/officeDocument/2006/relationships/hyperlink" Target="https://techdocs.broadcom.com/content/dam/broadcom/techdocs/us/en/pdf/vmware/aria/aria-operations-logs/vmware-aria-operations-for-logs-8-18.pdf" TargetMode="External"/><Relationship Id="rId56" Type="http://schemas.openxmlformats.org/officeDocument/2006/relationships/hyperlink" Target="https://knowledge.broadcom.com/external/article/394634/replace-a-node-in-an-aria-operations-for.html" TargetMode="External"/><Relationship Id="rId64" Type="http://schemas.openxmlformats.org/officeDocument/2006/relationships/hyperlink" Target="https://knowledge.broadcom.com/external/article/318494/receiving-multiple-inactive-host-alerts.html" TargetMode="External"/><Relationship Id="rId8" Type="http://schemas.openxmlformats.org/officeDocument/2006/relationships/hyperlink" Target="https://knowledge.broadcom.com/external/article/372251/inventory-sync-of-vmware-aria-operations.html" TargetMode="External"/><Relationship Id="rId51" Type="http://schemas.openxmlformats.org/officeDocument/2006/relationships/hyperlink" Target="https://techdocs.broadcom.com/us/en/vmware-cis/aria/aria-operations-for-logs/8-18/aria-operations-for-logs-8-18/security-considerations/log-insight-services-ports-and-external-interfaces.html" TargetMode="External"/><Relationship Id="rId3" Type="http://schemas.openxmlformats.org/officeDocument/2006/relationships/settings" Target="settings.xml"/><Relationship Id="rId12" Type="http://schemas.openxmlformats.org/officeDocument/2006/relationships/hyperlink" Target="https://knowledge.broadcom.com/external/article/376936/vcenter-collection-status-unknown-and-n.html" TargetMode="External"/><Relationship Id="rId17" Type="http://schemas.openxmlformats.org/officeDocument/2006/relationships/hyperlink" Target="https://techdocs.broadcom.com/us/en/vmware-cis/aria/aria-operations-for-logs/8-18/vmware-aria-operations-for-logs-818-release-notes.html" TargetMode="External"/><Relationship Id="rId25" Type="http://schemas.openxmlformats.org/officeDocument/2006/relationships/hyperlink" Target="https://techdocs.broadcom.com/us/en/vmware-cis/aria/aria-operations-for-logs/8-18/getting-started-with-aria-operations-for-logs-8-18/before-you-install-log-insight/sizing-the-vmware-aria-operations-for-logs-virtual-appliance.html" TargetMode="External"/><Relationship Id="rId33" Type="http://schemas.openxmlformats.org/officeDocument/2006/relationships/hyperlink" Target="https://techdocs.broadcom.com/us/en/vmware-cis/aria/aria-operations-for-logs/8-18/aria-operations-for-logs-8-18/security-considerations.html" TargetMode="External"/><Relationship Id="rId38" Type="http://schemas.openxmlformats.org/officeDocument/2006/relationships/hyperlink" Target="https://knowledge.broadcom.com/external/article?legacyId=92151" TargetMode="External"/><Relationship Id="rId46" Type="http://schemas.openxmlformats.org/officeDocument/2006/relationships/hyperlink" Target="https://techdocs.broadcom.com/us/en/vmware-cis/aria/aria-operations-for-logs/8-18/aria-operations-for-logs-8-18/configuring-vrealize-log-insight/retention-and-archiving/configure-a-data-partition.html" TargetMode="External"/><Relationship Id="rId59" Type="http://schemas.openxmlformats.org/officeDocument/2006/relationships/hyperlink" Target="https://knowledge.broadcom.com/external/article/344251/aria-operations-for-logs-sizing-calculat.html" TargetMode="External"/><Relationship Id="rId67" Type="http://schemas.openxmlformats.org/officeDocument/2006/relationships/theme" Target="theme/theme1.xml"/><Relationship Id="rId20" Type="http://schemas.openxmlformats.org/officeDocument/2006/relationships/hyperlink" Target="https://knowledge.broadcom.com/external/article/393872/100-full-storagecore-aria-operations-for.html" TargetMode="External"/><Relationship Id="rId41" Type="http://schemas.openxmlformats.org/officeDocument/2006/relationships/hyperlink" Target="https://techdocs.broadcom.com/us/en/vmware-cis/aria/aria-operations-for-logs/8-18/aria-operations-for-logs-8-18/configuring-vrealize-log-insight/vrealize-log-insight-configuration-limits.html" TargetMode="External"/><Relationship Id="rId54" Type="http://schemas.openxmlformats.org/officeDocument/2006/relationships/hyperlink" Target="https://knowledge.broadcom.com/external/article/389174/node-hostname-shows-as-localhost-instead.html" TargetMode="External"/><Relationship Id="rId62" Type="http://schemas.openxmlformats.org/officeDocument/2006/relationships/hyperlink" Target="https://vrlisizer.vmware.com" TargetMode="External"/><Relationship Id="rId1" Type="http://schemas.openxmlformats.org/officeDocument/2006/relationships/numbering" Target="numbering.xml"/><Relationship Id="rId6" Type="http://schemas.openxmlformats.org/officeDocument/2006/relationships/hyperlink" Target="https://techdocs.broadcom.com/us/en/vmware-cis/aria/aria-operations-for-logs/8-18/aria-operations-for-logs-8-18/backup-restore-disaster-recovery/using-static-ip-addresses-and-fqdn.html" TargetMode="External"/><Relationship Id="rId15" Type="http://schemas.openxmlformats.org/officeDocument/2006/relationships/hyperlink" Target="https://techdocs.broadcom.com/us/en/vmware-cis/aria/aria-operations-for-logs/8-18/aria-operations-for-logs-8-18/managing-vrealize-log-insight-clusters/working-with-the-integrated-load-balancer.html" TargetMode="External"/><Relationship Id="rId23" Type="http://schemas.openxmlformats.org/officeDocument/2006/relationships/hyperlink" Target="https://techdocs.broadcom.com/us/en/vmware-cis/aria/aria-operations-for-logs/8-18/getting-started-with-aria-operations-for-logs-8-18/before-you-install-log-insight/sizing-the-vmware-aria-operations-for-logs-virtual-appliance.html" TargetMode="External"/><Relationship Id="rId28" Type="http://schemas.openxmlformats.org/officeDocument/2006/relationships/hyperlink" Target="https://kb.vmware.com/s/article/80928" TargetMode="External"/><Relationship Id="rId36" Type="http://schemas.openxmlformats.org/officeDocument/2006/relationships/hyperlink" Target="https://techdocs.broadcom.com/us/en/vmware-cis/aria/aria-operations-for-logs/8-18/aria-operations-for-logs-8-18/configuring-vrealize-log-insight/retention-and-archiving/configure-a-data-partition.html" TargetMode="External"/><Relationship Id="rId49" Type="http://schemas.openxmlformats.org/officeDocument/2006/relationships/hyperlink" Target="https://techdocs.broadcom.com/us/en/vmware-cis/aria/aria-operations-for-logs/8-16/aria-operations-for-logs-8-16/configuring-vrealize-log-insight/add-a-log-filter-configuration.html" TargetMode="External"/><Relationship Id="rId57" Type="http://schemas.openxmlformats.org/officeDocument/2006/relationships/hyperlink" Target="https://knowledge.broadcom.com/external/article/376936/vcenter-collection-status-unknown-and-n.html" TargetMode="External"/><Relationship Id="rId10" Type="http://schemas.openxmlformats.org/officeDocument/2006/relationships/hyperlink" Target="https://knowledge.broadcom.com/external/article/315960/modifying-the-dns-settings-of-aria-opera.html" TargetMode="External"/><Relationship Id="rId31" Type="http://schemas.openxmlformats.org/officeDocument/2006/relationships/hyperlink" Target="https://techdocs.broadcom.com/content/dam/broadcom/techdocs/us/en/pdf/vmware/aria/aria-operations-logs/vmware-aria-operations-for-logs-8-18.pdf" TargetMode="External"/><Relationship Id="rId44" Type="http://schemas.openxmlformats.org/officeDocument/2006/relationships/hyperlink" Target="https://techdocs.broadcom.com/us/en/vmware-cis/aria/aria-operations-for-logs/8-18/aria-operations-for-logs-8-18/managing-vrealize-log-insight-clusters/working-with-the-integrated-load-balancer.html" TargetMode="External"/><Relationship Id="rId52" Type="http://schemas.openxmlformats.org/officeDocument/2006/relationships/hyperlink" Target="https://knowledge.broadcom.com/external/article/374773/changing-node-hostname-on-management-cl.html" TargetMode="External"/><Relationship Id="rId60" Type="http://schemas.openxmlformats.org/officeDocument/2006/relationships/hyperlink" Target="https://kb.vmware.com/s/article/80928" TargetMode="External"/><Relationship Id="rId65" Type="http://schemas.openxmlformats.org/officeDocument/2006/relationships/hyperlink" Target="https://knowledge.broadcom.com/external/article?legacyId=92151" TargetMode="External"/><Relationship Id="rId4" Type="http://schemas.openxmlformats.org/officeDocument/2006/relationships/webSettings" Target="webSettings.xml"/><Relationship Id="rId9" Type="http://schemas.openxmlformats.org/officeDocument/2006/relationships/hyperlink" Target="https://knowledge.broadcom.com/external/article/389174/node-hostname-shows-as-localhost-instead.html" TargetMode="External"/><Relationship Id="rId13" Type="http://schemas.openxmlformats.org/officeDocument/2006/relationships/hyperlink" Target="https://techdocs.broadcom.com/us/en/vmware-cis/aria/aria-operations-for-logs/8-18/aria-operations-for-logs-8-18/backup-restore-disaster-recovery/using-static-ip-addresses-and-fqdn.html" TargetMode="External"/><Relationship Id="rId18" Type="http://schemas.openxmlformats.org/officeDocument/2006/relationships/hyperlink" Target="https://techdocs.broadcom.com/us/en/vmware-cis/aria/aria-operations-for-logs/8-18/aria-operations-for-logs-8-18/configuring-vrealize-log-insight/vrealize-log-insight-configuration-limits.html" TargetMode="External"/><Relationship Id="rId39" Type="http://schemas.openxmlformats.org/officeDocument/2006/relationships/hyperlink" Target="https://techdocs.broadcom.com/us/en/vmware-cis/aria/aria-operations-for-logs/8-1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4697</Words>
  <Characters>25411</Characters>
  <Application>Microsoft Office Word</Application>
  <DocSecurity>0</DocSecurity>
  <Lines>470</Lines>
  <Paragraphs>255</Paragraphs>
  <ScaleCrop>false</ScaleCrop>
  <Company/>
  <LinksUpToDate>false</LinksUpToDate>
  <CharactersWithSpaces>29853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Jeremy Forguson</cp:lastModifiedBy>
  <cp:revision>2</cp:revision>
  <dcterms:created xsi:type="dcterms:W3CDTF">2026-04-22T18:18:00Z</dcterms:created>
  <dcterms:modified xsi:type="dcterms:W3CDTF">2026-04-22T19:29:00Z</dcterms:modified>
</cp:coreProperties>
</file>