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1"/>
        <w:gridCol w:w="2453"/>
        <w:gridCol w:w="3144"/>
        <w:gridCol w:w="3022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Dependent..Smoked.shisha.in.the.past.30.days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OR..univariable.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OR..multivariable.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(0.80-1.45, p=0.596)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 (0.65-1.75, p=0.801)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 (1.65-2.96,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 (0.59-1.43, p=0.712)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2.49 (1.24-5.73, p=0.018)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 (0.44-3.70, p=0.721)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christian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 (1.20-14.40, p=0.044)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 (0.24-9.73, p=0.810)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level of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first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 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 (0.62-1.34, p=0.640)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(0.80-2.67, p=0.224)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third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 (0.61-1.27, p=0.505)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 (0.45-1.46, p=0.484)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fourth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(0.51-1.37, p=0.501)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(0.27-1.25, p=0.170)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(0.24-1.24, p=0.186)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 (0.12-1.10, p=0.085)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Monthly allowance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 (1.77-3.65,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2.43 (1.53-3.93, p&lt;0.001)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in a hostel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with 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 (0.31-0.68,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 (0.32-0.99, p=0.051)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Smokes cigarette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7.27 (4.09-13.45,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4.56 (2.00-10.85, p&lt;0.001)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 of other tobaco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7.50 (4.17-14.10,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 (0.55-3.11, p=0.567)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you drink 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 (2.94-6.09,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 (1.28-3.71, p=0.004)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any of your friends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11.38 (6.75-20.79,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4.03 (2.00-8.81, p&lt;0.001)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parents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2.18 (1.22-3.83, p=0.007)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 (0.72-4.88, p=0.205)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sibling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 (3.12-5.65,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 (2.08-5.06, p&lt;0.001)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Knowledge score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 (1.59-3.14,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 (1.64-4.52, p&lt;0.001)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moderate knowledge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 (1.78-3.71, p&lt;0.001)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 (1.16-3.72, p=0.014)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2022-03-27T03:22:00Z</dcterms:modified>
  <cp:category/>
</cp:coreProperties>
</file>