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CBF9" w14:textId="6B759EB7" w:rsidR="0020709E" w:rsidRPr="006455A3" w:rsidRDefault="006455A3" w:rsidP="0029556F">
      <w:pPr>
        <w:jc w:val="center"/>
        <w:rPr>
          <w:rFonts w:ascii="Times New Roman" w:hAnsi="Times New Roman" w:cs="Times New Roman"/>
          <w:b/>
          <w:bCs/>
        </w:rPr>
      </w:pPr>
      <w:r w:rsidRPr="006455A3">
        <w:rPr>
          <w:rFonts w:ascii="Times New Roman" w:hAnsi="Times New Roman" w:cs="Times New Roman"/>
          <w:b/>
          <w:bCs/>
        </w:rPr>
        <w:t>REPORT ON WATER QUALITY INDICATORS FOR COMMUNITY-BASED MONITORING PLATFORM</w:t>
      </w:r>
    </w:p>
    <w:p w14:paraId="7DE2EBFD" w14:textId="0D707142" w:rsidR="0020709E" w:rsidRPr="006455A3" w:rsidRDefault="006455A3" w:rsidP="0029556F">
      <w:pPr>
        <w:jc w:val="center"/>
        <w:rPr>
          <w:rFonts w:ascii="Times New Roman" w:hAnsi="Times New Roman" w:cs="Times New Roman"/>
          <w:b/>
          <w:bCs/>
        </w:rPr>
      </w:pPr>
      <w:r w:rsidRPr="006455A3">
        <w:rPr>
          <w:rFonts w:ascii="Times New Roman" w:hAnsi="Times New Roman" w:cs="Times New Roman"/>
          <w:b/>
          <w:bCs/>
        </w:rPr>
        <w:t>ACADEMIC DEFENSE PROJECT – BAMENDA, CAMEROON</w:t>
      </w:r>
    </w:p>
    <w:p w14:paraId="0D02A002" w14:textId="77777777" w:rsidR="0029556F" w:rsidRDefault="0029556F" w:rsidP="0029556F">
      <w:pPr>
        <w:jc w:val="center"/>
        <w:rPr>
          <w:rFonts w:ascii="Times New Roman" w:hAnsi="Times New Roman" w:cs="Times New Roman"/>
        </w:rPr>
      </w:pPr>
    </w:p>
    <w:p w14:paraId="62A72BF3" w14:textId="77777777" w:rsidR="0029556F" w:rsidRPr="0029556F" w:rsidRDefault="0029556F" w:rsidP="0029556F">
      <w:pPr>
        <w:jc w:val="center"/>
        <w:rPr>
          <w:rFonts w:ascii="Times New Roman" w:hAnsi="Times New Roman" w:cs="Times New Roman"/>
        </w:rPr>
      </w:pPr>
    </w:p>
    <w:p w14:paraId="40D5B9C2" w14:textId="1339EC34" w:rsidR="0020709E" w:rsidRPr="0020709E" w:rsidRDefault="0020709E" w:rsidP="0029556F">
      <w:pPr>
        <w:rPr>
          <w:rFonts w:ascii="Times New Roman" w:hAnsi="Times New Roman" w:cs="Times New Roman"/>
        </w:rPr>
      </w:pPr>
      <w:r w:rsidRPr="0020709E">
        <w:rPr>
          <w:rFonts w:ascii="Times New Roman" w:hAnsi="Times New Roman" w:cs="Times New Roman"/>
          <w:b/>
          <w:bCs/>
        </w:rPr>
        <w:t>Prepared for:</w:t>
      </w:r>
      <w:r w:rsidRPr="0020709E">
        <w:rPr>
          <w:rFonts w:ascii="Times New Roman" w:hAnsi="Times New Roman" w:cs="Times New Roman"/>
        </w:rPr>
        <w:t> Academic Supervisor</w:t>
      </w:r>
      <w:r w:rsidRPr="0020709E">
        <w:rPr>
          <w:rFonts w:ascii="Times New Roman" w:hAnsi="Times New Roman" w:cs="Times New Roman"/>
        </w:rPr>
        <w:br/>
      </w:r>
      <w:r w:rsidRPr="0020709E">
        <w:rPr>
          <w:rFonts w:ascii="Times New Roman" w:hAnsi="Times New Roman" w:cs="Times New Roman"/>
          <w:b/>
          <w:bCs/>
        </w:rPr>
        <w:t>Subject:</w:t>
      </w:r>
      <w:r w:rsidRPr="0020709E">
        <w:rPr>
          <w:rFonts w:ascii="Times New Roman" w:hAnsi="Times New Roman" w:cs="Times New Roman"/>
        </w:rPr>
        <w:t> Research Findings on Water Quality Indicators and Proposed Monitoring Framework</w:t>
      </w:r>
    </w:p>
    <w:p w14:paraId="62443120" w14:textId="77777777" w:rsidR="0020709E" w:rsidRPr="0020709E" w:rsidRDefault="0020709E" w:rsidP="006455A3">
      <w:pPr>
        <w:pStyle w:val="Heading1"/>
      </w:pPr>
      <w:r w:rsidRPr="0020709E">
        <w:t>1. Executive Summary</w:t>
      </w:r>
    </w:p>
    <w:p w14:paraId="1E63C967" w14:textId="1DCBD9EC" w:rsidR="0020709E" w:rsidRPr="0020709E" w:rsidRDefault="0020709E" w:rsidP="0029556F">
      <w:pPr>
        <w:jc w:val="both"/>
        <w:rPr>
          <w:rFonts w:ascii="Times New Roman" w:hAnsi="Times New Roman" w:cs="Times New Roman"/>
        </w:rPr>
      </w:pPr>
      <w:r w:rsidRPr="0029556F">
        <w:rPr>
          <w:rFonts w:ascii="Times New Roman" w:hAnsi="Times New Roman" w:cs="Times New Roman"/>
        </w:rPr>
        <w:t>This report presents research findings from online literature review and field consultations regarding water quality indicators suitable for a community-based software monitoring platform. The investigation focused on identifying measurable parameters that can be effectively collected by diverse actors—community members, water workers, and health officials—to provide actionable insights for water quality management in Bamenda, Cameroon.</w:t>
      </w:r>
    </w:p>
    <w:p w14:paraId="753244F7" w14:textId="77777777" w:rsidR="0020709E" w:rsidRPr="0020709E" w:rsidRDefault="0020709E" w:rsidP="006455A3">
      <w:pPr>
        <w:pStyle w:val="Heading2"/>
      </w:pPr>
      <w:r w:rsidRPr="0020709E">
        <w:t>2. Research Methodology</w:t>
      </w:r>
    </w:p>
    <w:p w14:paraId="248C9BB0" w14:textId="77777777" w:rsidR="0020709E" w:rsidRPr="0020709E" w:rsidRDefault="0020709E" w:rsidP="006455A3">
      <w:pPr>
        <w:pStyle w:val="Heading2"/>
      </w:pPr>
      <w:r w:rsidRPr="0020709E">
        <w:t>2.1 Online Sources Consulted</w:t>
      </w:r>
    </w:p>
    <w:p w14:paraId="413D6E67" w14:textId="77777777" w:rsidR="0020709E" w:rsidRPr="0020709E" w:rsidRDefault="0020709E" w:rsidP="0029556F">
      <w:pPr>
        <w:numPr>
          <w:ilvl w:val="0"/>
          <w:numId w:val="1"/>
        </w:numPr>
        <w:jc w:val="both"/>
        <w:rPr>
          <w:rFonts w:ascii="Times New Roman" w:hAnsi="Times New Roman" w:cs="Times New Roman"/>
        </w:rPr>
      </w:pPr>
      <w:r w:rsidRPr="0020709E">
        <w:rPr>
          <w:rFonts w:ascii="Times New Roman" w:hAnsi="Times New Roman" w:cs="Times New Roman"/>
        </w:rPr>
        <w:t>World Health Organization (WHO) Guidelines for Drinking-water Quality: Small Water Supplies (2024)</w:t>
      </w:r>
    </w:p>
    <w:p w14:paraId="6CC1397C" w14:textId="77777777" w:rsidR="0020709E" w:rsidRPr="0020709E" w:rsidRDefault="0020709E" w:rsidP="0029556F">
      <w:pPr>
        <w:numPr>
          <w:ilvl w:val="0"/>
          <w:numId w:val="1"/>
        </w:numPr>
        <w:jc w:val="both"/>
        <w:rPr>
          <w:rFonts w:ascii="Times New Roman" w:hAnsi="Times New Roman" w:cs="Times New Roman"/>
        </w:rPr>
      </w:pPr>
      <w:r w:rsidRPr="0020709E">
        <w:rPr>
          <w:rFonts w:ascii="Times New Roman" w:hAnsi="Times New Roman" w:cs="Times New Roman"/>
        </w:rPr>
        <w:t>Peer-reviewed studies on water quality in Bamenda, Cameroon</w:t>
      </w:r>
    </w:p>
    <w:p w14:paraId="4BC7429B" w14:textId="77777777" w:rsidR="0020709E" w:rsidRPr="0020709E" w:rsidRDefault="0020709E" w:rsidP="0029556F">
      <w:pPr>
        <w:numPr>
          <w:ilvl w:val="0"/>
          <w:numId w:val="1"/>
        </w:numPr>
        <w:jc w:val="both"/>
        <w:rPr>
          <w:rFonts w:ascii="Times New Roman" w:hAnsi="Times New Roman" w:cs="Times New Roman"/>
        </w:rPr>
      </w:pPr>
      <w:r w:rsidRPr="0020709E">
        <w:rPr>
          <w:rFonts w:ascii="Times New Roman" w:hAnsi="Times New Roman" w:cs="Times New Roman"/>
        </w:rPr>
        <w:t>Water Quality Index development research for African contexts</w:t>
      </w:r>
    </w:p>
    <w:p w14:paraId="36531830" w14:textId="77777777" w:rsidR="0020709E" w:rsidRPr="0020709E" w:rsidRDefault="0020709E" w:rsidP="0029556F">
      <w:pPr>
        <w:numPr>
          <w:ilvl w:val="0"/>
          <w:numId w:val="1"/>
        </w:numPr>
        <w:jc w:val="both"/>
        <w:rPr>
          <w:rFonts w:ascii="Times New Roman" w:hAnsi="Times New Roman" w:cs="Times New Roman"/>
        </w:rPr>
      </w:pPr>
      <w:r w:rsidRPr="0020709E">
        <w:rPr>
          <w:rFonts w:ascii="Times New Roman" w:hAnsi="Times New Roman" w:cs="Times New Roman"/>
        </w:rPr>
        <w:t>Regional case studies from Nigeria and Ghana</w:t>
      </w:r>
    </w:p>
    <w:p w14:paraId="2CD3C826" w14:textId="77777777" w:rsidR="0020709E" w:rsidRPr="0020709E" w:rsidRDefault="0020709E" w:rsidP="0029556F">
      <w:pPr>
        <w:numPr>
          <w:ilvl w:val="0"/>
          <w:numId w:val="1"/>
        </w:numPr>
        <w:jc w:val="both"/>
        <w:rPr>
          <w:rFonts w:ascii="Times New Roman" w:hAnsi="Times New Roman" w:cs="Times New Roman"/>
        </w:rPr>
      </w:pPr>
      <w:r w:rsidRPr="0020709E">
        <w:rPr>
          <w:rFonts w:ascii="Times New Roman" w:hAnsi="Times New Roman" w:cs="Times New Roman"/>
        </w:rPr>
        <w:t>International water quality testing parameters</w:t>
      </w:r>
    </w:p>
    <w:p w14:paraId="53B2240F" w14:textId="77777777" w:rsidR="0020709E" w:rsidRPr="0020709E" w:rsidRDefault="0020709E" w:rsidP="006455A3">
      <w:pPr>
        <w:pStyle w:val="Heading2"/>
      </w:pPr>
      <w:r w:rsidRPr="0020709E">
        <w:t>2.2 Field Consultations</w:t>
      </w:r>
    </w:p>
    <w:p w14:paraId="741E2D83" w14:textId="77777777" w:rsidR="0020709E" w:rsidRPr="0020709E" w:rsidRDefault="0020709E" w:rsidP="0029556F">
      <w:pPr>
        <w:numPr>
          <w:ilvl w:val="0"/>
          <w:numId w:val="2"/>
        </w:numPr>
        <w:jc w:val="both"/>
        <w:rPr>
          <w:rFonts w:ascii="Times New Roman" w:hAnsi="Times New Roman" w:cs="Times New Roman"/>
        </w:rPr>
      </w:pPr>
      <w:r w:rsidRPr="0020709E">
        <w:rPr>
          <w:rFonts w:ascii="Times New Roman" w:hAnsi="Times New Roman" w:cs="Times New Roman"/>
        </w:rPr>
        <w:t>Water maintenance officer at Akom drinking water dam</w:t>
      </w:r>
    </w:p>
    <w:p w14:paraId="4FFEFBB9" w14:textId="5A6641E5" w:rsidR="0020709E" w:rsidRPr="0020709E" w:rsidRDefault="0020709E" w:rsidP="0029556F">
      <w:pPr>
        <w:numPr>
          <w:ilvl w:val="0"/>
          <w:numId w:val="2"/>
        </w:numPr>
        <w:jc w:val="both"/>
        <w:rPr>
          <w:rFonts w:ascii="Times New Roman" w:hAnsi="Times New Roman" w:cs="Times New Roman"/>
        </w:rPr>
      </w:pPr>
      <w:r w:rsidRPr="0020709E">
        <w:rPr>
          <w:rFonts w:ascii="Times New Roman" w:hAnsi="Times New Roman" w:cs="Times New Roman"/>
        </w:rPr>
        <w:t>Community members in Bamenda regarding water security issues</w:t>
      </w:r>
    </w:p>
    <w:p w14:paraId="575A1A20" w14:textId="222AB043" w:rsidR="0020709E" w:rsidRPr="0020709E" w:rsidRDefault="006455A3" w:rsidP="006455A3">
      <w:pPr>
        <w:pStyle w:val="Heading2"/>
      </w:pPr>
      <w:r>
        <w:t>3</w:t>
      </w:r>
      <w:r w:rsidR="0020709E" w:rsidRPr="0020709E">
        <w:t>. Proposed Water Quality Indicators</w:t>
      </w:r>
    </w:p>
    <w:p w14:paraId="669482DC" w14:textId="236CBE43" w:rsidR="0029556F" w:rsidRPr="006455A3" w:rsidRDefault="0020709E" w:rsidP="0029556F">
      <w:pPr>
        <w:jc w:val="both"/>
        <w:rPr>
          <w:rFonts w:ascii="Times New Roman" w:hAnsi="Times New Roman" w:cs="Times New Roman"/>
        </w:rPr>
      </w:pPr>
      <w:r w:rsidRPr="0020709E">
        <w:rPr>
          <w:rFonts w:ascii="Times New Roman" w:hAnsi="Times New Roman" w:cs="Times New Roman"/>
        </w:rPr>
        <w:t>Based on international standards and local feasibility, indicators are organized by who can collect them and their public health significance.</w:t>
      </w:r>
    </w:p>
    <w:p w14:paraId="77AD83E0" w14:textId="77777777" w:rsidR="0029556F" w:rsidRDefault="0029556F" w:rsidP="0029556F">
      <w:pPr>
        <w:jc w:val="both"/>
        <w:rPr>
          <w:rFonts w:ascii="Times New Roman" w:hAnsi="Times New Roman" w:cs="Times New Roman"/>
          <w:b/>
          <w:bCs/>
        </w:rPr>
      </w:pPr>
    </w:p>
    <w:p w14:paraId="10D917B0" w14:textId="398FBE9A" w:rsidR="0020709E" w:rsidRPr="0020709E" w:rsidRDefault="006455A3" w:rsidP="006455A3">
      <w:pPr>
        <w:pStyle w:val="Heading2"/>
      </w:pPr>
      <w:r>
        <w:lastRenderedPageBreak/>
        <w:t>3</w:t>
      </w:r>
      <w:r w:rsidR="0020709E" w:rsidRPr="0020709E">
        <w:t>.1 Physical Indicators (Community-Level Reporting)</w:t>
      </w:r>
    </w:p>
    <w:p w14:paraId="736E81AB"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These indicators can be reported by community members without specialized equipment:</w:t>
      </w:r>
    </w:p>
    <w:tbl>
      <w:tblPr>
        <w:tblStyle w:val="TableGridLight"/>
        <w:tblW w:w="9554" w:type="dxa"/>
        <w:tblLook w:val="04A0" w:firstRow="1" w:lastRow="0" w:firstColumn="1" w:lastColumn="0" w:noHBand="0" w:noVBand="1"/>
      </w:tblPr>
      <w:tblGrid>
        <w:gridCol w:w="1957"/>
        <w:gridCol w:w="2150"/>
        <w:gridCol w:w="2400"/>
        <w:gridCol w:w="3047"/>
      </w:tblGrid>
      <w:tr w:rsidR="0020709E" w:rsidRPr="0020709E" w14:paraId="69F5EA2F" w14:textId="77777777" w:rsidTr="00480EDC">
        <w:trPr>
          <w:trHeight w:val="492"/>
        </w:trPr>
        <w:tc>
          <w:tcPr>
            <w:tcW w:w="0" w:type="auto"/>
            <w:hideMark/>
          </w:tcPr>
          <w:p w14:paraId="717168F1"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Indicator</w:t>
            </w:r>
          </w:p>
        </w:tc>
        <w:tc>
          <w:tcPr>
            <w:tcW w:w="0" w:type="auto"/>
            <w:hideMark/>
          </w:tcPr>
          <w:p w14:paraId="26D3CE14"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Description</w:t>
            </w:r>
          </w:p>
        </w:tc>
        <w:tc>
          <w:tcPr>
            <w:tcW w:w="0" w:type="auto"/>
            <w:hideMark/>
          </w:tcPr>
          <w:p w14:paraId="269597BB"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Reporting Method</w:t>
            </w:r>
          </w:p>
        </w:tc>
        <w:tc>
          <w:tcPr>
            <w:tcW w:w="0" w:type="auto"/>
            <w:hideMark/>
          </w:tcPr>
          <w:p w14:paraId="53EA98D4"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Health Significance</w:t>
            </w:r>
          </w:p>
        </w:tc>
      </w:tr>
      <w:tr w:rsidR="0020709E" w:rsidRPr="0020709E" w14:paraId="1AA61F9D" w14:textId="77777777" w:rsidTr="00480EDC">
        <w:trPr>
          <w:trHeight w:val="1139"/>
        </w:trPr>
        <w:tc>
          <w:tcPr>
            <w:tcW w:w="0" w:type="auto"/>
            <w:hideMark/>
          </w:tcPr>
          <w:p w14:paraId="1A25FFDE"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b/>
                <w:bCs/>
              </w:rPr>
              <w:t>Turbidity</w:t>
            </w:r>
          </w:p>
        </w:tc>
        <w:tc>
          <w:tcPr>
            <w:tcW w:w="0" w:type="auto"/>
            <w:hideMark/>
          </w:tcPr>
          <w:p w14:paraId="3ED5A59D"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Water clarity/clarity</w:t>
            </w:r>
          </w:p>
        </w:tc>
        <w:tc>
          <w:tcPr>
            <w:tcW w:w="0" w:type="auto"/>
            <w:hideMark/>
          </w:tcPr>
          <w:p w14:paraId="253F5A31"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Visual: "Clear," "Cloudy," "Very muddy"</w:t>
            </w:r>
          </w:p>
        </w:tc>
        <w:tc>
          <w:tcPr>
            <w:tcW w:w="0" w:type="auto"/>
            <w:hideMark/>
          </w:tcPr>
          <w:p w14:paraId="0A73E1B2"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 xml:space="preserve">High turbidity can </w:t>
            </w:r>
            <w:proofErr w:type="spellStart"/>
            <w:r w:rsidRPr="0020709E">
              <w:rPr>
                <w:rFonts w:ascii="Times New Roman" w:hAnsi="Times New Roman" w:cs="Times New Roman"/>
              </w:rPr>
              <w:t>harbor</w:t>
            </w:r>
            <w:proofErr w:type="spellEnd"/>
            <w:r w:rsidRPr="0020709E">
              <w:rPr>
                <w:rFonts w:ascii="Times New Roman" w:hAnsi="Times New Roman" w:cs="Times New Roman"/>
              </w:rPr>
              <w:t xml:space="preserve"> pathogens and reduce disinfection effectiveness</w:t>
            </w:r>
          </w:p>
        </w:tc>
      </w:tr>
      <w:tr w:rsidR="0020709E" w:rsidRPr="0020709E" w14:paraId="2ABED307" w14:textId="77777777" w:rsidTr="00480EDC">
        <w:trPr>
          <w:trHeight w:val="1139"/>
        </w:trPr>
        <w:tc>
          <w:tcPr>
            <w:tcW w:w="0" w:type="auto"/>
            <w:hideMark/>
          </w:tcPr>
          <w:p w14:paraId="72179B7B" w14:textId="46BB1A4E" w:rsidR="0020709E" w:rsidRPr="0020709E" w:rsidRDefault="0029556F" w:rsidP="00480EDC">
            <w:pPr>
              <w:spacing w:after="160" w:line="278" w:lineRule="auto"/>
              <w:rPr>
                <w:rFonts w:ascii="Times New Roman" w:hAnsi="Times New Roman" w:cs="Times New Roman"/>
              </w:rPr>
            </w:pPr>
            <w:r>
              <w:rPr>
                <w:rFonts w:ascii="Times New Roman" w:hAnsi="Times New Roman" w:cs="Times New Roman"/>
                <w:b/>
                <w:bCs/>
              </w:rPr>
              <w:t>Colour</w:t>
            </w:r>
          </w:p>
        </w:tc>
        <w:tc>
          <w:tcPr>
            <w:tcW w:w="0" w:type="auto"/>
            <w:hideMark/>
          </w:tcPr>
          <w:p w14:paraId="0EB4A889"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Unusual water coloration</w:t>
            </w:r>
          </w:p>
        </w:tc>
        <w:tc>
          <w:tcPr>
            <w:tcW w:w="0" w:type="auto"/>
            <w:hideMark/>
          </w:tcPr>
          <w:p w14:paraId="43B24425"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Visual observation</w:t>
            </w:r>
          </w:p>
        </w:tc>
        <w:tc>
          <w:tcPr>
            <w:tcW w:w="0" w:type="auto"/>
            <w:hideMark/>
          </w:tcPr>
          <w:p w14:paraId="28ED1802"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Indicates organic matter, algae, or industrial contamination</w:t>
            </w:r>
          </w:p>
        </w:tc>
      </w:tr>
      <w:tr w:rsidR="0020709E" w:rsidRPr="0020709E" w14:paraId="13D2A78B" w14:textId="77777777" w:rsidTr="00480EDC">
        <w:trPr>
          <w:trHeight w:val="1139"/>
        </w:trPr>
        <w:tc>
          <w:tcPr>
            <w:tcW w:w="0" w:type="auto"/>
            <w:hideMark/>
          </w:tcPr>
          <w:p w14:paraId="75B28643"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b/>
                <w:bCs/>
              </w:rPr>
              <w:t>Odor</w:t>
            </w:r>
          </w:p>
        </w:tc>
        <w:tc>
          <w:tcPr>
            <w:tcW w:w="0" w:type="auto"/>
            <w:hideMark/>
          </w:tcPr>
          <w:p w14:paraId="5CD5A68F"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Unusual smell</w:t>
            </w:r>
          </w:p>
        </w:tc>
        <w:tc>
          <w:tcPr>
            <w:tcW w:w="0" w:type="auto"/>
            <w:hideMark/>
          </w:tcPr>
          <w:p w14:paraId="0B639D49"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Sensory: "Normal," "Sewage smell," "Chemical smell"</w:t>
            </w:r>
          </w:p>
        </w:tc>
        <w:tc>
          <w:tcPr>
            <w:tcW w:w="0" w:type="auto"/>
            <w:hideMark/>
          </w:tcPr>
          <w:p w14:paraId="0795AB20"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Often indicates bacterial activity or chemical pollution</w:t>
            </w:r>
          </w:p>
        </w:tc>
      </w:tr>
      <w:tr w:rsidR="0020709E" w:rsidRPr="0020709E" w14:paraId="1574595D" w14:textId="77777777" w:rsidTr="00480EDC">
        <w:trPr>
          <w:trHeight w:val="1139"/>
        </w:trPr>
        <w:tc>
          <w:tcPr>
            <w:tcW w:w="0" w:type="auto"/>
            <w:hideMark/>
          </w:tcPr>
          <w:p w14:paraId="13724CD3"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b/>
                <w:bCs/>
              </w:rPr>
              <w:t>Visible Contamination</w:t>
            </w:r>
          </w:p>
        </w:tc>
        <w:tc>
          <w:tcPr>
            <w:tcW w:w="0" w:type="auto"/>
            <w:hideMark/>
          </w:tcPr>
          <w:p w14:paraId="22F9FF83"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Floating debris, oil sheen, dead animals</w:t>
            </w:r>
          </w:p>
        </w:tc>
        <w:tc>
          <w:tcPr>
            <w:tcW w:w="0" w:type="auto"/>
            <w:hideMark/>
          </w:tcPr>
          <w:p w14:paraId="6BCC1BA7"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Direct observation</w:t>
            </w:r>
          </w:p>
        </w:tc>
        <w:tc>
          <w:tcPr>
            <w:tcW w:w="0" w:type="auto"/>
            <w:hideMark/>
          </w:tcPr>
          <w:p w14:paraId="104DD86C" w14:textId="77777777" w:rsidR="0020709E" w:rsidRPr="0020709E" w:rsidRDefault="0020709E" w:rsidP="00480EDC">
            <w:pPr>
              <w:spacing w:after="160" w:line="278" w:lineRule="auto"/>
              <w:rPr>
                <w:rFonts w:ascii="Times New Roman" w:hAnsi="Times New Roman" w:cs="Times New Roman"/>
              </w:rPr>
            </w:pPr>
            <w:r w:rsidRPr="0020709E">
              <w:rPr>
                <w:rFonts w:ascii="Times New Roman" w:hAnsi="Times New Roman" w:cs="Times New Roman"/>
              </w:rPr>
              <w:t>Immediate health risk indicator</w:t>
            </w:r>
          </w:p>
        </w:tc>
      </w:tr>
    </w:tbl>
    <w:p w14:paraId="2AD4E207" w14:textId="77777777" w:rsidR="0029556F" w:rsidRDefault="0029556F" w:rsidP="0029556F">
      <w:pPr>
        <w:jc w:val="both"/>
        <w:rPr>
          <w:rFonts w:ascii="Times New Roman" w:hAnsi="Times New Roman" w:cs="Times New Roman"/>
          <w:b/>
          <w:bCs/>
        </w:rPr>
      </w:pPr>
    </w:p>
    <w:p w14:paraId="2B950C1E" w14:textId="0958E173" w:rsidR="0020709E" w:rsidRPr="0020709E" w:rsidRDefault="006455A3" w:rsidP="006455A3">
      <w:pPr>
        <w:pStyle w:val="Heading2"/>
      </w:pPr>
      <w:r>
        <w:t>3</w:t>
      </w:r>
      <w:r w:rsidR="0020709E" w:rsidRPr="0020709E">
        <w:t>.2 Chemical Indicators (Water Worker-Level Testing)</w:t>
      </w:r>
    </w:p>
    <w:p w14:paraId="0FFEB1BE"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 xml:space="preserve">These require basic </w:t>
      </w:r>
      <w:proofErr w:type="gramStart"/>
      <w:r w:rsidRPr="0020709E">
        <w:rPr>
          <w:rFonts w:ascii="Times New Roman" w:hAnsi="Times New Roman" w:cs="Times New Roman"/>
        </w:rPr>
        <w:t>field testing</w:t>
      </w:r>
      <w:proofErr w:type="gramEnd"/>
      <w:r w:rsidRPr="0020709E">
        <w:rPr>
          <w:rFonts w:ascii="Times New Roman" w:hAnsi="Times New Roman" w:cs="Times New Roman"/>
        </w:rPr>
        <w:t xml:space="preserve"> kits that water workers already possess or can be trained to use:</w:t>
      </w:r>
    </w:p>
    <w:tbl>
      <w:tblPr>
        <w:tblStyle w:val="TableGridLight"/>
        <w:tblW w:w="9568" w:type="dxa"/>
        <w:tblLook w:val="04A0" w:firstRow="1" w:lastRow="0" w:firstColumn="1" w:lastColumn="0" w:noHBand="0" w:noVBand="1"/>
      </w:tblPr>
      <w:tblGrid>
        <w:gridCol w:w="2221"/>
        <w:gridCol w:w="1759"/>
        <w:gridCol w:w="1755"/>
        <w:gridCol w:w="3833"/>
      </w:tblGrid>
      <w:tr w:rsidR="0020709E" w:rsidRPr="0020709E" w14:paraId="3E5F9FCC" w14:textId="77777777" w:rsidTr="00480EDC">
        <w:trPr>
          <w:trHeight w:val="492"/>
        </w:trPr>
        <w:tc>
          <w:tcPr>
            <w:tcW w:w="0" w:type="auto"/>
            <w:hideMark/>
          </w:tcPr>
          <w:p w14:paraId="38F58D81"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Indicator</w:t>
            </w:r>
          </w:p>
        </w:tc>
        <w:tc>
          <w:tcPr>
            <w:tcW w:w="0" w:type="auto"/>
            <w:hideMark/>
          </w:tcPr>
          <w:p w14:paraId="3F4272A4"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Target/Range</w:t>
            </w:r>
          </w:p>
        </w:tc>
        <w:tc>
          <w:tcPr>
            <w:tcW w:w="0" w:type="auto"/>
            <w:hideMark/>
          </w:tcPr>
          <w:p w14:paraId="7334E32E"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Testing Method</w:t>
            </w:r>
          </w:p>
        </w:tc>
        <w:tc>
          <w:tcPr>
            <w:tcW w:w="0" w:type="auto"/>
            <w:hideMark/>
          </w:tcPr>
          <w:p w14:paraId="4EFC413D"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Why It Matters</w:t>
            </w:r>
          </w:p>
        </w:tc>
      </w:tr>
      <w:tr w:rsidR="0020709E" w:rsidRPr="0020709E" w14:paraId="338997E9" w14:textId="77777777" w:rsidTr="00480EDC">
        <w:trPr>
          <w:trHeight w:val="1138"/>
        </w:trPr>
        <w:tc>
          <w:tcPr>
            <w:tcW w:w="0" w:type="auto"/>
            <w:hideMark/>
          </w:tcPr>
          <w:p w14:paraId="75821864"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b/>
                <w:bCs/>
              </w:rPr>
              <w:t>pH</w:t>
            </w:r>
          </w:p>
        </w:tc>
        <w:tc>
          <w:tcPr>
            <w:tcW w:w="0" w:type="auto"/>
            <w:hideMark/>
          </w:tcPr>
          <w:p w14:paraId="1AEEB8E1"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6.5–8.5</w:t>
            </w:r>
          </w:p>
        </w:tc>
        <w:tc>
          <w:tcPr>
            <w:tcW w:w="0" w:type="auto"/>
            <w:hideMark/>
          </w:tcPr>
          <w:p w14:paraId="53374FA7"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Test strips or meter</w:t>
            </w:r>
          </w:p>
        </w:tc>
        <w:tc>
          <w:tcPr>
            <w:tcW w:w="0" w:type="auto"/>
            <w:hideMark/>
          </w:tcPr>
          <w:p w14:paraId="0BF79130"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Affects disinfection; extreme pH causes health issues and pipe corrosion</w:t>
            </w:r>
          </w:p>
        </w:tc>
      </w:tr>
      <w:tr w:rsidR="0020709E" w:rsidRPr="0020709E" w14:paraId="51E0CB27" w14:textId="77777777" w:rsidTr="00480EDC">
        <w:trPr>
          <w:trHeight w:val="815"/>
        </w:trPr>
        <w:tc>
          <w:tcPr>
            <w:tcW w:w="0" w:type="auto"/>
            <w:hideMark/>
          </w:tcPr>
          <w:p w14:paraId="40958555"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b/>
                <w:bCs/>
              </w:rPr>
              <w:t>Electrical Conductivity (EC)</w:t>
            </w:r>
          </w:p>
        </w:tc>
        <w:tc>
          <w:tcPr>
            <w:tcW w:w="0" w:type="auto"/>
            <w:hideMark/>
          </w:tcPr>
          <w:p w14:paraId="4328F6DB"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&lt; 2,500 µS/cm</w:t>
            </w:r>
          </w:p>
        </w:tc>
        <w:tc>
          <w:tcPr>
            <w:tcW w:w="0" w:type="auto"/>
            <w:hideMark/>
          </w:tcPr>
          <w:p w14:paraId="1592F565"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Conductivity meter</w:t>
            </w:r>
          </w:p>
        </w:tc>
        <w:tc>
          <w:tcPr>
            <w:tcW w:w="0" w:type="auto"/>
            <w:hideMark/>
          </w:tcPr>
          <w:p w14:paraId="41DCE242"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Measures dissolved solids; high levels indicate pollution</w:t>
            </w:r>
          </w:p>
        </w:tc>
      </w:tr>
      <w:tr w:rsidR="0020709E" w:rsidRPr="0020709E" w14:paraId="3E8FF22D" w14:textId="77777777" w:rsidTr="00480EDC">
        <w:trPr>
          <w:trHeight w:val="815"/>
        </w:trPr>
        <w:tc>
          <w:tcPr>
            <w:tcW w:w="0" w:type="auto"/>
            <w:hideMark/>
          </w:tcPr>
          <w:p w14:paraId="37DE7474"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b/>
                <w:bCs/>
              </w:rPr>
              <w:t>Dissolved Oxygen (DO)</w:t>
            </w:r>
          </w:p>
        </w:tc>
        <w:tc>
          <w:tcPr>
            <w:tcW w:w="0" w:type="auto"/>
            <w:hideMark/>
          </w:tcPr>
          <w:p w14:paraId="6C266572"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&gt; 5 mg/L</w:t>
            </w:r>
          </w:p>
        </w:tc>
        <w:tc>
          <w:tcPr>
            <w:tcW w:w="0" w:type="auto"/>
            <w:hideMark/>
          </w:tcPr>
          <w:p w14:paraId="180EC86B"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DO meter or kit</w:t>
            </w:r>
          </w:p>
        </w:tc>
        <w:tc>
          <w:tcPr>
            <w:tcW w:w="0" w:type="auto"/>
            <w:hideMark/>
          </w:tcPr>
          <w:p w14:paraId="0A2B6A0C"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Low DO indicates organic pollution and poor water quality</w:t>
            </w:r>
          </w:p>
        </w:tc>
      </w:tr>
      <w:tr w:rsidR="0020709E" w:rsidRPr="0020709E" w14:paraId="03FE30AE" w14:textId="77777777" w:rsidTr="00480EDC">
        <w:trPr>
          <w:trHeight w:val="800"/>
        </w:trPr>
        <w:tc>
          <w:tcPr>
            <w:tcW w:w="0" w:type="auto"/>
            <w:hideMark/>
          </w:tcPr>
          <w:p w14:paraId="334A7B72"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b/>
                <w:bCs/>
              </w:rPr>
              <w:t>Temperature</w:t>
            </w:r>
          </w:p>
        </w:tc>
        <w:tc>
          <w:tcPr>
            <w:tcW w:w="0" w:type="auto"/>
            <w:hideMark/>
          </w:tcPr>
          <w:p w14:paraId="4B6E88C0"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Ambient (recorded)</w:t>
            </w:r>
          </w:p>
        </w:tc>
        <w:tc>
          <w:tcPr>
            <w:tcW w:w="0" w:type="auto"/>
            <w:hideMark/>
          </w:tcPr>
          <w:p w14:paraId="6A80FA66"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Thermometer</w:t>
            </w:r>
          </w:p>
        </w:tc>
        <w:tc>
          <w:tcPr>
            <w:tcW w:w="0" w:type="auto"/>
            <w:hideMark/>
          </w:tcPr>
          <w:p w14:paraId="71131449" w14:textId="77777777" w:rsidR="0020709E" w:rsidRPr="0020709E" w:rsidRDefault="0020709E" w:rsidP="0029556F">
            <w:pPr>
              <w:spacing w:after="160" w:line="278" w:lineRule="auto"/>
              <w:rPr>
                <w:rFonts w:ascii="Times New Roman" w:hAnsi="Times New Roman" w:cs="Times New Roman"/>
              </w:rPr>
            </w:pPr>
            <w:r w:rsidRPr="0020709E">
              <w:rPr>
                <w:rFonts w:ascii="Times New Roman" w:hAnsi="Times New Roman" w:cs="Times New Roman"/>
              </w:rPr>
              <w:t>Affects biological activity and disinfection</w:t>
            </w:r>
          </w:p>
        </w:tc>
      </w:tr>
    </w:tbl>
    <w:p w14:paraId="491F0A69" w14:textId="77777777" w:rsidR="0029556F" w:rsidRDefault="0029556F" w:rsidP="0029556F">
      <w:pPr>
        <w:jc w:val="both"/>
        <w:rPr>
          <w:rFonts w:ascii="Times New Roman" w:hAnsi="Times New Roman" w:cs="Times New Roman"/>
          <w:b/>
          <w:bCs/>
        </w:rPr>
      </w:pPr>
    </w:p>
    <w:p w14:paraId="7999B855" w14:textId="77777777" w:rsidR="00480EDC" w:rsidRDefault="00480EDC" w:rsidP="0029556F">
      <w:pPr>
        <w:jc w:val="both"/>
        <w:rPr>
          <w:rFonts w:ascii="Times New Roman" w:hAnsi="Times New Roman" w:cs="Times New Roman"/>
          <w:b/>
          <w:bCs/>
        </w:rPr>
      </w:pPr>
    </w:p>
    <w:p w14:paraId="00D67CDA" w14:textId="77777777" w:rsidR="00480EDC" w:rsidRDefault="00480EDC" w:rsidP="0029556F">
      <w:pPr>
        <w:jc w:val="both"/>
        <w:rPr>
          <w:rFonts w:ascii="Times New Roman" w:hAnsi="Times New Roman" w:cs="Times New Roman"/>
          <w:b/>
          <w:bCs/>
        </w:rPr>
      </w:pPr>
    </w:p>
    <w:p w14:paraId="499E35F0" w14:textId="57C9C95B" w:rsidR="0020709E" w:rsidRPr="0020709E" w:rsidRDefault="006455A3" w:rsidP="006455A3">
      <w:pPr>
        <w:pStyle w:val="Heading2"/>
      </w:pPr>
      <w:r>
        <w:lastRenderedPageBreak/>
        <w:t>3</w:t>
      </w:r>
      <w:r w:rsidR="0020709E" w:rsidRPr="0020709E">
        <w:t>.3 Biological Indicators (Health Official Reporting)</w:t>
      </w:r>
    </w:p>
    <w:p w14:paraId="558810E7"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These are collected by health officials tracking disease outbreaks:</w:t>
      </w:r>
    </w:p>
    <w:tbl>
      <w:tblPr>
        <w:tblStyle w:val="TableGridLight"/>
        <w:tblW w:w="9733" w:type="dxa"/>
        <w:tblLook w:val="04A0" w:firstRow="1" w:lastRow="0" w:firstColumn="1" w:lastColumn="0" w:noHBand="0" w:noVBand="1"/>
      </w:tblPr>
      <w:tblGrid>
        <w:gridCol w:w="3665"/>
        <w:gridCol w:w="2834"/>
        <w:gridCol w:w="3234"/>
      </w:tblGrid>
      <w:tr w:rsidR="0020709E" w:rsidRPr="0020709E" w14:paraId="3C9F38E1" w14:textId="77777777" w:rsidTr="0020709E">
        <w:trPr>
          <w:trHeight w:val="486"/>
        </w:trPr>
        <w:tc>
          <w:tcPr>
            <w:tcW w:w="0" w:type="auto"/>
            <w:hideMark/>
          </w:tcPr>
          <w:p w14:paraId="5FFD4A27"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Indicator</w:t>
            </w:r>
          </w:p>
        </w:tc>
        <w:tc>
          <w:tcPr>
            <w:tcW w:w="0" w:type="auto"/>
            <w:hideMark/>
          </w:tcPr>
          <w:p w14:paraId="1312AB03"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What It Detects</w:t>
            </w:r>
          </w:p>
        </w:tc>
        <w:tc>
          <w:tcPr>
            <w:tcW w:w="0" w:type="auto"/>
            <w:hideMark/>
          </w:tcPr>
          <w:p w14:paraId="4E375AB2"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Reporting Mechanism</w:t>
            </w:r>
          </w:p>
        </w:tc>
      </w:tr>
      <w:tr w:rsidR="0020709E" w:rsidRPr="0020709E" w14:paraId="37D18BDC" w14:textId="77777777" w:rsidTr="0020709E">
        <w:trPr>
          <w:trHeight w:val="486"/>
        </w:trPr>
        <w:tc>
          <w:tcPr>
            <w:tcW w:w="0" w:type="auto"/>
            <w:hideMark/>
          </w:tcPr>
          <w:p w14:paraId="4355DDE3"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 xml:space="preserve">E. coli / </w:t>
            </w:r>
            <w:proofErr w:type="spellStart"/>
            <w:r w:rsidRPr="0020709E">
              <w:rPr>
                <w:rFonts w:ascii="Times New Roman" w:hAnsi="Times New Roman" w:cs="Times New Roman"/>
                <w:b/>
                <w:bCs/>
              </w:rPr>
              <w:t>Fecal</w:t>
            </w:r>
            <w:proofErr w:type="spellEnd"/>
            <w:r w:rsidRPr="0020709E">
              <w:rPr>
                <w:rFonts w:ascii="Times New Roman" w:hAnsi="Times New Roman" w:cs="Times New Roman"/>
                <w:b/>
                <w:bCs/>
              </w:rPr>
              <w:t xml:space="preserve"> Coliforms</w:t>
            </w:r>
          </w:p>
        </w:tc>
        <w:tc>
          <w:tcPr>
            <w:tcW w:w="0" w:type="auto"/>
            <w:hideMark/>
          </w:tcPr>
          <w:p w14:paraId="502E389D" w14:textId="77777777" w:rsidR="0020709E" w:rsidRPr="0020709E" w:rsidRDefault="0020709E" w:rsidP="006455A3">
            <w:pPr>
              <w:spacing w:after="160" w:line="278" w:lineRule="auto"/>
              <w:rPr>
                <w:rFonts w:ascii="Times New Roman" w:hAnsi="Times New Roman" w:cs="Times New Roman"/>
              </w:rPr>
            </w:pPr>
            <w:proofErr w:type="spellStart"/>
            <w:r w:rsidRPr="0020709E">
              <w:rPr>
                <w:rFonts w:ascii="Times New Roman" w:hAnsi="Times New Roman" w:cs="Times New Roman"/>
              </w:rPr>
              <w:t>Fecal</w:t>
            </w:r>
            <w:proofErr w:type="spellEnd"/>
            <w:r w:rsidRPr="0020709E">
              <w:rPr>
                <w:rFonts w:ascii="Times New Roman" w:hAnsi="Times New Roman" w:cs="Times New Roman"/>
              </w:rPr>
              <w:t xml:space="preserve"> contamination</w:t>
            </w:r>
          </w:p>
        </w:tc>
        <w:tc>
          <w:tcPr>
            <w:tcW w:w="0" w:type="auto"/>
            <w:hideMark/>
          </w:tcPr>
          <w:p w14:paraId="183EAF23"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Laboratory results or rapid test kits</w:t>
            </w:r>
          </w:p>
        </w:tc>
      </w:tr>
      <w:tr w:rsidR="0020709E" w:rsidRPr="0020709E" w14:paraId="23896249" w14:textId="77777777" w:rsidTr="0020709E">
        <w:trPr>
          <w:trHeight w:val="486"/>
        </w:trPr>
        <w:tc>
          <w:tcPr>
            <w:tcW w:w="0" w:type="auto"/>
            <w:hideMark/>
          </w:tcPr>
          <w:p w14:paraId="7CEF4EF6"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 xml:space="preserve">Reported </w:t>
            </w:r>
            <w:proofErr w:type="spellStart"/>
            <w:r w:rsidRPr="0020709E">
              <w:rPr>
                <w:rFonts w:ascii="Times New Roman" w:hAnsi="Times New Roman" w:cs="Times New Roman"/>
                <w:b/>
                <w:bCs/>
              </w:rPr>
              <w:t>Diarrhea</w:t>
            </w:r>
            <w:proofErr w:type="spellEnd"/>
            <w:r w:rsidRPr="0020709E">
              <w:rPr>
                <w:rFonts w:ascii="Times New Roman" w:hAnsi="Times New Roman" w:cs="Times New Roman"/>
                <w:b/>
                <w:bCs/>
              </w:rPr>
              <w:t xml:space="preserve"> Cases</w:t>
            </w:r>
          </w:p>
        </w:tc>
        <w:tc>
          <w:tcPr>
            <w:tcW w:w="0" w:type="auto"/>
            <w:hideMark/>
          </w:tcPr>
          <w:p w14:paraId="03B51D9F"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Waterborne disease incidence</w:t>
            </w:r>
          </w:p>
        </w:tc>
        <w:tc>
          <w:tcPr>
            <w:tcW w:w="0" w:type="auto"/>
            <w:hideMark/>
          </w:tcPr>
          <w:p w14:paraId="563DFFC1"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Health facility records</w:t>
            </w:r>
          </w:p>
        </w:tc>
      </w:tr>
      <w:tr w:rsidR="0020709E" w:rsidRPr="0020709E" w14:paraId="17524A23" w14:textId="77777777" w:rsidTr="0020709E">
        <w:trPr>
          <w:trHeight w:val="486"/>
        </w:trPr>
        <w:tc>
          <w:tcPr>
            <w:tcW w:w="0" w:type="auto"/>
            <w:hideMark/>
          </w:tcPr>
          <w:p w14:paraId="688C55D2"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Cholera/Typhoid Outbreaks</w:t>
            </w:r>
          </w:p>
        </w:tc>
        <w:tc>
          <w:tcPr>
            <w:tcW w:w="0" w:type="auto"/>
            <w:hideMark/>
          </w:tcPr>
          <w:p w14:paraId="6AC5482E"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Serious waterborne diseases</w:t>
            </w:r>
          </w:p>
        </w:tc>
        <w:tc>
          <w:tcPr>
            <w:tcW w:w="0" w:type="auto"/>
            <w:hideMark/>
          </w:tcPr>
          <w:p w14:paraId="2D6F0652"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Official outbreak reports</w:t>
            </w:r>
          </w:p>
        </w:tc>
      </w:tr>
      <w:tr w:rsidR="0020709E" w:rsidRPr="0020709E" w14:paraId="4F2C993D" w14:textId="77777777" w:rsidTr="0020709E">
        <w:trPr>
          <w:trHeight w:val="471"/>
        </w:trPr>
        <w:tc>
          <w:tcPr>
            <w:tcW w:w="0" w:type="auto"/>
            <w:hideMark/>
          </w:tcPr>
          <w:p w14:paraId="4AF2EC18"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Staphylococcus, Salmonella, Shigella</w:t>
            </w:r>
          </w:p>
        </w:tc>
        <w:tc>
          <w:tcPr>
            <w:tcW w:w="0" w:type="auto"/>
            <w:hideMark/>
          </w:tcPr>
          <w:p w14:paraId="64582437"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Pathogen presence</w:t>
            </w:r>
          </w:p>
        </w:tc>
        <w:tc>
          <w:tcPr>
            <w:tcW w:w="0" w:type="auto"/>
            <w:hideMark/>
          </w:tcPr>
          <w:p w14:paraId="24724778"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Clinical laboratory data</w:t>
            </w:r>
          </w:p>
        </w:tc>
      </w:tr>
    </w:tbl>
    <w:p w14:paraId="6B999FFF" w14:textId="77777777" w:rsidR="006455A3" w:rsidRDefault="006455A3" w:rsidP="0029556F">
      <w:pPr>
        <w:jc w:val="both"/>
        <w:rPr>
          <w:rFonts w:ascii="Times New Roman" w:hAnsi="Times New Roman" w:cs="Times New Roman"/>
          <w:b/>
          <w:bCs/>
        </w:rPr>
      </w:pPr>
    </w:p>
    <w:p w14:paraId="7CFFA068" w14:textId="1262AAE4" w:rsidR="0020709E" w:rsidRPr="0020709E" w:rsidRDefault="006455A3" w:rsidP="006455A3">
      <w:pPr>
        <w:pStyle w:val="Heading2"/>
      </w:pPr>
      <w:r>
        <w:t>3</w:t>
      </w:r>
      <w:r w:rsidR="0020709E" w:rsidRPr="0020709E">
        <w:t>.4 Composite Indicator: Water Quality Index (WQI)</w:t>
      </w:r>
    </w:p>
    <w:p w14:paraId="75B9C185"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Research from African contexts indicates that </w:t>
      </w:r>
      <w:r w:rsidRPr="0020709E">
        <w:rPr>
          <w:rFonts w:ascii="Times New Roman" w:hAnsi="Times New Roman" w:cs="Times New Roman"/>
          <w:b/>
          <w:bCs/>
        </w:rPr>
        <w:t>Water Quality Indices (WQIs)</w:t>
      </w:r>
      <w:r w:rsidRPr="0020709E">
        <w:rPr>
          <w:rFonts w:ascii="Times New Roman" w:hAnsi="Times New Roman" w:cs="Times New Roman"/>
        </w:rPr>
        <w:t> are valuable tools for combining multiple parameters into single, understandable values. The two most commonly adapted WQIs in Africa are:</w:t>
      </w:r>
    </w:p>
    <w:p w14:paraId="72420260" w14:textId="77777777" w:rsidR="0020709E" w:rsidRPr="0020709E" w:rsidRDefault="0020709E" w:rsidP="0029556F">
      <w:pPr>
        <w:numPr>
          <w:ilvl w:val="0"/>
          <w:numId w:val="4"/>
        </w:numPr>
        <w:jc w:val="both"/>
        <w:rPr>
          <w:rFonts w:ascii="Times New Roman" w:hAnsi="Times New Roman" w:cs="Times New Roman"/>
        </w:rPr>
      </w:pPr>
      <w:r w:rsidRPr="0020709E">
        <w:rPr>
          <w:rFonts w:ascii="Times New Roman" w:hAnsi="Times New Roman" w:cs="Times New Roman"/>
          <w:b/>
          <w:bCs/>
        </w:rPr>
        <w:t>Weighted Arithmetic WQI (WAWQI)</w:t>
      </w:r>
      <w:r w:rsidRPr="0020709E">
        <w:rPr>
          <w:rFonts w:ascii="Times New Roman" w:hAnsi="Times New Roman" w:cs="Times New Roman"/>
        </w:rPr>
        <w:t> – Suitable for drinking water assessment</w:t>
      </w:r>
    </w:p>
    <w:p w14:paraId="41016E39" w14:textId="5C1F341D" w:rsidR="0020709E" w:rsidRPr="0020709E" w:rsidRDefault="0020709E" w:rsidP="0029556F">
      <w:pPr>
        <w:numPr>
          <w:ilvl w:val="0"/>
          <w:numId w:val="4"/>
        </w:numPr>
        <w:jc w:val="both"/>
        <w:rPr>
          <w:rFonts w:ascii="Times New Roman" w:hAnsi="Times New Roman" w:cs="Times New Roman"/>
        </w:rPr>
      </w:pPr>
      <w:r w:rsidRPr="0020709E">
        <w:rPr>
          <w:rFonts w:ascii="Times New Roman" w:hAnsi="Times New Roman" w:cs="Times New Roman"/>
          <w:b/>
          <w:bCs/>
        </w:rPr>
        <w:t>Canadian Council of Ministers of Environment WQI (CCMEWQI)</w:t>
      </w:r>
      <w:r w:rsidRPr="0020709E">
        <w:rPr>
          <w:rFonts w:ascii="Times New Roman" w:hAnsi="Times New Roman" w:cs="Times New Roman"/>
        </w:rPr>
        <w:t> – Suitable for surface water monitoring</w:t>
      </w:r>
    </w:p>
    <w:p w14:paraId="6EEE505A" w14:textId="77777777" w:rsidR="0020709E" w:rsidRPr="0020709E" w:rsidRDefault="0020709E" w:rsidP="0029556F">
      <w:pPr>
        <w:jc w:val="both"/>
        <w:rPr>
          <w:rFonts w:ascii="Times New Roman" w:hAnsi="Times New Roman" w:cs="Times New Roman"/>
          <w:b/>
          <w:bCs/>
        </w:rPr>
      </w:pPr>
      <w:r w:rsidRPr="0020709E">
        <w:rPr>
          <w:rFonts w:ascii="Times New Roman" w:hAnsi="Times New Roman" w:cs="Times New Roman"/>
          <w:b/>
          <w:bCs/>
        </w:rPr>
        <w:t>5. Locations for Data Collection</w:t>
      </w:r>
    </w:p>
    <w:p w14:paraId="1CA74C0C" w14:textId="3D31328A" w:rsidR="006455A3" w:rsidRPr="0020709E" w:rsidRDefault="0020709E" w:rsidP="0029556F">
      <w:pPr>
        <w:jc w:val="both"/>
        <w:rPr>
          <w:rFonts w:ascii="Times New Roman" w:hAnsi="Times New Roman" w:cs="Times New Roman"/>
        </w:rPr>
      </w:pPr>
      <w:r w:rsidRPr="0020709E">
        <w:rPr>
          <w:rFonts w:ascii="Times New Roman" w:hAnsi="Times New Roman" w:cs="Times New Roman"/>
        </w:rPr>
        <w:t>Based on existing research and local knowledge, the following locations should be prioritized for monitoring:</w:t>
      </w:r>
    </w:p>
    <w:p w14:paraId="1CDEBFD1" w14:textId="39F53E97" w:rsidR="0020709E" w:rsidRPr="0020709E" w:rsidRDefault="006455A3" w:rsidP="006455A3">
      <w:pPr>
        <w:pStyle w:val="Heading2"/>
      </w:pPr>
      <w:r>
        <w:t>4</w:t>
      </w:r>
      <w:r w:rsidR="0020709E" w:rsidRPr="0020709E">
        <w:t>.1 Primary Water Sources in Bamenda</w:t>
      </w:r>
    </w:p>
    <w:tbl>
      <w:tblPr>
        <w:tblStyle w:val="TableGridLight"/>
        <w:tblW w:w="0" w:type="auto"/>
        <w:tblLook w:val="04A0" w:firstRow="1" w:lastRow="0" w:firstColumn="1" w:lastColumn="0" w:noHBand="0" w:noVBand="1"/>
      </w:tblPr>
      <w:tblGrid>
        <w:gridCol w:w="2650"/>
        <w:gridCol w:w="1740"/>
        <w:gridCol w:w="1364"/>
        <w:gridCol w:w="3262"/>
      </w:tblGrid>
      <w:tr w:rsidR="0020709E" w:rsidRPr="0020709E" w14:paraId="63E77729" w14:textId="77777777" w:rsidTr="0020709E">
        <w:tc>
          <w:tcPr>
            <w:tcW w:w="0" w:type="auto"/>
            <w:hideMark/>
          </w:tcPr>
          <w:p w14:paraId="28718480"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Location/Zone</w:t>
            </w:r>
          </w:p>
        </w:tc>
        <w:tc>
          <w:tcPr>
            <w:tcW w:w="0" w:type="auto"/>
            <w:hideMark/>
          </w:tcPr>
          <w:p w14:paraId="25F4F898"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Source Type</w:t>
            </w:r>
          </w:p>
        </w:tc>
        <w:tc>
          <w:tcPr>
            <w:tcW w:w="0" w:type="auto"/>
            <w:hideMark/>
          </w:tcPr>
          <w:p w14:paraId="41F1ADBE"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Priority Level</w:t>
            </w:r>
          </w:p>
        </w:tc>
        <w:tc>
          <w:tcPr>
            <w:tcW w:w="0" w:type="auto"/>
            <w:hideMark/>
          </w:tcPr>
          <w:p w14:paraId="6FA339A6"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Rationale</w:t>
            </w:r>
          </w:p>
        </w:tc>
      </w:tr>
      <w:tr w:rsidR="0020709E" w:rsidRPr="0020709E" w14:paraId="1062ABFD" w14:textId="77777777" w:rsidTr="0020709E">
        <w:tc>
          <w:tcPr>
            <w:tcW w:w="0" w:type="auto"/>
            <w:hideMark/>
          </w:tcPr>
          <w:p w14:paraId="41D3426D"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b/>
                <w:bCs/>
              </w:rPr>
              <w:t>Akom Drinking Water Dam</w:t>
            </w:r>
          </w:p>
        </w:tc>
        <w:tc>
          <w:tcPr>
            <w:tcW w:w="0" w:type="auto"/>
            <w:hideMark/>
          </w:tcPr>
          <w:p w14:paraId="60A823F7"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Surface water/Dam</w:t>
            </w:r>
          </w:p>
        </w:tc>
        <w:tc>
          <w:tcPr>
            <w:tcW w:w="0" w:type="auto"/>
            <w:hideMark/>
          </w:tcPr>
          <w:p w14:paraId="2D78A8CD"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HIGH</w:t>
            </w:r>
          </w:p>
        </w:tc>
        <w:tc>
          <w:tcPr>
            <w:tcW w:w="0" w:type="auto"/>
            <w:hideMark/>
          </w:tcPr>
          <w:p w14:paraId="08F093CC"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Your initial research site; serves significant population</w:t>
            </w:r>
          </w:p>
        </w:tc>
      </w:tr>
      <w:tr w:rsidR="0020709E" w:rsidRPr="0020709E" w14:paraId="2035CCB3" w14:textId="77777777" w:rsidTr="0020709E">
        <w:tc>
          <w:tcPr>
            <w:tcW w:w="0" w:type="auto"/>
            <w:hideMark/>
          </w:tcPr>
          <w:p w14:paraId="346CC933"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b/>
                <w:bCs/>
              </w:rPr>
              <w:t>Pipe-borne water distribution points</w:t>
            </w:r>
          </w:p>
        </w:tc>
        <w:tc>
          <w:tcPr>
            <w:tcW w:w="0" w:type="auto"/>
            <w:hideMark/>
          </w:tcPr>
          <w:p w14:paraId="4C6F7D86"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Municipal supply</w:t>
            </w:r>
          </w:p>
        </w:tc>
        <w:tc>
          <w:tcPr>
            <w:tcW w:w="0" w:type="auto"/>
            <w:hideMark/>
          </w:tcPr>
          <w:p w14:paraId="6C2F48E8"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HIGH</w:t>
            </w:r>
          </w:p>
        </w:tc>
        <w:tc>
          <w:tcPr>
            <w:tcW w:w="0" w:type="auto"/>
            <w:hideMark/>
          </w:tcPr>
          <w:p w14:paraId="6D0CD434"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Primary water source for 65% of households</w:t>
            </w:r>
          </w:p>
        </w:tc>
      </w:tr>
      <w:tr w:rsidR="0020709E" w:rsidRPr="0020709E" w14:paraId="076AC897" w14:textId="77777777" w:rsidTr="0020709E">
        <w:tc>
          <w:tcPr>
            <w:tcW w:w="0" w:type="auto"/>
            <w:hideMark/>
          </w:tcPr>
          <w:p w14:paraId="4AFAA19B"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b/>
                <w:bCs/>
              </w:rPr>
              <w:t>Boreholes across three Sub-Divisions</w:t>
            </w:r>
          </w:p>
        </w:tc>
        <w:tc>
          <w:tcPr>
            <w:tcW w:w="0" w:type="auto"/>
            <w:hideMark/>
          </w:tcPr>
          <w:p w14:paraId="0C168217"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Groundwater</w:t>
            </w:r>
          </w:p>
        </w:tc>
        <w:tc>
          <w:tcPr>
            <w:tcW w:w="0" w:type="auto"/>
            <w:hideMark/>
          </w:tcPr>
          <w:p w14:paraId="56896A78"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MEDIUM</w:t>
            </w:r>
          </w:p>
        </w:tc>
        <w:tc>
          <w:tcPr>
            <w:tcW w:w="0" w:type="auto"/>
            <w:hideMark/>
          </w:tcPr>
          <w:p w14:paraId="70C66DAF"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Secondary source for 18.6% of population</w:t>
            </w:r>
          </w:p>
        </w:tc>
      </w:tr>
      <w:tr w:rsidR="0020709E" w:rsidRPr="0020709E" w14:paraId="089A8755" w14:textId="77777777" w:rsidTr="0020709E">
        <w:tc>
          <w:tcPr>
            <w:tcW w:w="0" w:type="auto"/>
            <w:hideMark/>
          </w:tcPr>
          <w:p w14:paraId="269DFFA1"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b/>
                <w:bCs/>
              </w:rPr>
              <w:lastRenderedPageBreak/>
              <w:t>Springs and streams</w:t>
            </w:r>
          </w:p>
        </w:tc>
        <w:tc>
          <w:tcPr>
            <w:tcW w:w="0" w:type="auto"/>
            <w:hideMark/>
          </w:tcPr>
          <w:p w14:paraId="166494DD"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Natural sources</w:t>
            </w:r>
          </w:p>
        </w:tc>
        <w:tc>
          <w:tcPr>
            <w:tcW w:w="0" w:type="auto"/>
            <w:hideMark/>
          </w:tcPr>
          <w:p w14:paraId="2BAF9FCE"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MEDIUM</w:t>
            </w:r>
          </w:p>
        </w:tc>
        <w:tc>
          <w:tcPr>
            <w:tcW w:w="0" w:type="auto"/>
            <w:hideMark/>
          </w:tcPr>
          <w:p w14:paraId="0B925A2F"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Used by 8.1% of population; often unprotected</w:t>
            </w:r>
          </w:p>
        </w:tc>
      </w:tr>
      <w:tr w:rsidR="0020709E" w:rsidRPr="0020709E" w14:paraId="0543272D" w14:textId="77777777" w:rsidTr="0020709E">
        <w:tc>
          <w:tcPr>
            <w:tcW w:w="0" w:type="auto"/>
            <w:hideMark/>
          </w:tcPr>
          <w:p w14:paraId="2B467B95"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b/>
                <w:bCs/>
              </w:rPr>
              <w:t>Household wells</w:t>
            </w:r>
          </w:p>
        </w:tc>
        <w:tc>
          <w:tcPr>
            <w:tcW w:w="0" w:type="auto"/>
            <w:hideMark/>
          </w:tcPr>
          <w:p w14:paraId="49FFC358"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Groundwater</w:t>
            </w:r>
          </w:p>
        </w:tc>
        <w:tc>
          <w:tcPr>
            <w:tcW w:w="0" w:type="auto"/>
            <w:hideMark/>
          </w:tcPr>
          <w:p w14:paraId="73F5D3FE"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LOW</w:t>
            </w:r>
          </w:p>
        </w:tc>
        <w:tc>
          <w:tcPr>
            <w:tcW w:w="0" w:type="auto"/>
            <w:hideMark/>
          </w:tcPr>
          <w:p w14:paraId="38D2ACFD"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Used by 8.3% of population; high contamination risk</w:t>
            </w:r>
          </w:p>
        </w:tc>
      </w:tr>
    </w:tbl>
    <w:p w14:paraId="4D7F69E1" w14:textId="77777777" w:rsidR="006455A3" w:rsidRDefault="006455A3" w:rsidP="0029556F">
      <w:pPr>
        <w:jc w:val="both"/>
        <w:rPr>
          <w:rFonts w:ascii="Times New Roman" w:hAnsi="Times New Roman" w:cs="Times New Roman"/>
          <w:b/>
          <w:bCs/>
        </w:rPr>
      </w:pPr>
    </w:p>
    <w:p w14:paraId="7C42A4D6" w14:textId="08E1E58E" w:rsidR="0020709E" w:rsidRPr="0020709E" w:rsidRDefault="006455A3" w:rsidP="006455A3">
      <w:pPr>
        <w:pStyle w:val="Heading2"/>
      </w:pPr>
      <w:r>
        <w:t>4</w:t>
      </w:r>
      <w:r w:rsidR="0020709E" w:rsidRPr="0020709E">
        <w:t>.2 Geographic Coverage</w:t>
      </w:r>
    </w:p>
    <w:p w14:paraId="23BAAE7D"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The three Sub-Divisions of Bamenda to be covered:</w:t>
      </w:r>
    </w:p>
    <w:p w14:paraId="4BC4B7EB" w14:textId="77777777" w:rsidR="0020709E" w:rsidRPr="0020709E" w:rsidRDefault="0020709E" w:rsidP="0029556F">
      <w:pPr>
        <w:numPr>
          <w:ilvl w:val="0"/>
          <w:numId w:val="5"/>
        </w:numPr>
        <w:jc w:val="both"/>
        <w:rPr>
          <w:rFonts w:ascii="Times New Roman" w:hAnsi="Times New Roman" w:cs="Times New Roman"/>
        </w:rPr>
      </w:pPr>
      <w:r w:rsidRPr="0020709E">
        <w:rPr>
          <w:rFonts w:ascii="Times New Roman" w:hAnsi="Times New Roman" w:cs="Times New Roman"/>
        </w:rPr>
        <w:t>Bamenda I</w:t>
      </w:r>
    </w:p>
    <w:p w14:paraId="54D08949" w14:textId="77777777" w:rsidR="0020709E" w:rsidRPr="0020709E" w:rsidRDefault="0020709E" w:rsidP="0029556F">
      <w:pPr>
        <w:numPr>
          <w:ilvl w:val="0"/>
          <w:numId w:val="5"/>
        </w:numPr>
        <w:jc w:val="both"/>
        <w:rPr>
          <w:rFonts w:ascii="Times New Roman" w:hAnsi="Times New Roman" w:cs="Times New Roman"/>
        </w:rPr>
      </w:pPr>
      <w:r w:rsidRPr="0020709E">
        <w:rPr>
          <w:rFonts w:ascii="Times New Roman" w:hAnsi="Times New Roman" w:cs="Times New Roman"/>
        </w:rPr>
        <w:t>Bamenda II</w:t>
      </w:r>
    </w:p>
    <w:p w14:paraId="42A65F89" w14:textId="0B685929" w:rsidR="0020709E" w:rsidRPr="0020709E" w:rsidRDefault="0020709E" w:rsidP="0029556F">
      <w:pPr>
        <w:numPr>
          <w:ilvl w:val="0"/>
          <w:numId w:val="5"/>
        </w:numPr>
        <w:jc w:val="both"/>
        <w:rPr>
          <w:rFonts w:ascii="Times New Roman" w:hAnsi="Times New Roman" w:cs="Times New Roman"/>
        </w:rPr>
      </w:pPr>
      <w:r w:rsidRPr="0020709E">
        <w:rPr>
          <w:rFonts w:ascii="Times New Roman" w:hAnsi="Times New Roman" w:cs="Times New Roman"/>
        </w:rPr>
        <w:t>Bamenda III</w:t>
      </w:r>
    </w:p>
    <w:p w14:paraId="03ABF0C0" w14:textId="72AED40A" w:rsidR="0020709E" w:rsidRPr="0020709E" w:rsidRDefault="006455A3" w:rsidP="006455A3">
      <w:pPr>
        <w:pStyle w:val="Heading1"/>
      </w:pPr>
      <w:r>
        <w:t>5</w:t>
      </w:r>
      <w:r w:rsidR="0020709E" w:rsidRPr="0020709E">
        <w:t>. Stakeholder Roles in Data Collection</w:t>
      </w:r>
    </w:p>
    <w:p w14:paraId="763FB164" w14:textId="77777777" w:rsidR="0020709E" w:rsidRPr="0020709E" w:rsidRDefault="0020709E" w:rsidP="006455A3">
      <w:pPr>
        <w:rPr>
          <w:rFonts w:ascii="Times New Roman" w:hAnsi="Times New Roman" w:cs="Times New Roman"/>
        </w:rPr>
      </w:pPr>
      <w:r w:rsidRPr="0020709E">
        <w:rPr>
          <w:rFonts w:ascii="Times New Roman" w:hAnsi="Times New Roman" w:cs="Times New Roman"/>
        </w:rPr>
        <w:t>Based on the WHO framework for small water supplies, multiple stakeholders contribute to water safety:</w:t>
      </w:r>
    </w:p>
    <w:tbl>
      <w:tblPr>
        <w:tblStyle w:val="TableGridLight"/>
        <w:tblW w:w="0" w:type="auto"/>
        <w:tblLook w:val="04A0" w:firstRow="1" w:lastRow="0" w:firstColumn="1" w:lastColumn="0" w:noHBand="0" w:noVBand="1"/>
      </w:tblPr>
      <w:tblGrid>
        <w:gridCol w:w="2328"/>
        <w:gridCol w:w="1913"/>
        <w:gridCol w:w="2938"/>
        <w:gridCol w:w="1837"/>
      </w:tblGrid>
      <w:tr w:rsidR="0020709E" w:rsidRPr="0020709E" w14:paraId="2CD504C8" w14:textId="77777777" w:rsidTr="0020709E">
        <w:tc>
          <w:tcPr>
            <w:tcW w:w="0" w:type="auto"/>
            <w:hideMark/>
          </w:tcPr>
          <w:p w14:paraId="048539A6"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Stakeholder</w:t>
            </w:r>
          </w:p>
        </w:tc>
        <w:tc>
          <w:tcPr>
            <w:tcW w:w="0" w:type="auto"/>
            <w:hideMark/>
          </w:tcPr>
          <w:p w14:paraId="06015393"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Role</w:t>
            </w:r>
          </w:p>
        </w:tc>
        <w:tc>
          <w:tcPr>
            <w:tcW w:w="0" w:type="auto"/>
            <w:hideMark/>
          </w:tcPr>
          <w:p w14:paraId="7BEFDFB4"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Data to Provide</w:t>
            </w:r>
          </w:p>
        </w:tc>
        <w:tc>
          <w:tcPr>
            <w:tcW w:w="0" w:type="auto"/>
            <w:hideMark/>
          </w:tcPr>
          <w:p w14:paraId="3C65EA29"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Frequency</w:t>
            </w:r>
          </w:p>
        </w:tc>
      </w:tr>
      <w:tr w:rsidR="0020709E" w:rsidRPr="0020709E" w14:paraId="4FE4484C" w14:textId="77777777" w:rsidTr="0020709E">
        <w:tc>
          <w:tcPr>
            <w:tcW w:w="0" w:type="auto"/>
            <w:hideMark/>
          </w:tcPr>
          <w:p w14:paraId="032536FD"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Water maintenance officers</w:t>
            </w:r>
          </w:p>
        </w:tc>
        <w:tc>
          <w:tcPr>
            <w:tcW w:w="0" w:type="auto"/>
            <w:hideMark/>
          </w:tcPr>
          <w:p w14:paraId="45BB4294"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Professional testing</w:t>
            </w:r>
          </w:p>
        </w:tc>
        <w:tc>
          <w:tcPr>
            <w:tcW w:w="0" w:type="auto"/>
            <w:hideMark/>
          </w:tcPr>
          <w:p w14:paraId="3BF60A39"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pH, EC, DO, temperature, turbidity</w:t>
            </w:r>
          </w:p>
        </w:tc>
        <w:tc>
          <w:tcPr>
            <w:tcW w:w="0" w:type="auto"/>
            <w:hideMark/>
          </w:tcPr>
          <w:p w14:paraId="68F3111C"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Daily/Weekly</w:t>
            </w:r>
          </w:p>
        </w:tc>
      </w:tr>
      <w:tr w:rsidR="0020709E" w:rsidRPr="0020709E" w14:paraId="220A41C6" w14:textId="77777777" w:rsidTr="0020709E">
        <w:tc>
          <w:tcPr>
            <w:tcW w:w="0" w:type="auto"/>
            <w:hideMark/>
          </w:tcPr>
          <w:p w14:paraId="03B65F62"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Community members</w:t>
            </w:r>
          </w:p>
        </w:tc>
        <w:tc>
          <w:tcPr>
            <w:tcW w:w="0" w:type="auto"/>
            <w:hideMark/>
          </w:tcPr>
          <w:p w14:paraId="0675E8EE"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Local observation</w:t>
            </w:r>
          </w:p>
        </w:tc>
        <w:tc>
          <w:tcPr>
            <w:tcW w:w="0" w:type="auto"/>
            <w:hideMark/>
          </w:tcPr>
          <w:p w14:paraId="74759A05"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 xml:space="preserve">Visual quality, </w:t>
            </w:r>
            <w:proofErr w:type="spellStart"/>
            <w:r w:rsidRPr="0020709E">
              <w:rPr>
                <w:rFonts w:ascii="Times New Roman" w:hAnsi="Times New Roman" w:cs="Times New Roman"/>
              </w:rPr>
              <w:t>odor</w:t>
            </w:r>
            <w:proofErr w:type="spellEnd"/>
            <w:r w:rsidRPr="0020709E">
              <w:rPr>
                <w:rFonts w:ascii="Times New Roman" w:hAnsi="Times New Roman" w:cs="Times New Roman"/>
              </w:rPr>
              <w:t xml:space="preserve">, </w:t>
            </w:r>
            <w:proofErr w:type="spellStart"/>
            <w:r w:rsidRPr="0020709E">
              <w:rPr>
                <w:rFonts w:ascii="Times New Roman" w:hAnsi="Times New Roman" w:cs="Times New Roman"/>
              </w:rPr>
              <w:t>color</w:t>
            </w:r>
            <w:proofErr w:type="spellEnd"/>
            <w:r w:rsidRPr="0020709E">
              <w:rPr>
                <w:rFonts w:ascii="Times New Roman" w:hAnsi="Times New Roman" w:cs="Times New Roman"/>
              </w:rPr>
              <w:t>, pipe leaks</w:t>
            </w:r>
          </w:p>
        </w:tc>
        <w:tc>
          <w:tcPr>
            <w:tcW w:w="0" w:type="auto"/>
            <w:hideMark/>
          </w:tcPr>
          <w:p w14:paraId="5EA2AE6C"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Real-time</w:t>
            </w:r>
          </w:p>
        </w:tc>
      </w:tr>
      <w:tr w:rsidR="0020709E" w:rsidRPr="0020709E" w14:paraId="35BC201E" w14:textId="77777777" w:rsidTr="0020709E">
        <w:tc>
          <w:tcPr>
            <w:tcW w:w="0" w:type="auto"/>
            <w:hideMark/>
          </w:tcPr>
          <w:p w14:paraId="7E8A08EA"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Health officials</w:t>
            </w:r>
          </w:p>
        </w:tc>
        <w:tc>
          <w:tcPr>
            <w:tcW w:w="0" w:type="auto"/>
            <w:hideMark/>
          </w:tcPr>
          <w:p w14:paraId="1084FDDC"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Disease surveillance</w:t>
            </w:r>
          </w:p>
        </w:tc>
        <w:tc>
          <w:tcPr>
            <w:tcW w:w="0" w:type="auto"/>
            <w:hideMark/>
          </w:tcPr>
          <w:p w14:paraId="590B9658" w14:textId="77777777" w:rsidR="0020709E" w:rsidRPr="0020709E" w:rsidRDefault="0020709E" w:rsidP="006455A3">
            <w:pPr>
              <w:spacing w:after="160" w:line="278" w:lineRule="auto"/>
              <w:rPr>
                <w:rFonts w:ascii="Times New Roman" w:hAnsi="Times New Roman" w:cs="Times New Roman"/>
              </w:rPr>
            </w:pPr>
            <w:proofErr w:type="spellStart"/>
            <w:r w:rsidRPr="0020709E">
              <w:rPr>
                <w:rFonts w:ascii="Times New Roman" w:hAnsi="Times New Roman" w:cs="Times New Roman"/>
              </w:rPr>
              <w:t>Diarrhea</w:t>
            </w:r>
            <w:proofErr w:type="spellEnd"/>
            <w:r w:rsidRPr="0020709E">
              <w:rPr>
                <w:rFonts w:ascii="Times New Roman" w:hAnsi="Times New Roman" w:cs="Times New Roman"/>
              </w:rPr>
              <w:t xml:space="preserve"> cases, outbreak reports, lab results</w:t>
            </w:r>
          </w:p>
        </w:tc>
        <w:tc>
          <w:tcPr>
            <w:tcW w:w="0" w:type="auto"/>
            <w:hideMark/>
          </w:tcPr>
          <w:p w14:paraId="2C939B5E"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Weekly/Monthly</w:t>
            </w:r>
          </w:p>
        </w:tc>
      </w:tr>
      <w:tr w:rsidR="0020709E" w:rsidRPr="0020709E" w14:paraId="634663D9" w14:textId="77777777" w:rsidTr="0020709E">
        <w:tc>
          <w:tcPr>
            <w:tcW w:w="0" w:type="auto"/>
            <w:hideMark/>
          </w:tcPr>
          <w:p w14:paraId="0D28F6DE"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NGOs</w:t>
            </w:r>
          </w:p>
        </w:tc>
        <w:tc>
          <w:tcPr>
            <w:tcW w:w="0" w:type="auto"/>
            <w:hideMark/>
          </w:tcPr>
          <w:p w14:paraId="77935F90"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Response coordination</w:t>
            </w:r>
          </w:p>
        </w:tc>
        <w:tc>
          <w:tcPr>
            <w:tcW w:w="0" w:type="auto"/>
            <w:hideMark/>
          </w:tcPr>
          <w:p w14:paraId="6BC60B00"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Intervention records, repair status</w:t>
            </w:r>
          </w:p>
        </w:tc>
        <w:tc>
          <w:tcPr>
            <w:tcW w:w="0" w:type="auto"/>
            <w:hideMark/>
          </w:tcPr>
          <w:p w14:paraId="27A0EA39"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As needed</w:t>
            </w:r>
          </w:p>
        </w:tc>
      </w:tr>
      <w:tr w:rsidR="0020709E" w:rsidRPr="0020709E" w14:paraId="099E4BFC" w14:textId="77777777" w:rsidTr="0020709E">
        <w:tc>
          <w:tcPr>
            <w:tcW w:w="0" w:type="auto"/>
            <w:hideMark/>
          </w:tcPr>
          <w:p w14:paraId="1E715F30"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b/>
                <w:bCs/>
              </w:rPr>
              <w:t>Ministry of Water Resources</w:t>
            </w:r>
          </w:p>
        </w:tc>
        <w:tc>
          <w:tcPr>
            <w:tcW w:w="0" w:type="auto"/>
            <w:hideMark/>
          </w:tcPr>
          <w:p w14:paraId="7E5D88BA"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Policy oversight</w:t>
            </w:r>
          </w:p>
        </w:tc>
        <w:tc>
          <w:tcPr>
            <w:tcW w:w="0" w:type="auto"/>
            <w:hideMark/>
          </w:tcPr>
          <w:p w14:paraId="65535508"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Regulatory data, infrastructure updates</w:t>
            </w:r>
          </w:p>
        </w:tc>
        <w:tc>
          <w:tcPr>
            <w:tcW w:w="0" w:type="auto"/>
            <w:hideMark/>
          </w:tcPr>
          <w:p w14:paraId="48F211B6" w14:textId="77777777" w:rsidR="0020709E" w:rsidRPr="0020709E" w:rsidRDefault="0020709E" w:rsidP="006455A3">
            <w:pPr>
              <w:spacing w:after="160" w:line="278" w:lineRule="auto"/>
              <w:rPr>
                <w:rFonts w:ascii="Times New Roman" w:hAnsi="Times New Roman" w:cs="Times New Roman"/>
              </w:rPr>
            </w:pPr>
            <w:r w:rsidRPr="0020709E">
              <w:rPr>
                <w:rFonts w:ascii="Times New Roman" w:hAnsi="Times New Roman" w:cs="Times New Roman"/>
              </w:rPr>
              <w:t>Monthly</w:t>
            </w:r>
          </w:p>
        </w:tc>
      </w:tr>
    </w:tbl>
    <w:p w14:paraId="18D5C65C" w14:textId="2C0DB2AF" w:rsidR="0020709E" w:rsidRPr="0020709E" w:rsidRDefault="0020709E" w:rsidP="0029556F">
      <w:pPr>
        <w:jc w:val="both"/>
        <w:rPr>
          <w:rFonts w:ascii="Times New Roman" w:hAnsi="Times New Roman" w:cs="Times New Roman"/>
        </w:rPr>
      </w:pPr>
    </w:p>
    <w:p w14:paraId="5C2779A8" w14:textId="5C1E0EFE" w:rsidR="0020709E" w:rsidRPr="0020709E" w:rsidRDefault="006455A3" w:rsidP="006455A3">
      <w:pPr>
        <w:pStyle w:val="Heading1"/>
      </w:pPr>
      <w:r>
        <w:t>6</w:t>
      </w:r>
      <w:r w:rsidR="0020709E" w:rsidRPr="0020709E">
        <w:t>. How This Platform Addresses Gaps</w:t>
      </w:r>
    </w:p>
    <w:p w14:paraId="717311BF" w14:textId="0739ADFD" w:rsidR="0020709E" w:rsidRPr="0020709E" w:rsidRDefault="006455A3" w:rsidP="006455A3">
      <w:pPr>
        <w:pStyle w:val="Heading2"/>
      </w:pPr>
      <w:r>
        <w:t>6</w:t>
      </w:r>
      <w:r w:rsidR="0020709E" w:rsidRPr="0020709E">
        <w:t>.1 No Existing Platform in Cameroon</w:t>
      </w:r>
    </w:p>
    <w:p w14:paraId="667CC5EB"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Research confirms that no centralized water quality data platform currently exists in Cameroon. Your proposed system would be a </w:t>
      </w:r>
      <w:r w:rsidRPr="0020709E">
        <w:rPr>
          <w:rFonts w:ascii="Times New Roman" w:hAnsi="Times New Roman" w:cs="Times New Roman"/>
          <w:b/>
          <w:bCs/>
        </w:rPr>
        <w:t>first-of-its-kind</w:t>
      </w:r>
      <w:r w:rsidRPr="0020709E">
        <w:rPr>
          <w:rFonts w:ascii="Times New Roman" w:hAnsi="Times New Roman" w:cs="Times New Roman"/>
        </w:rPr>
        <w:t> initiative.</w:t>
      </w:r>
    </w:p>
    <w:p w14:paraId="5BC1BA30" w14:textId="28C13D9E" w:rsidR="0020709E" w:rsidRPr="0020709E" w:rsidRDefault="006455A3" w:rsidP="006455A3">
      <w:pPr>
        <w:pStyle w:val="Heading2"/>
      </w:pPr>
      <w:r>
        <w:lastRenderedPageBreak/>
        <w:t>6</w:t>
      </w:r>
      <w:r w:rsidR="0020709E" w:rsidRPr="0020709E">
        <w:t>.2 Moving Beyond Hardware Limitations</w:t>
      </w:r>
    </w:p>
    <w:tbl>
      <w:tblPr>
        <w:tblStyle w:val="TableGridLight"/>
        <w:tblW w:w="9793" w:type="dxa"/>
        <w:tblLook w:val="04A0" w:firstRow="1" w:lastRow="0" w:firstColumn="1" w:lastColumn="0" w:noHBand="0" w:noVBand="1"/>
      </w:tblPr>
      <w:tblGrid>
        <w:gridCol w:w="4457"/>
        <w:gridCol w:w="5336"/>
      </w:tblGrid>
      <w:tr w:rsidR="0020709E" w:rsidRPr="0020709E" w14:paraId="4195D78A" w14:textId="77777777" w:rsidTr="00480EDC">
        <w:trPr>
          <w:trHeight w:val="548"/>
        </w:trPr>
        <w:tc>
          <w:tcPr>
            <w:tcW w:w="0" w:type="auto"/>
            <w:hideMark/>
          </w:tcPr>
          <w:p w14:paraId="321099E8"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Hardware-Only Approach</w:t>
            </w:r>
          </w:p>
        </w:tc>
        <w:tc>
          <w:tcPr>
            <w:tcW w:w="0" w:type="auto"/>
            <w:hideMark/>
          </w:tcPr>
          <w:p w14:paraId="41ED2449"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Your Software Platform</w:t>
            </w:r>
          </w:p>
        </w:tc>
      </w:tr>
      <w:tr w:rsidR="0020709E" w:rsidRPr="0020709E" w14:paraId="1D85F0F3" w14:textId="77777777" w:rsidTr="00480EDC">
        <w:trPr>
          <w:trHeight w:val="548"/>
        </w:trPr>
        <w:tc>
          <w:tcPr>
            <w:tcW w:w="0" w:type="auto"/>
            <w:hideMark/>
          </w:tcPr>
          <w:p w14:paraId="2C7AACDD"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Measures only chemical parameters</w:t>
            </w:r>
          </w:p>
        </w:tc>
        <w:tc>
          <w:tcPr>
            <w:tcW w:w="0" w:type="auto"/>
            <w:hideMark/>
          </w:tcPr>
          <w:p w14:paraId="79466B0E"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Integrates human observation + sensor data</w:t>
            </w:r>
          </w:p>
        </w:tc>
      </w:tr>
      <w:tr w:rsidR="0020709E" w:rsidRPr="0020709E" w14:paraId="5BD29B10" w14:textId="77777777" w:rsidTr="00480EDC">
        <w:trPr>
          <w:trHeight w:val="548"/>
        </w:trPr>
        <w:tc>
          <w:tcPr>
            <w:tcW w:w="0" w:type="auto"/>
            <w:hideMark/>
          </w:tcPr>
          <w:p w14:paraId="36794D4E"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No coordination mechanism</w:t>
            </w:r>
          </w:p>
        </w:tc>
        <w:tc>
          <w:tcPr>
            <w:tcW w:w="0" w:type="auto"/>
            <w:hideMark/>
          </w:tcPr>
          <w:p w14:paraId="6697778F"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Direct NGO/technician alerts</w:t>
            </w:r>
          </w:p>
        </w:tc>
      </w:tr>
      <w:tr w:rsidR="0020709E" w:rsidRPr="0020709E" w14:paraId="088B1B3F" w14:textId="77777777" w:rsidTr="00480EDC">
        <w:trPr>
          <w:trHeight w:val="548"/>
        </w:trPr>
        <w:tc>
          <w:tcPr>
            <w:tcW w:w="0" w:type="auto"/>
            <w:hideMark/>
          </w:tcPr>
          <w:p w14:paraId="3993A727"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Expensive to scale</w:t>
            </w:r>
          </w:p>
        </w:tc>
        <w:tc>
          <w:tcPr>
            <w:tcW w:w="0" w:type="auto"/>
            <w:hideMark/>
          </w:tcPr>
          <w:p w14:paraId="7080640C"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Scales via existing mobile phones</w:t>
            </w:r>
          </w:p>
        </w:tc>
      </w:tr>
      <w:tr w:rsidR="0020709E" w:rsidRPr="0020709E" w14:paraId="5EDB2004" w14:textId="77777777" w:rsidTr="00480EDC">
        <w:trPr>
          <w:trHeight w:val="548"/>
        </w:trPr>
        <w:tc>
          <w:tcPr>
            <w:tcW w:w="0" w:type="auto"/>
            <w:hideMark/>
          </w:tcPr>
          <w:p w14:paraId="5BA0EF2A"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Requires spare parts supply chain</w:t>
            </w:r>
          </w:p>
        </w:tc>
        <w:tc>
          <w:tcPr>
            <w:tcW w:w="0" w:type="auto"/>
            <w:hideMark/>
          </w:tcPr>
          <w:p w14:paraId="48040FB3"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Remotely updatable</w:t>
            </w:r>
          </w:p>
        </w:tc>
      </w:tr>
      <w:tr w:rsidR="0020709E" w:rsidRPr="0020709E" w14:paraId="13ECEB58" w14:textId="77777777" w:rsidTr="00480EDC">
        <w:trPr>
          <w:trHeight w:val="532"/>
        </w:trPr>
        <w:tc>
          <w:tcPr>
            <w:tcW w:w="0" w:type="auto"/>
            <w:hideMark/>
          </w:tcPr>
          <w:p w14:paraId="17681910"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Single point of failure</w:t>
            </w:r>
          </w:p>
        </w:tc>
        <w:tc>
          <w:tcPr>
            <w:tcW w:w="0" w:type="auto"/>
            <w:hideMark/>
          </w:tcPr>
          <w:p w14:paraId="0F964BF7" w14:textId="77777777" w:rsidR="0020709E" w:rsidRPr="0020709E" w:rsidRDefault="0020709E" w:rsidP="0029556F">
            <w:pPr>
              <w:spacing w:after="160" w:line="278" w:lineRule="auto"/>
              <w:jc w:val="both"/>
              <w:rPr>
                <w:rFonts w:ascii="Times New Roman" w:hAnsi="Times New Roman" w:cs="Times New Roman"/>
              </w:rPr>
            </w:pPr>
            <w:r w:rsidRPr="0020709E">
              <w:rPr>
                <w:rFonts w:ascii="Times New Roman" w:hAnsi="Times New Roman" w:cs="Times New Roman"/>
              </w:rPr>
              <w:t>Distributed reporting network</w:t>
            </w:r>
          </w:p>
        </w:tc>
      </w:tr>
    </w:tbl>
    <w:p w14:paraId="030D53AF" w14:textId="5941111A" w:rsidR="0020709E" w:rsidRPr="0020709E" w:rsidRDefault="006455A3" w:rsidP="006455A3">
      <w:pPr>
        <w:pStyle w:val="Heading2"/>
      </w:pPr>
      <w:r>
        <w:t>6</w:t>
      </w:r>
      <w:r w:rsidR="0020709E" w:rsidRPr="0020709E">
        <w:t>.3 Data-to-Action Pipeline</w:t>
      </w:r>
    </w:p>
    <w:p w14:paraId="659D053C" w14:textId="5691457E" w:rsidR="0020709E" w:rsidRPr="0020709E" w:rsidRDefault="0020709E" w:rsidP="0029556F">
      <w:pPr>
        <w:jc w:val="both"/>
        <w:rPr>
          <w:rFonts w:ascii="Times New Roman" w:hAnsi="Times New Roman" w:cs="Times New Roman"/>
        </w:rPr>
      </w:pPr>
      <w:proofErr w:type="gramStart"/>
      <w:r w:rsidRPr="0029556F">
        <w:rPr>
          <w:rFonts w:ascii="Times New Roman" w:hAnsi="Times New Roman" w:cs="Times New Roman"/>
        </w:rPr>
        <w:t xml:space="preserve">This </w:t>
      </w:r>
      <w:r w:rsidRPr="0020709E">
        <w:rPr>
          <w:rFonts w:ascii="Times New Roman" w:hAnsi="Times New Roman" w:cs="Times New Roman"/>
        </w:rPr>
        <w:t xml:space="preserve"> platform</w:t>
      </w:r>
      <w:proofErr w:type="gramEnd"/>
      <w:r w:rsidRPr="0020709E">
        <w:rPr>
          <w:rFonts w:ascii="Times New Roman" w:hAnsi="Times New Roman" w:cs="Times New Roman"/>
        </w:rPr>
        <w:t xml:space="preserve"> enables:</w:t>
      </w:r>
    </w:p>
    <w:p w14:paraId="231762F0" w14:textId="79A622A9" w:rsidR="0020709E" w:rsidRPr="0020709E" w:rsidRDefault="0020709E" w:rsidP="006455A3">
      <w:pPr>
        <w:jc w:val="both"/>
        <w:rPr>
          <w:rFonts w:ascii="Times New Roman" w:hAnsi="Times New Roman" w:cs="Times New Roman"/>
        </w:rPr>
      </w:pPr>
      <w:r w:rsidRPr="0020709E">
        <w:rPr>
          <w:rFonts w:ascii="Times New Roman" w:hAnsi="Times New Roman" w:cs="Times New Roman"/>
        </w:rPr>
        <w:t>Community Report → Dashboard Alert → NGO Notification → Repair Dispatch → Follow-up Confirmatio</w:t>
      </w:r>
      <w:r w:rsidR="006455A3">
        <w:rPr>
          <w:rFonts w:ascii="Times New Roman" w:hAnsi="Times New Roman" w:cs="Times New Roman"/>
        </w:rPr>
        <w:t>n</w:t>
      </w:r>
    </w:p>
    <w:p w14:paraId="533B4975" w14:textId="07D07007" w:rsidR="0020709E" w:rsidRPr="0020709E" w:rsidRDefault="006455A3" w:rsidP="006455A3">
      <w:pPr>
        <w:pStyle w:val="Heading1"/>
      </w:pPr>
      <w:r>
        <w:t>7</w:t>
      </w:r>
      <w:r w:rsidR="0020709E" w:rsidRPr="0020709E">
        <w:t>. Technical Recommendations</w:t>
      </w:r>
    </w:p>
    <w:p w14:paraId="2CCCD9A4" w14:textId="2A8FC53E" w:rsidR="0020709E" w:rsidRPr="0020709E" w:rsidRDefault="006455A3" w:rsidP="006455A3">
      <w:pPr>
        <w:pStyle w:val="Heading2"/>
      </w:pPr>
      <w:r>
        <w:t>7</w:t>
      </w:r>
      <w:r w:rsidR="0020709E" w:rsidRPr="0020709E">
        <w:t>.</w:t>
      </w:r>
      <w:r>
        <w:t>1</w:t>
      </w:r>
      <w:r w:rsidR="0020709E" w:rsidRPr="0020709E">
        <w:t xml:space="preserve"> Data Validation</w:t>
      </w:r>
    </w:p>
    <w:p w14:paraId="49C63AD9"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Implement basic validation rules:</w:t>
      </w:r>
    </w:p>
    <w:p w14:paraId="54CC819B" w14:textId="77777777" w:rsidR="0020709E" w:rsidRPr="0020709E" w:rsidRDefault="0020709E" w:rsidP="0029556F">
      <w:pPr>
        <w:numPr>
          <w:ilvl w:val="0"/>
          <w:numId w:val="6"/>
        </w:numPr>
        <w:jc w:val="both"/>
        <w:rPr>
          <w:rFonts w:ascii="Times New Roman" w:hAnsi="Times New Roman" w:cs="Times New Roman"/>
        </w:rPr>
      </w:pPr>
      <w:r w:rsidRPr="0020709E">
        <w:rPr>
          <w:rFonts w:ascii="Times New Roman" w:hAnsi="Times New Roman" w:cs="Times New Roman"/>
        </w:rPr>
        <w:t>pH must be between 0-14</w:t>
      </w:r>
    </w:p>
    <w:p w14:paraId="4494EAEE" w14:textId="77777777" w:rsidR="0020709E" w:rsidRPr="0020709E" w:rsidRDefault="0020709E" w:rsidP="0029556F">
      <w:pPr>
        <w:numPr>
          <w:ilvl w:val="0"/>
          <w:numId w:val="6"/>
        </w:numPr>
        <w:jc w:val="both"/>
        <w:rPr>
          <w:rFonts w:ascii="Times New Roman" w:hAnsi="Times New Roman" w:cs="Times New Roman"/>
        </w:rPr>
      </w:pPr>
      <w:r w:rsidRPr="0020709E">
        <w:rPr>
          <w:rFonts w:ascii="Times New Roman" w:hAnsi="Times New Roman" w:cs="Times New Roman"/>
        </w:rPr>
        <w:t>Temperature must be reasonable for tropical climate (15-40°C)</w:t>
      </w:r>
    </w:p>
    <w:p w14:paraId="0D549CCA" w14:textId="546C5AFD" w:rsidR="0020709E" w:rsidRPr="0020709E" w:rsidRDefault="0020709E" w:rsidP="0029556F">
      <w:pPr>
        <w:numPr>
          <w:ilvl w:val="0"/>
          <w:numId w:val="6"/>
        </w:numPr>
        <w:jc w:val="both"/>
        <w:rPr>
          <w:rFonts w:ascii="Times New Roman" w:hAnsi="Times New Roman" w:cs="Times New Roman"/>
        </w:rPr>
      </w:pPr>
      <w:r w:rsidRPr="0020709E">
        <w:rPr>
          <w:rFonts w:ascii="Times New Roman" w:hAnsi="Times New Roman" w:cs="Times New Roman"/>
        </w:rPr>
        <w:t>Geographic coordinates required for each report</w:t>
      </w:r>
    </w:p>
    <w:p w14:paraId="020FA084" w14:textId="36994FFA" w:rsidR="0020709E" w:rsidRPr="0020709E" w:rsidRDefault="006455A3" w:rsidP="006455A3">
      <w:pPr>
        <w:pStyle w:val="Heading1"/>
      </w:pPr>
      <w:r>
        <w:t>8</w:t>
      </w:r>
      <w:r w:rsidR="0020709E" w:rsidRPr="0020709E">
        <w:t>. Conclusion</w:t>
      </w:r>
    </w:p>
    <w:p w14:paraId="2C8DA519"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The research confirms that a software-based monitoring platform is both </w:t>
      </w:r>
      <w:r w:rsidRPr="0020709E">
        <w:rPr>
          <w:rFonts w:ascii="Times New Roman" w:hAnsi="Times New Roman" w:cs="Times New Roman"/>
          <w:b/>
          <w:bCs/>
        </w:rPr>
        <w:t>feasible</w:t>
      </w:r>
      <w:r w:rsidRPr="0020709E">
        <w:rPr>
          <w:rFonts w:ascii="Times New Roman" w:hAnsi="Times New Roman" w:cs="Times New Roman"/>
        </w:rPr>
        <w:t> and </w:t>
      </w:r>
      <w:r w:rsidRPr="0020709E">
        <w:rPr>
          <w:rFonts w:ascii="Times New Roman" w:hAnsi="Times New Roman" w:cs="Times New Roman"/>
          <w:b/>
          <w:bCs/>
        </w:rPr>
        <w:t>urgently needed</w:t>
      </w:r>
      <w:r w:rsidRPr="0020709E">
        <w:rPr>
          <w:rFonts w:ascii="Times New Roman" w:hAnsi="Times New Roman" w:cs="Times New Roman"/>
        </w:rPr>
        <w:t> in Bamenda. The WHO 2024 Guidelines explicitly support risk management approaches that combine multiple data sources—exactly what your platform provides.</w:t>
      </w:r>
    </w:p>
    <w:p w14:paraId="51036BF4"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The proposed indicators are:</w:t>
      </w:r>
    </w:p>
    <w:p w14:paraId="0B513F25" w14:textId="77777777" w:rsidR="0020709E" w:rsidRPr="0020709E" w:rsidRDefault="0020709E" w:rsidP="0029556F">
      <w:pPr>
        <w:numPr>
          <w:ilvl w:val="0"/>
          <w:numId w:val="7"/>
        </w:numPr>
        <w:jc w:val="both"/>
        <w:rPr>
          <w:rFonts w:ascii="Times New Roman" w:hAnsi="Times New Roman" w:cs="Times New Roman"/>
        </w:rPr>
      </w:pPr>
      <w:r w:rsidRPr="0020709E">
        <w:rPr>
          <w:rFonts w:ascii="Times New Roman" w:hAnsi="Times New Roman" w:cs="Times New Roman"/>
          <w:b/>
          <w:bCs/>
        </w:rPr>
        <w:t>Scientifically valid</w:t>
      </w:r>
      <w:r w:rsidRPr="0020709E">
        <w:rPr>
          <w:rFonts w:ascii="Times New Roman" w:hAnsi="Times New Roman" w:cs="Times New Roman"/>
        </w:rPr>
        <w:t> (based on WHO and peer-reviewed research)</w:t>
      </w:r>
    </w:p>
    <w:p w14:paraId="46F01734" w14:textId="77777777" w:rsidR="0020709E" w:rsidRPr="0020709E" w:rsidRDefault="0020709E" w:rsidP="0029556F">
      <w:pPr>
        <w:numPr>
          <w:ilvl w:val="0"/>
          <w:numId w:val="7"/>
        </w:numPr>
        <w:jc w:val="both"/>
        <w:rPr>
          <w:rFonts w:ascii="Times New Roman" w:hAnsi="Times New Roman" w:cs="Times New Roman"/>
        </w:rPr>
      </w:pPr>
      <w:r w:rsidRPr="0020709E">
        <w:rPr>
          <w:rFonts w:ascii="Times New Roman" w:hAnsi="Times New Roman" w:cs="Times New Roman"/>
          <w:b/>
          <w:bCs/>
        </w:rPr>
        <w:t>Locally appropriate</w:t>
      </w:r>
      <w:r w:rsidRPr="0020709E">
        <w:rPr>
          <w:rFonts w:ascii="Times New Roman" w:hAnsi="Times New Roman" w:cs="Times New Roman"/>
        </w:rPr>
        <w:t> (informed by Bamenda-specific studies)</w:t>
      </w:r>
    </w:p>
    <w:p w14:paraId="03B6F88A" w14:textId="77777777" w:rsidR="0020709E" w:rsidRPr="0020709E" w:rsidRDefault="0020709E" w:rsidP="0029556F">
      <w:pPr>
        <w:numPr>
          <w:ilvl w:val="0"/>
          <w:numId w:val="7"/>
        </w:numPr>
        <w:jc w:val="both"/>
        <w:rPr>
          <w:rFonts w:ascii="Times New Roman" w:hAnsi="Times New Roman" w:cs="Times New Roman"/>
        </w:rPr>
      </w:pPr>
      <w:r w:rsidRPr="0020709E">
        <w:rPr>
          <w:rFonts w:ascii="Times New Roman" w:hAnsi="Times New Roman" w:cs="Times New Roman"/>
          <w:b/>
          <w:bCs/>
        </w:rPr>
        <w:t>Practically collectible</w:t>
      </w:r>
      <w:r w:rsidRPr="0020709E">
        <w:rPr>
          <w:rFonts w:ascii="Times New Roman" w:hAnsi="Times New Roman" w:cs="Times New Roman"/>
        </w:rPr>
        <w:t> (matched to stakeholder capabilities)</w:t>
      </w:r>
    </w:p>
    <w:p w14:paraId="746DB031" w14:textId="0F7E52C2" w:rsidR="0020709E" w:rsidRPr="0020709E" w:rsidRDefault="0020709E" w:rsidP="0029556F">
      <w:pPr>
        <w:numPr>
          <w:ilvl w:val="0"/>
          <w:numId w:val="7"/>
        </w:numPr>
        <w:jc w:val="both"/>
        <w:rPr>
          <w:rFonts w:ascii="Times New Roman" w:hAnsi="Times New Roman" w:cs="Times New Roman"/>
        </w:rPr>
      </w:pPr>
      <w:r w:rsidRPr="0020709E">
        <w:rPr>
          <w:rFonts w:ascii="Times New Roman" w:hAnsi="Times New Roman" w:cs="Times New Roman"/>
          <w:b/>
          <w:bCs/>
        </w:rPr>
        <w:t>Actionable</w:t>
      </w:r>
      <w:r w:rsidRPr="0020709E">
        <w:rPr>
          <w:rFonts w:ascii="Times New Roman" w:hAnsi="Times New Roman" w:cs="Times New Roman"/>
        </w:rPr>
        <w:t> (leading to specific interventions)</w:t>
      </w:r>
    </w:p>
    <w:p w14:paraId="2F0D3ECA" w14:textId="0EAFE20A" w:rsidR="0020709E" w:rsidRPr="0020709E" w:rsidRDefault="006455A3" w:rsidP="006455A3">
      <w:pPr>
        <w:pStyle w:val="Heading1"/>
      </w:pPr>
      <w:r>
        <w:lastRenderedPageBreak/>
        <w:t>9</w:t>
      </w:r>
      <w:r w:rsidR="0020709E" w:rsidRPr="0020709E">
        <w:t>. Request for Approval</w:t>
      </w:r>
    </w:p>
    <w:p w14:paraId="2A2E8FF2"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rPr>
        <w:t>Based on the evidence presented in this report, I respectfully request your approval to proceed with the software-based monitoring platform approach, with the indicator framework outlined above serving as the foundation for system design.</w:t>
      </w:r>
    </w:p>
    <w:p w14:paraId="5754F21B" w14:textId="77777777" w:rsidR="0020709E" w:rsidRPr="0020709E" w:rsidRDefault="0020709E" w:rsidP="0029556F">
      <w:pPr>
        <w:jc w:val="both"/>
        <w:rPr>
          <w:rFonts w:ascii="Times New Roman" w:hAnsi="Times New Roman" w:cs="Times New Roman"/>
        </w:rPr>
      </w:pPr>
      <w:r w:rsidRPr="0020709E">
        <w:rPr>
          <w:rFonts w:ascii="Times New Roman" w:hAnsi="Times New Roman" w:cs="Times New Roman"/>
          <w:b/>
          <w:bCs/>
        </w:rPr>
        <w:t>Next steps upon approval:</w:t>
      </w:r>
    </w:p>
    <w:p w14:paraId="70D8E2AD" w14:textId="77777777" w:rsidR="0020709E" w:rsidRPr="0020709E" w:rsidRDefault="0020709E" w:rsidP="0029556F">
      <w:pPr>
        <w:numPr>
          <w:ilvl w:val="0"/>
          <w:numId w:val="8"/>
        </w:numPr>
        <w:jc w:val="both"/>
        <w:rPr>
          <w:rFonts w:ascii="Times New Roman" w:hAnsi="Times New Roman" w:cs="Times New Roman"/>
        </w:rPr>
      </w:pPr>
      <w:r w:rsidRPr="0020709E">
        <w:rPr>
          <w:rFonts w:ascii="Times New Roman" w:hAnsi="Times New Roman" w:cs="Times New Roman"/>
        </w:rPr>
        <w:t>Finalize indicator definitions and thresholds</w:t>
      </w:r>
    </w:p>
    <w:p w14:paraId="4B7D0421" w14:textId="77777777" w:rsidR="0020709E" w:rsidRPr="0020709E" w:rsidRDefault="0020709E" w:rsidP="0029556F">
      <w:pPr>
        <w:numPr>
          <w:ilvl w:val="0"/>
          <w:numId w:val="8"/>
        </w:numPr>
        <w:jc w:val="both"/>
        <w:rPr>
          <w:rFonts w:ascii="Times New Roman" w:hAnsi="Times New Roman" w:cs="Times New Roman"/>
        </w:rPr>
      </w:pPr>
      <w:r w:rsidRPr="0020709E">
        <w:rPr>
          <w:rFonts w:ascii="Times New Roman" w:hAnsi="Times New Roman" w:cs="Times New Roman"/>
        </w:rPr>
        <w:t>Design data collection forms for each stakeholder type</w:t>
      </w:r>
    </w:p>
    <w:p w14:paraId="16143471" w14:textId="77777777" w:rsidR="0020709E" w:rsidRPr="0020709E" w:rsidRDefault="0020709E" w:rsidP="0029556F">
      <w:pPr>
        <w:numPr>
          <w:ilvl w:val="0"/>
          <w:numId w:val="8"/>
        </w:numPr>
        <w:jc w:val="both"/>
        <w:rPr>
          <w:rFonts w:ascii="Times New Roman" w:hAnsi="Times New Roman" w:cs="Times New Roman"/>
        </w:rPr>
      </w:pPr>
      <w:r w:rsidRPr="0020709E">
        <w:rPr>
          <w:rFonts w:ascii="Times New Roman" w:hAnsi="Times New Roman" w:cs="Times New Roman"/>
        </w:rPr>
        <w:t>Develop prototype dashboard</w:t>
      </w:r>
    </w:p>
    <w:p w14:paraId="68374EF2" w14:textId="540289FA" w:rsidR="0020709E" w:rsidRPr="0020709E" w:rsidRDefault="0020709E" w:rsidP="0029556F">
      <w:pPr>
        <w:numPr>
          <w:ilvl w:val="0"/>
          <w:numId w:val="8"/>
        </w:numPr>
        <w:jc w:val="both"/>
        <w:rPr>
          <w:rFonts w:ascii="Times New Roman" w:hAnsi="Times New Roman" w:cs="Times New Roman"/>
        </w:rPr>
      </w:pPr>
      <w:r w:rsidRPr="0020709E">
        <w:rPr>
          <w:rFonts w:ascii="Times New Roman" w:hAnsi="Times New Roman" w:cs="Times New Roman"/>
        </w:rPr>
        <w:t>Pilot testing at Akom drinking water dam</w:t>
      </w:r>
    </w:p>
    <w:p w14:paraId="2CDC7BEC" w14:textId="77777777" w:rsidR="0020709E" w:rsidRPr="0020709E" w:rsidRDefault="0020709E" w:rsidP="006455A3">
      <w:pPr>
        <w:pStyle w:val="Heading1"/>
      </w:pPr>
      <w:r w:rsidRPr="0020709E">
        <w:t>References</w:t>
      </w:r>
    </w:p>
    <w:p w14:paraId="218AD6B1" w14:textId="77777777" w:rsidR="0020709E" w:rsidRPr="0020709E" w:rsidRDefault="0020709E" w:rsidP="0029556F">
      <w:pPr>
        <w:numPr>
          <w:ilvl w:val="0"/>
          <w:numId w:val="9"/>
        </w:numPr>
        <w:jc w:val="both"/>
        <w:rPr>
          <w:rFonts w:ascii="Times New Roman" w:hAnsi="Times New Roman" w:cs="Times New Roman"/>
        </w:rPr>
      </w:pPr>
      <w:r w:rsidRPr="0020709E">
        <w:rPr>
          <w:rFonts w:ascii="Times New Roman" w:hAnsi="Times New Roman" w:cs="Times New Roman"/>
        </w:rPr>
        <w:t>WHO. (2024). Guidelines for drinking-water quality: small water supplies. Geneva: World Health Organization.</w:t>
      </w:r>
    </w:p>
    <w:p w14:paraId="665B027D" w14:textId="77777777" w:rsidR="0020709E" w:rsidRPr="0020709E" w:rsidRDefault="0020709E" w:rsidP="0029556F">
      <w:pPr>
        <w:numPr>
          <w:ilvl w:val="0"/>
          <w:numId w:val="9"/>
        </w:numPr>
        <w:jc w:val="both"/>
        <w:rPr>
          <w:rFonts w:ascii="Times New Roman" w:hAnsi="Times New Roman" w:cs="Times New Roman"/>
        </w:rPr>
      </w:pPr>
      <w:r w:rsidRPr="0020709E">
        <w:rPr>
          <w:rFonts w:ascii="Times New Roman" w:hAnsi="Times New Roman" w:cs="Times New Roman"/>
        </w:rPr>
        <w:t>African Water Association. (2025). State of Urban Household Drinking Water Security Situation in Bamenda North West Region, Cameroon.</w:t>
      </w:r>
    </w:p>
    <w:p w14:paraId="4C7B6C79" w14:textId="77777777" w:rsidR="0020709E" w:rsidRPr="0020709E" w:rsidRDefault="0020709E" w:rsidP="0029556F">
      <w:pPr>
        <w:numPr>
          <w:ilvl w:val="0"/>
          <w:numId w:val="9"/>
        </w:numPr>
        <w:jc w:val="both"/>
        <w:rPr>
          <w:rFonts w:ascii="Times New Roman" w:hAnsi="Times New Roman" w:cs="Times New Roman"/>
        </w:rPr>
      </w:pPr>
      <w:r w:rsidRPr="0020709E">
        <w:rPr>
          <w:rFonts w:ascii="Times New Roman" w:hAnsi="Times New Roman" w:cs="Times New Roman"/>
        </w:rPr>
        <w:t>African Water Association. (2025). Effectiveness and health risk assessment of drinking water from different sources treated by local household water treatment methods in Bamenda, Cameroon.</w:t>
      </w:r>
    </w:p>
    <w:p w14:paraId="35FD297C" w14:textId="77777777" w:rsidR="0020709E" w:rsidRPr="0020709E" w:rsidRDefault="0020709E" w:rsidP="0029556F">
      <w:pPr>
        <w:numPr>
          <w:ilvl w:val="0"/>
          <w:numId w:val="9"/>
        </w:numPr>
        <w:jc w:val="both"/>
        <w:rPr>
          <w:rFonts w:ascii="Times New Roman" w:hAnsi="Times New Roman" w:cs="Times New Roman"/>
        </w:rPr>
      </w:pPr>
      <w:r w:rsidRPr="0020709E">
        <w:rPr>
          <w:rFonts w:ascii="Times New Roman" w:hAnsi="Times New Roman" w:cs="Times New Roman"/>
        </w:rPr>
        <w:t>ACECoR. (2025). Adapted Water Quality Indices: Limitations and Potential for Water Quality Monitoring in Africa.</w:t>
      </w:r>
    </w:p>
    <w:p w14:paraId="4C2D577B" w14:textId="77777777" w:rsidR="0020709E" w:rsidRPr="0020709E" w:rsidRDefault="0020709E" w:rsidP="0029556F">
      <w:pPr>
        <w:numPr>
          <w:ilvl w:val="0"/>
          <w:numId w:val="9"/>
        </w:numPr>
        <w:jc w:val="both"/>
        <w:rPr>
          <w:rFonts w:ascii="Times New Roman" w:hAnsi="Times New Roman" w:cs="Times New Roman"/>
        </w:rPr>
      </w:pPr>
      <w:r w:rsidRPr="0020709E">
        <w:rPr>
          <w:rFonts w:ascii="Times New Roman" w:hAnsi="Times New Roman" w:cs="Times New Roman"/>
        </w:rPr>
        <w:t>Missouri Department of Natural Resources. Water Quality Testing Parameters.</w:t>
      </w:r>
    </w:p>
    <w:p w14:paraId="302AD459" w14:textId="77777777" w:rsidR="00485CD8" w:rsidRPr="0029556F" w:rsidRDefault="00485CD8" w:rsidP="0029556F">
      <w:pPr>
        <w:jc w:val="both"/>
        <w:rPr>
          <w:rFonts w:ascii="Times New Roman" w:hAnsi="Times New Roman" w:cs="Times New Roman"/>
        </w:rPr>
      </w:pPr>
    </w:p>
    <w:sectPr w:rsidR="00485CD8" w:rsidRPr="00295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232"/>
    <w:multiLevelType w:val="multilevel"/>
    <w:tmpl w:val="F310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7CF8"/>
    <w:multiLevelType w:val="multilevel"/>
    <w:tmpl w:val="F78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4780"/>
    <w:multiLevelType w:val="multilevel"/>
    <w:tmpl w:val="6A52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C211E"/>
    <w:multiLevelType w:val="multilevel"/>
    <w:tmpl w:val="678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26053"/>
    <w:multiLevelType w:val="multilevel"/>
    <w:tmpl w:val="12F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95C40"/>
    <w:multiLevelType w:val="multilevel"/>
    <w:tmpl w:val="B948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975A0"/>
    <w:multiLevelType w:val="multilevel"/>
    <w:tmpl w:val="87BE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A96743"/>
    <w:multiLevelType w:val="multilevel"/>
    <w:tmpl w:val="9626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F1176"/>
    <w:multiLevelType w:val="multilevel"/>
    <w:tmpl w:val="294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474857">
    <w:abstractNumId w:val="3"/>
  </w:num>
  <w:num w:numId="2" w16cid:durableId="283778943">
    <w:abstractNumId w:val="8"/>
  </w:num>
  <w:num w:numId="3" w16cid:durableId="202444866">
    <w:abstractNumId w:val="1"/>
  </w:num>
  <w:num w:numId="4" w16cid:durableId="1025981001">
    <w:abstractNumId w:val="5"/>
  </w:num>
  <w:num w:numId="5" w16cid:durableId="1863741629">
    <w:abstractNumId w:val="0"/>
  </w:num>
  <w:num w:numId="6" w16cid:durableId="1324166054">
    <w:abstractNumId w:val="7"/>
  </w:num>
  <w:num w:numId="7" w16cid:durableId="1988439483">
    <w:abstractNumId w:val="4"/>
  </w:num>
  <w:num w:numId="8" w16cid:durableId="1439174411">
    <w:abstractNumId w:val="2"/>
  </w:num>
  <w:num w:numId="9" w16cid:durableId="1469318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D8"/>
    <w:rsid w:val="0020709E"/>
    <w:rsid w:val="0029556F"/>
    <w:rsid w:val="00350B5F"/>
    <w:rsid w:val="00480EDC"/>
    <w:rsid w:val="00485CD8"/>
    <w:rsid w:val="006455A3"/>
    <w:rsid w:val="00EA5E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27BF"/>
  <w15:chartTrackingRefBased/>
  <w15:docId w15:val="{D228E2D7-9BCA-45FB-B078-AE6E54C6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5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5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CD8"/>
    <w:rPr>
      <w:rFonts w:eastAsiaTheme="majorEastAsia" w:cstheme="majorBidi"/>
      <w:color w:val="272727" w:themeColor="text1" w:themeTint="D8"/>
    </w:rPr>
  </w:style>
  <w:style w:type="paragraph" w:styleId="Title">
    <w:name w:val="Title"/>
    <w:basedOn w:val="Normal"/>
    <w:next w:val="Normal"/>
    <w:link w:val="TitleChar"/>
    <w:uiPriority w:val="10"/>
    <w:qFormat/>
    <w:rsid w:val="00485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CD8"/>
    <w:pPr>
      <w:spacing w:before="160"/>
      <w:jc w:val="center"/>
    </w:pPr>
    <w:rPr>
      <w:i/>
      <w:iCs/>
      <w:color w:val="404040" w:themeColor="text1" w:themeTint="BF"/>
    </w:rPr>
  </w:style>
  <w:style w:type="character" w:customStyle="1" w:styleId="QuoteChar">
    <w:name w:val="Quote Char"/>
    <w:basedOn w:val="DefaultParagraphFont"/>
    <w:link w:val="Quote"/>
    <w:uiPriority w:val="29"/>
    <w:rsid w:val="00485CD8"/>
    <w:rPr>
      <w:i/>
      <w:iCs/>
      <w:color w:val="404040" w:themeColor="text1" w:themeTint="BF"/>
    </w:rPr>
  </w:style>
  <w:style w:type="paragraph" w:styleId="ListParagraph">
    <w:name w:val="List Paragraph"/>
    <w:basedOn w:val="Normal"/>
    <w:uiPriority w:val="34"/>
    <w:qFormat/>
    <w:rsid w:val="00485CD8"/>
    <w:pPr>
      <w:ind w:left="720"/>
      <w:contextualSpacing/>
    </w:pPr>
  </w:style>
  <w:style w:type="character" w:styleId="IntenseEmphasis">
    <w:name w:val="Intense Emphasis"/>
    <w:basedOn w:val="DefaultParagraphFont"/>
    <w:uiPriority w:val="21"/>
    <w:qFormat/>
    <w:rsid w:val="00485CD8"/>
    <w:rPr>
      <w:i/>
      <w:iCs/>
      <w:color w:val="2F5496" w:themeColor="accent1" w:themeShade="BF"/>
    </w:rPr>
  </w:style>
  <w:style w:type="paragraph" w:styleId="IntenseQuote">
    <w:name w:val="Intense Quote"/>
    <w:basedOn w:val="Normal"/>
    <w:next w:val="Normal"/>
    <w:link w:val="IntenseQuoteChar"/>
    <w:uiPriority w:val="30"/>
    <w:qFormat/>
    <w:rsid w:val="00485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CD8"/>
    <w:rPr>
      <w:i/>
      <w:iCs/>
      <w:color w:val="2F5496" w:themeColor="accent1" w:themeShade="BF"/>
    </w:rPr>
  </w:style>
  <w:style w:type="character" w:styleId="IntenseReference">
    <w:name w:val="Intense Reference"/>
    <w:basedOn w:val="DefaultParagraphFont"/>
    <w:uiPriority w:val="32"/>
    <w:qFormat/>
    <w:rsid w:val="00485CD8"/>
    <w:rPr>
      <w:b/>
      <w:bCs/>
      <w:smallCaps/>
      <w:color w:val="2F5496" w:themeColor="accent1" w:themeShade="BF"/>
      <w:spacing w:val="5"/>
    </w:rPr>
  </w:style>
  <w:style w:type="table" w:styleId="TableGridLight">
    <w:name w:val="Grid Table Light"/>
    <w:basedOn w:val="TableNormal"/>
    <w:uiPriority w:val="40"/>
    <w:rsid w:val="002070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3</cp:revision>
  <dcterms:created xsi:type="dcterms:W3CDTF">2026-04-20T12:36:00Z</dcterms:created>
  <dcterms:modified xsi:type="dcterms:W3CDTF">2026-04-23T21:45:00Z</dcterms:modified>
</cp:coreProperties>
</file>