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aps/>
          <w:color w:val="61889B"/>
          <w:sz w:val="20"/>
          <w:szCs w:val="20"/>
        </w:rPr>
        <w:t xml:space="preserve">Guia de estudo e apresentação</w:t>
      </w:r>
    </w:p>
    <w:p>
      <w:pPr>
        <w:spacing w:after="120"/>
      </w:pPr>
      <w:r>
        <w:rPr>
          <w:b/>
          <w:bCs/>
          <w:color w:val="00335A"/>
          <w:sz w:val="40"/>
          <w:szCs w:val="40"/>
        </w:rPr>
        <w:t xml:space="preserve">Redução da umidade da torta do filtro prensa com a rota de limpeza</w:t>
      </w:r>
    </w:p>
    <w:p>
      <w:pPr>
        <w:pBdr>
          <w:bottom w:val="single" w:color="FFC000" w:sz="12" w:space="6"/>
        </w:pBdr>
        <w:spacing w:after="240"/>
      </w:pPr>
      <w:r>
        <w:rPr>
          <w:color w:val="61889B"/>
        </w:rPr>
        <w:t xml:space="preserve">PF Elutriação – H₂O · Ponta Ubu · dados de nov/25 a out/26 (outubro parcial até 22/10)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0335A"/>
              </w:rPr>
              <w:t xml:space="preserve">A mensagem em uma frase</w:t>
            </w:r>
          </w:p>
          <w:p>
            <w:pPr>
              <w:spacing w:after="0"/>
            </w:pPr>
            <w:r>
              <w:t xml:space="preserve">A rota de limpeza periódica dos 5 filtros prensa, implantada em junho/2026, reduziu a umidade da torta de </w:t>
            </w:r>
            <w:r>
              <w:rPr>
                <w:b/>
                <w:bCs/>
              </w:rPr>
              <w:t xml:space="preserve">17,16%</w:t>
            </w:r>
            <w:r>
              <w:t xml:space="preserve"> para </w:t>
            </w:r>
            <w:r>
              <w:rPr>
                <w:b/>
                <w:bCs/>
              </w:rPr>
              <w:t xml:space="preserve">15,40%</w:t>
            </w:r>
            <w:r>
              <w:t xml:space="preserve"> (−1,76 pp, −10,3%), o que significa </w:t>
            </w:r>
            <w:r>
              <w:rPr>
                <w:b/>
                <w:bCs/>
              </w:rPr>
              <w:t xml:space="preserve">25 kg a menos de água em cada tonelada de concentrado seco</w:t>
            </w:r>
            <w:r>
              <w:t xml:space="preserve">.</w:t>
            </w:r>
          </w:p>
        </w:tc>
      </w:tr>
    </w:tbl>
    <w:p>
      <w:pPr>
        <w:pStyle w:val="Heading1"/>
      </w:pPr>
      <w:r>
        <w:t xml:space="preserve">1. Os 6 números para decorar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Número</w:t>
            </w:r>
          </w:p>
        </w:tc>
        <w:tc>
          <w:tcPr>
            <w:tcW w:type="dxa" w:w="74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17,16%</w:t>
            </w:r>
          </w:p>
        </w:tc>
        <w:tc>
          <w:tcPr>
            <w:tcW w:type="dxa" w:w="74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Umidade média antes da rotina (nov/25 a mai/26)</w:t>
            </w:r>
          </w:p>
        </w:tc>
      </w:tr>
      <w:tr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15,40%</w:t>
            </w:r>
          </w:p>
        </w:tc>
        <w:tc>
          <w:tcPr>
            <w:tcW w:type="dxa" w:w="74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Umidade de outubro/26 com a rotina (valor do MES, mês parcial)</w:t>
            </w:r>
          </w:p>
        </w:tc>
      </w:tr>
      <w:tr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−1,76 pp</w:t>
            </w:r>
          </w:p>
        </w:tc>
        <w:tc>
          <w:tcPr>
            <w:tcW w:type="dxa" w:w="74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Queda da umidade em pontos percentuais (17,16 − 15,40)</w:t>
            </w:r>
          </w:p>
        </w:tc>
      </w:tr>
      <w:tr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−10,3%</w:t>
            </w:r>
          </w:p>
        </w:tc>
        <w:tc>
          <w:tcPr>
            <w:tcW w:type="dxa" w:w="74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Queda em relação à umidade anterior (1,76 ÷ 17,16)</w:t>
            </w:r>
          </w:p>
        </w:tc>
      </w:tr>
      <w:tr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−25 kg</w:t>
            </w:r>
          </w:p>
        </w:tc>
        <w:tc>
          <w:tcPr>
            <w:tcW w:type="dxa" w:w="74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Água a menos por tonelada de concentrado seco (207 → 182 kg)</w:t>
            </w:r>
          </w:p>
        </w:tc>
      </w:tr>
      <w:tr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+0,15 → −0,35</w:t>
            </w:r>
          </w:p>
        </w:tc>
        <w:tc>
          <w:tcPr>
            <w:tcW w:type="dxa" w:w="74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Tendência em pp por mês: subia antes, cai depois da rotina</w:t>
            </w:r>
          </w:p>
        </w:tc>
      </w:tr>
    </w:tbl>
    <w:p>
      <w:pPr>
        <w:pStyle w:val="Heading1"/>
      </w:pPr>
      <w:r>
        <w:t xml:space="preserve">2. De onde vêm os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MES Samarco</w:t>
      </w:r>
      <w:r>
        <w:t xml:space="preserve"> – item PF Elutriação – H₂O, média aritmética mensal, jan/26 a out/26 (tela do sistema).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Planilha UMIDADE.xls</w:t>
      </w:r>
      <w:r>
        <w:t xml:space="preserve"> – valores diários de 01/11/25 a 08/07/26 (242 dias). Usada para calcular nov/25 e dez/25 e a variação do dia a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Conferência:</w:t>
      </w:r>
      <w:r>
        <w:t xml:space="preserve"> de jan a jun/26 a média calculada com os dados diários é exatamente igual à do MES. As duas fontes batem.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Outubro:</w:t>
      </w:r>
      <w:r>
        <w:t xml:space="preserve"> mês ainda em andamento. Foi usado 15,40%, valor que o MES mostra para outubro até 22/10. A série diária de outubro no MES vai de 15,40% (dia 1) a 14,03% (dia 21).</w:t>
      </w:r>
    </w:p>
    <w:p>
      <w:pPr>
        <w:pStyle w:val="Heading1"/>
      </w:pPr>
      <w:r>
        <w:t xml:space="preserve">3. Tabela mensal completa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800"/>
        <w:gridCol w:w="4638"/>
      </w:tblGrid>
      <w:tr>
        <w:trPr>
          <w:tblHeader/>
        </w:trP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Umidade (%)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nov/25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16,75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Partida do filtro, tecidos novos</w:t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dez/25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16,57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Menor valor antes da rotina</w:t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jan/26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17,16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fev/26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17,23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mar/26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17,64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Pior mês (acima do limite superior)</w:t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abr/26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17,28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mai/26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17,51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jun/26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16,90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 rotina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Início da rota de limpeza</w:t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jul/26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16,63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 rotina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Abaixo do limite inferior</w:t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ago/26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16,93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 rotina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set/26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16,17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 rotina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Abaixo do limite inferior</w:t>
            </w:r>
          </w:p>
        </w:tc>
      </w:tr>
      <w:tr>
        <w:tc>
          <w:tcPr>
            <w:tcW w:type="dxa" w:w="15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out/26</w:t>
            </w:r>
          </w:p>
        </w:tc>
        <w:tc>
          <w:tcPr>
            <w:tcW w:type="dxa" w:w="17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15,40</w:t>
            </w:r>
          </w:p>
        </w:tc>
        <w:tc>
          <w:tcPr>
            <w:tcW w:type="dxa" w:w="18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 rotina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FFF4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Parcial até 22/10; abaixo do limite inferior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Antes (nov/25–mai/26)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 rotina (jun–out/26)</w:t>
            </w:r>
          </w:p>
        </w:tc>
      </w:tr>
      <w:tr>
        <w:tc>
          <w:tcPr>
            <w:tcW w:type="dxa" w:w="30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Quantidade de meses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17,16%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16,41%</w:t>
            </w:r>
          </w:p>
        </w:tc>
      </w:tr>
      <w:tr>
        <w:tc>
          <w:tcPr>
            <w:tcW w:type="dxa" w:w="30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Menor mês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16,57% (dez/25)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15,40% (out/26)</w:t>
            </w:r>
          </w:p>
        </w:tc>
      </w:tr>
      <w:tr>
        <w:tc>
          <w:tcPr>
            <w:tcW w:type="dxa" w:w="30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Maior mês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17,64% (mar/26)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16,93% (ago/26)</w:t>
            </w:r>
          </w:p>
        </w:tc>
      </w:tr>
      <w:tr>
        <w:tc>
          <w:tcPr>
            <w:tcW w:type="dxa" w:w="30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Tendência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subindo +0,15 pp/mês</w:t>
            </w:r>
          </w:p>
        </w:tc>
        <w:tc>
          <w:tcPr>
            <w:tcW w:type="dxa" w:w="3319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caindo −0,35 pp/mês</w:t>
            </w:r>
          </w:p>
        </w:tc>
      </w:tr>
    </w:tbl>
    <w:p>
      <w:pPr>
        <w:pStyle w:val="Heading1"/>
      </w:pPr>
      <w:r>
        <w:t xml:space="preserve">4. Slide 1 – como cada número foi calculado</w:t>
      </w:r>
    </w:p>
    <w:p>
      <w:pPr>
        <w:pStyle w:val="Heading2"/>
      </w:pPr>
      <w:r>
        <w:t xml:space="preserve">Queda em pontos percentuais: −1,76 pp</w:t>
      </w:r>
    </w:p>
    <w:p>
      <w:pPr>
        <w:spacing w:after="120"/>
      </w:pPr>
      <w:r>
        <w:t xml:space="preserve">É a diferença direta entre a umidade de antes e a de agora.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0335A"/>
          <w:sz w:val="20"/>
          <w:szCs w:val="20"/>
        </w:rPr>
        <w:t xml:space="preserve">17,16 − 15,40 = 1,76 pp</w:t>
      </w:r>
    </w:p>
    <w:p>
      <w:pPr>
        <w:spacing w:after="120"/>
      </w:pPr>
      <w:r>
        <w:t xml:space="preserve">A média de antes (17,16%) é a média dos 7 meses de nov/25 a mai/26: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0335A"/>
          <w:sz w:val="20"/>
          <w:szCs w:val="20"/>
        </w:rPr>
        <w:t xml:space="preserve">(16,75+16,57+17,16+17,23+17,64+17,28+17,51) ÷ 7 = 17,16%</w:t>
      </w:r>
    </w:p>
    <w:p>
      <w:pPr>
        <w:pStyle w:val="Heading2"/>
      </w:pPr>
      <w:r>
        <w:t xml:space="preserve">Queda relativa: −10,3%</w:t>
      </w:r>
    </w:p>
    <w:p>
      <w:pPr>
        <w:spacing w:after="120"/>
      </w:pPr>
      <w:r>
        <w:t xml:space="preserve">Mostra quanto a queda representa em relação ao valor de antes. Não é "10 pontos a menos"; é a umidade ficando 10,3% menor do que era.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0335A"/>
          <w:sz w:val="20"/>
          <w:szCs w:val="20"/>
        </w:rPr>
        <w:t xml:space="preserve">1,76 ÷ 17,16 = 0,103 → 10,3%</w:t>
      </w:r>
    </w:p>
    <w:p>
      <w:pPr>
        <w:spacing w:after="120"/>
      </w:pPr>
      <w:r>
        <w:t xml:space="preserve">Se alguém comparar com o pior mês (mar/26, 17,64%): </w:t>
      </w:r>
      <w:r>
        <w:rPr>
          <w:b/>
          <w:bCs/>
        </w:rPr>
        <w:t xml:space="preserve">−2,24 pp, ou −12,7%</w:t>
      </w:r>
      <w:r>
        <w:t xml:space="preserve">.</w:t>
      </w:r>
    </w:p>
    <w:p>
      <w:pPr>
        <w:pStyle w:val="Heading2"/>
      </w:pPr>
      <w:r>
        <w:t xml:space="preserve">Água a menos: −25 kg por tonelada de concentrado seco</w:t>
      </w:r>
    </w:p>
    <w:p>
      <w:pPr>
        <w:spacing w:after="120"/>
      </w:pPr>
      <w:r>
        <w:t xml:space="preserve">A umidade é medida em base úmida: em cada tonelada de torta, 17,16% é água e o resto é minério. Para comparar sempre a mesma quantidade de minério, a conta é feita por tonelada de sólido seco: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0335A"/>
          <w:sz w:val="20"/>
          <w:szCs w:val="20"/>
        </w:rPr>
        <w:t xml:space="preserve">Antes: 171,6 kg água ÷ 828,4 kg sólido × 1000 = 207 kg/t seca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0335A"/>
          <w:sz w:val="20"/>
          <w:szCs w:val="20"/>
        </w:rPr>
        <w:t xml:space="preserve">Agora: 154,0 kg água ÷ 846,0 kg sólido × 1000 = 182 kg/t seca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0335A"/>
          <w:sz w:val="20"/>
          <w:szCs w:val="20"/>
        </w:rPr>
        <w:t xml:space="preserve">Diferença: 207 − 182 = 25 kg/t seca (12% menos água)</w:t>
      </w:r>
    </w:p>
    <w:p>
      <w:pPr>
        <w:spacing w:after="120"/>
      </w:pPr>
      <w:r>
        <w:t xml:space="preserve">Fórmula geral: água por tonelada seca = U ÷ (100 − U) × 1000, com U = umidade em %.</w:t>
      </w:r>
    </w:p>
    <w:p>
      <w:pPr>
        <w:spacing w:after="120"/>
      </w:pPr>
      <w:r>
        <w:rPr>
          <w:b/>
          <w:bCs/>
        </w:rPr>
        <w:t xml:space="preserve">Exemplo para valorar o ganho: </w:t>
      </w:r>
      <w:r>
        <w:t xml:space="preserve">cada 100.000 t de concentrado seco filtrado levam cerca de </w:t>
      </w:r>
      <w:r>
        <w:rPr>
          <w:b/>
          <w:bCs/>
        </w:rPr>
        <w:t xml:space="preserve">2.500 t de água a menos</w:t>
      </w:r>
      <w:r>
        <w:t xml:space="preserve"> para o forno (100.000 × 0,025). Basta aplicar a produção real do período.</w:t>
      </w:r>
    </w:p>
    <w:p>
      <w:pPr>
        <w:spacing w:after="120"/>
      </w:pPr>
      <w:r>
        <w:t xml:space="preserve">Se a conta for feita direto na torta úmida (171,6 kg contra 154,0 kg), a diferença dá 17,6 kg por tonelada. Esse número é menos correto, porque a quantidade de minério em cada tonelada de torta muda junto com a umidade.</w:t>
      </w:r>
    </w:p>
    <w:p>
      <w:pPr>
        <w:pStyle w:val="Heading2"/>
      </w:pPr>
      <w:r>
        <w:t xml:space="preserve">Tendência: +0,15 pp/mês antes, −0,35 pp/mês depois</w:t>
      </w:r>
    </w:p>
    <w:p>
      <w:pPr>
        <w:spacing w:after="120"/>
      </w:pPr>
      <w:r>
        <w:t xml:space="preserve">É a inclinação de uma reta ajustada às médias mensais de cada período. Antes da rotina, a umidade subia em média 0,15 pp por mês, efeito do tecido entupindo com o tempo. Com a rotina, passou a cair 0,35 pp por mês.</w:t>
      </w:r>
    </w:p>
    <w:p>
      <w:pPr>
        <w:pStyle w:val="Heading1"/>
      </w:pPr>
      <w:r>
        <w:t xml:space="preserve">5. Slide 2 – carta de controle</w:t>
      </w:r>
    </w:p>
    <w:p>
      <w:pPr>
        <w:spacing w:after="120"/>
      </w:pPr>
      <w:r>
        <w:t xml:space="preserve">A carta de controle responde à pergunta: "essa queda é real ou é a variação normal do processo?"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838"/>
      </w:tblGrid>
      <w:tr>
        <w:trPr>
          <w:tblHeader/>
        </w:trP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Linha do gráfico</w:t>
            </w:r>
          </w:p>
        </w:tc>
        <w:tc>
          <w:tcPr>
            <w:tcW w:type="dxa" w:w="1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8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foi obtida</w:t>
            </w:r>
          </w:p>
        </w:tc>
      </w:tr>
      <w:t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Média antes</w:t>
            </w:r>
          </w:p>
        </w:tc>
        <w:tc>
          <w:tcPr>
            <w:tcW w:type="dxa" w:w="1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17,15%</w:t>
            </w:r>
          </w:p>
        </w:tc>
        <w:tc>
          <w:tcPr>
            <w:tcW w:type="dxa" w:w="58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 dos 204 dias de nov/25 a mai/26</w:t>
            </w:r>
          </w:p>
        </w:tc>
      </w:tr>
      <w:t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Limite superior</w:t>
            </w:r>
          </w:p>
        </w:tc>
        <w:tc>
          <w:tcPr>
            <w:tcW w:type="dxa" w:w="1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17,60%</w:t>
            </w:r>
          </w:p>
        </w:tc>
        <w:tc>
          <w:tcPr>
            <w:tcW w:type="dxa" w:w="58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17,15 + 0,45</w:t>
            </w:r>
          </w:p>
        </w:tc>
      </w:tr>
      <w:t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Limite inferior</w:t>
            </w:r>
          </w:p>
        </w:tc>
        <w:tc>
          <w:tcPr>
            <w:tcW w:type="dxa" w:w="1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16,70%</w:t>
            </w:r>
          </w:p>
        </w:tc>
        <w:tc>
          <w:tcPr>
            <w:tcW w:type="dxa" w:w="58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17,15 − 0,45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 que 17,15% e não 17,16%? </w:t>
      </w:r>
      <w:r>
        <w:t xml:space="preserve">17,15% é a média dos 204 dias; 17,16% é a média dos 7 meses. A diferença vem dos meses com quantidades de dias diferentes e não muda a conclusão.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 onde vem o ±0,45: </w:t>
      </w:r>
      <w:r>
        <w:t xml:space="preserve">a umidade varia, de um dia para o outro, cerca de 0,82 pp (desvio calculado pela amplitude móvel dos dias antes da rotina). Para uma média de ~30 dias, a faixa normal é 3 × 0,82 ÷ √30 = 0,45 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Leitura: </w:t>
      </w:r>
      <w:r>
        <w:t xml:space="preserve">enquanto nada muda no processo, as médias mensais ficam entre 16,70% e 17,60%. Depois da rotina, todos os 5 meses ficaram abaixo da média anterior e julho (16,63%), setembro (16,17%) e outubro (15,40%) ficaram abaixo do limite inferior. Isso mostra que o patamar do processo mudou.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Antes da rotina, </w:t>
      </w:r>
      <w:r>
        <w:t xml:space="preserve">março (17,64%) passou do limite superior: o processo estava piorando.</w:t>
      </w:r>
    </w:p>
    <w:p>
      <w:pPr>
        <w:pStyle w:val="Heading2"/>
      </w:pPr>
      <w:r>
        <w:t xml:space="preserve">Para perguntas técnicas (não está no slide)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38"/>
      </w:tblGrid>
      <w:tr>
        <w:trPr>
          <w:tblHeader/>
        </w:trPr>
        <w:tc>
          <w:tcPr>
            <w:tcW w:type="dxa" w:w="3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quer dizer</w:t>
            </w:r>
          </w:p>
        </w:tc>
      </w:tr>
      <w:tr>
        <w:tc>
          <w:tcPr>
            <w:tcW w:type="dxa" w:w="3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Mann-Whitney (médias mensais)</w:t>
            </w:r>
          </w:p>
        </w:tc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0,024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Queda significativa com 95% de confiança</w:t>
            </w:r>
          </w:p>
        </w:tc>
      </w:tr>
      <w:tr>
        <w:tc>
          <w:tcPr>
            <w:tcW w:type="dxa" w:w="3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 de Welch (médias mensais)</w:t>
            </w:r>
          </w:p>
        </w:tc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0,056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 limite dos 95% (5 meses depois é pouco)</w:t>
            </w:r>
          </w:p>
        </w:tc>
      </w:tr>
      <w:tr>
        <w:tc>
          <w:tcPr>
            <w:tcW w:type="dxa" w:w="3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Mann-Whitney, base jan–mai/26</w:t>
            </w:r>
          </w:p>
        </w:tc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0,004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Significativo com 99% de confiança</w:t>
            </w:r>
          </w:p>
        </w:tc>
      </w:tr>
      <w:tr>
        <w:tc>
          <w:tcPr>
            <w:tcW w:type="dxa" w:w="3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 de Welch, base jan–mai/26</w:t>
            </w:r>
          </w:p>
        </w:tc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 = 0,026</w:t>
            </w:r>
          </w:p>
        </w:tc>
        <w:tc>
          <w:tcPr>
            <w:tcW w:type="dxa" w:w="4638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Significativo com 95% de confiança</w:t>
            </w:r>
          </w:p>
        </w:tc>
      </w:tr>
    </w:tbl>
    <w:p>
      <w:pPr>
        <w:spacing w:after="120" w:before="120"/>
      </w:pPr>
      <w:r>
        <w:t xml:space="preserve">Em linguagem simples: </w:t>
      </w:r>
      <w:r>
        <w:rPr>
          <w:b/>
          <w:bCs/>
        </w:rPr>
        <w:t xml:space="preserve">a chance de uma queda assim acontecer por acaso é de cerca de 2%</w:t>
      </w:r>
      <w:r>
        <w:t xml:space="preserve">.</w:t>
      </w:r>
    </w:p>
    <w:p>
      <w:pPr>
        <w:pStyle w:val="Heading1"/>
      </w:pPr>
      <w:r>
        <w:t xml:space="preserve">6. Slide 3 – o que foi implantado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0033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Filtro limpo</w:t>
            </w:r>
          </w:p>
        </w:tc>
      </w:tr>
      <w:t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Segunda</w:t>
            </w:r>
          </w:p>
        </w:tc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FP001</w:t>
            </w:r>
          </w:p>
        </w:tc>
      </w:tr>
      <w:t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Terça</w:t>
            </w:r>
          </w:p>
        </w:tc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FP002</w:t>
            </w:r>
          </w:p>
        </w:tc>
      </w:tr>
      <w:t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Quarta</w:t>
            </w:r>
          </w:p>
        </w:tc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FP005</w:t>
            </w:r>
          </w:p>
        </w:tc>
      </w:tr>
      <w:t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Quinta</w:t>
            </w:r>
          </w:p>
        </w:tc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FP003</w:t>
            </w:r>
          </w:p>
        </w:tc>
      </w:tr>
      <w:tr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Sexta</w:t>
            </w:r>
          </w:p>
        </w:tc>
        <w:tc>
          <w:tcPr>
            <w:tcW w:type="dxa" w:w="24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FP004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Rota fixa: um filtro por dia útil, sempre na mesma sequência.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Responsável definido: a turma do turno do dia faz a limpeza, conforme a escala de revezamento.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um dos 5 filtros é limpo uma vez por semana.</w:t>
      </w:r>
    </w:p>
    <w:p>
      <w:pPr>
        <w:pStyle w:val="Heading2"/>
      </w:pPr>
      <w:r>
        <w:t xml:space="preserve">Por que funciona</w:t>
      </w:r>
    </w:p>
    <w:p>
      <w:pPr>
        <w:spacing w:after="120"/>
      </w:pPr>
      <w:r>
        <w:t xml:space="preserve">O tecido filtrante entope (colmata) com o uso. Tecido entupido drena menos e a torta sai mais úmida. Os números mostram isso: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Tecidos novos (nov–dez/25): </w:t>
      </w:r>
      <w:r>
        <w:t xml:space="preserve">16,57% a 16,75%.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 limpeza sistemática: </w:t>
      </w:r>
      <w:r>
        <w:t xml:space="preserve">subiu até 17,64% em mar/26.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 a rota de limpeza: </w:t>
      </w:r>
      <w:r>
        <w:t xml:space="preserve">caiu até 15,40% em out/26, abaixo até da condição de tecido novo.</w:t>
      </w:r>
    </w:p>
    <w:p>
      <w:pPr>
        <w:pStyle w:val="Heading2"/>
      </w:pPr>
      <w:r>
        <w:t xml:space="preserve">Próximos passos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Manter a rota como padrão, incluída em procedimento operacional.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Acompanhar a umidade todo mês para confirmar o novo patamar.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Valorar o ganho: menos água na torta significa menos energia no forno (usar os 25 kg/t seca × produção).</w:t>
      </w:r>
    </w:p>
    <w:p>
      <w:pPr>
        <w:pStyle w:val="Heading1"/>
      </w:pPr>
      <w:r>
        <w:t xml:space="preserve">7. Roteiro de fala (cerca de 5 minutos)</w:t>
      </w:r>
    </w:p>
    <w:p>
      <w:pPr>
        <w:pStyle w:val="Heading2"/>
      </w:pPr>
      <w:r>
        <w:t xml:space="preserve">Slide 1 – Resultado (2 min)</w:t>
      </w:r>
    </w:p>
    <w:p>
      <w:pPr>
        <w:spacing w:after="120"/>
      </w:pPr>
      <w:r>
        <w:t xml:space="preserve">"Desde novembro de 2025 o filtro prensa vinha com umidade alta, e ela subia mês a mês, chegando a 17,6% em março. Em junho implantamos uma rota de limpeza periódica dos 5 filtros. A umidade, que estava em 17,16% na média, caiu para 15,40% em outubro. São 1,76 ponto a menos, 10% de redução, ou 25 kg de água a menos em cada tonelada de concentrado seco que vai para o forno."</w:t>
      </w:r>
    </w:p>
    <w:p>
      <w:pPr>
        <w:pStyle w:val="Heading2"/>
      </w:pPr>
      <w:r>
        <w:t xml:space="preserve">Slide 2 – Prova estatística (1,5 min)</w:t>
      </w:r>
    </w:p>
    <w:p>
      <w:pPr>
        <w:spacing w:after="120"/>
      </w:pPr>
      <w:r>
        <w:t xml:space="preserve">"Para garantir que não é variação normal, usamos uma carta de controle. As linhas laranja mostram a faixa em que o processo oscilava antes. Depois da rotina, todos os meses ficaram abaixo da média, e julho, setembro e outubro saíram da faixa pelo lado de baixo. Ou seja, o processo mudou de patamar."</w:t>
      </w:r>
    </w:p>
    <w:p>
      <w:pPr>
        <w:pStyle w:val="Heading2"/>
      </w:pPr>
      <w:r>
        <w:t xml:space="preserve">Slide 3 – O que fizemos e próximos passos (1,5 min)</w:t>
      </w:r>
    </w:p>
    <w:p>
      <w:pPr>
        <w:spacing w:after="120"/>
      </w:pPr>
      <w:r>
        <w:t xml:space="preserve">"A mudança foi simples: um filtro por dia útil, sempre na mesma sequência, com a turma do turno responsável. Tecido limpo drena melhor, e a umidade ficou abaixo até da condição de tecido novo. Os próximos passos são manter a rota como padrão, acompanhar a umidade todo mês e calcular o ganho de energia."</w:t>
      </w:r>
    </w:p>
    <w:p>
      <w:pPr>
        <w:pStyle w:val="Heading1"/>
      </w:pPr>
      <w:r>
        <w:t xml:space="preserve">8. Perguntas prováveis</w:t>
      </w:r>
    </w:p>
    <w:p>
      <w:pPr>
        <w:pStyle w:val="Heading2"/>
      </w:pPr>
      <w:r>
        <w:t xml:space="preserve">"Outubro ainda não fechou. O número vale?"</w:t>
      </w:r>
    </w:p>
    <w:p>
      <w:pPr>
        <w:spacing w:after="120"/>
      </w:pPr>
      <w:r>
        <w:t xml:space="preserve">Vale como indicação. Foi usado o valor do MES até 22/10 (15,40%), e a série diária do mês está caindo (14,03% no dia 21). Mesmo sem outubro, setembro (16,17%) já está abaixo do limite inferior.</w:t>
      </w:r>
    </w:p>
    <w:p>
      <w:pPr>
        <w:pStyle w:val="Heading2"/>
      </w:pPr>
      <w:r>
        <w:t xml:space="preserve">"Não pode ter sido outra coisa?"</w:t>
      </w:r>
    </w:p>
    <w:p>
      <w:pPr>
        <w:spacing w:after="120"/>
      </w:pPr>
      <w:r>
        <w:t xml:space="preserve">A análise compara antes e depois da rotina e mostra mudança de patamar fora da variação normal. Outras variáveis de processo (alimentação, granulometria, pressão) não foram isoladas nesta análise. Acompanhar os próximos meses vai consolidar o resultado.</w:t>
      </w:r>
    </w:p>
    <w:p>
      <w:pPr>
        <w:pStyle w:val="Heading2"/>
      </w:pPr>
      <w:r>
        <w:t xml:space="preserve">"Por que a média de antes começa em novembro?"</w:t>
      </w:r>
    </w:p>
    <w:p>
      <w:pPr>
        <w:spacing w:after="120"/>
      </w:pPr>
      <w:r>
        <w:t xml:space="preserve">Porque é quando o filtro prensa entrou em operação. Usar todo o período antes da rotina é a comparação mais conservadora. Começando em janeiro (17,36%), o ganho seria maior: −1,96 pp.</w:t>
      </w:r>
    </w:p>
    <w:p>
      <w:pPr>
        <w:pStyle w:val="Heading2"/>
      </w:pPr>
      <w:r>
        <w:t xml:space="preserve">"Quanto isso representa em dinheiro?"</w:t>
      </w:r>
    </w:p>
    <w:p>
      <w:pPr>
        <w:spacing w:after="120"/>
      </w:pPr>
      <w:r>
        <w:t xml:space="preserve">A conta é: 25 kg de água a menos × toneladas de concentrado seco filtrado no período = água que deixou de ir para o forno. Com a produção e o custo de energia por tonelada de água evaporada, chega-se ao valor.</w:t>
      </w:r>
    </w:p>
    <w:p>
      <w:pPr>
        <w:pStyle w:val="Heading2"/>
      </w:pPr>
      <w:r>
        <w:t xml:space="preserve">"Os dados diários vão só até julho. Por quê?"</w:t>
      </w:r>
    </w:p>
    <w:p>
      <w:pPr>
        <w:spacing w:after="120"/>
      </w:pPr>
      <w:r>
        <w:t xml:space="preserve">O arquivo exportado em .xls tem limite de 256 colunas, por isso parou em 08/07/26. De julho a outubro foram usadas as médias mensais do próprio MES, que conferem com os dados diários nos meses em que as duas fontes existem.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1889B"/>
        <w:sz w:val="16"/>
        <w:szCs w:val="16"/>
      </w:rPr>
      <w:t xml:space="preserve">Guia de estudo · Umidade do filtro prensa · página </w:t>
    </w:r>
    <w:r>
      <w:rPr>
        <w:color w:val="6188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B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b/>
      <w:bCs/>
      <w:color w:val="0033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0033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e74567e56eaf5834ea6efe0a6760f72073558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– Redução de umidade no filtro prensa</dc:title>
  <dc:creator>Samarco – Ponta Ubu</dc:creator>
  <cp:lastModifiedBy>Un-named</cp:lastModifiedBy>
  <cp:revision>1</cp:revision>
  <dcterms:created xsi:type="dcterms:W3CDTF">2026-10-22T15:45:45.380Z</dcterms:created>
  <dcterms:modified xsi:type="dcterms:W3CDTF">2026-10-22T15:45:45.380Z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