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11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Z E R X   F R A M E W O R K   D E S I G N</w:t>
                  </w:r>
                </w:p>
                <w:p>
                  <w:pPr>
                    <w:spacing w:after="2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Zerx 项目架构设计文档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Java 多模块 Maven 脚手架项目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/>
                </w:tcPr>
                <w:p>
                  <w:pPr>
                    <w:spacing w:line="312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版本：v1.0.0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日期：2026-05-12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作者：Forlor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GitHub: github.com/forlor/zerx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JDK 21 | Maven | Spring Boot 3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 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项目背景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设计目标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技术栈概览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  项目架构设计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 整体架构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 模块依赖关系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  基础脚手架 (zerx-core)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3.1  zerx-common（通用工具类）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3.1.1  字符串工具 (StringUtil)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3.1.2  集合工具 (CollectionUtil)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3.1.3  日期时间工具 (DateUtil)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3.1.4  反射工具 (ReflectUtil)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3.1.5  基础类型定义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3.2  zerx-exception（统一异常处理）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3.2.1  异常基类体系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3.2.2  异常码枚举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3.3  zerx-logging（日志抽象）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3.4  zerx-crypto（加解密工具）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3.5  zerx-http（轻量 HTTP 客户端）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3.6  zerx-core-bom（基础模块 BOM）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  Spring Boot 脚手架组件 (zerx-spring)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4.1  zerx-spring-boot-starter（自动配置基底）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4.2  zerx-spring-web（Web 层增强）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4.3  zerx-spring-data（数据访问增强）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4.4  zerx-spring-security（安全框架集成）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4.5  zerx-spring-cache（缓存支持）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4.6  zerx-spring-mq（消息队列支持）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4.7  zerx-spring-doc（API 文档集成）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4.8  zerx-spring-logging（请求日志）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4.9  zerx-spring-monitor（监控与健康检查）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4.10  zerx-spring-bom（Spring 模块 BOM）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5  Maven 配置规范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5.1  父 POM 设计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5.2  版本号规范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6  模块详细信息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999999"/>
          <w:sz w:val="18"/>
          <w:szCs w:val="18"/>
        </w:rPr>
        <w:t xml:space="preserve">提示：在 Word 中右键目录选择“更新域”可刷新页码</w:t>
      </w:r>
    </w:p>
    <w:p>
      <w:r>
        <w:br w:type="page"/>
      </w: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0B1220"/>
          <w:sz w:val="32"/>
          <w:szCs w:val="32"/>
        </w:rPr>
        <w:t xml:space="preserve">1  项目概述</w:t>
      </w:r>
      <w:bookmarkEnd w:id="100000"/>
    </w:p>
    <w:p>
      <w:pPr>
        <w:pStyle w:val="Heading2"/>
        <w:spacing w:after="120" w:before="240" w:line="312"/>
      </w:pPr>
      <w:bookmarkStart w:id="100001" w:name="_Toc100001"/>
      <w:r>
        <w:rPr>
          <w:rFonts w:ascii="Calibri" w:eastAsia="SimHei"/>
          <w:b/>
          <w:bCs/>
          <w:color w:val="0B1220"/>
          <w:sz w:val="28"/>
          <w:szCs w:val="28"/>
        </w:rPr>
        <w:t xml:space="preserve">1.1  项目背景</w:t>
      </w:r>
      <w:bookmarkEnd w:id="100001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 是一个面向企业级 Java 应用开发的多模块 Maven 脚手架项目。其核心设计理念是“分层解耦、按需取用”，旨在为开发团队提供一套高效、灵活、可维护的基础设施。在当前快速迭代的开发环境中，团队往往需要在多个项目之间复用通用能力，同时又希望避免引入过多不必要的依赖。Zerx 的设计正是因此而生，它将功能拆分为两大部分：依赖极少的基础脚手架和基于 Spring Boot 3 的增强组件。开发者可以根据项目实际需求，灵活地组合所需模块，避免了“一刀切”式的第三方框架带来的包脯和约束。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 项目采用 JDK 21 作为基础运行环境，充分利用 Java 最新特性，包括 Record 类型、Pattern Matching、Virtual Threads、Sealed Classes 等，确保框架在性能和开发体验上始终保持领先。项目以 Maven 作为构建工具，采用多模块结构，通过明确的模块边界和依赖关系，实现高度模块化的工程实践。</w:t>
      </w:r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0B1220"/>
          <w:sz w:val="28"/>
          <w:szCs w:val="28"/>
        </w:rPr>
        <w:t xml:space="preserve">1.2  设计目标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 项目的设计遵循以下核心目标：第一，极简依赖，基础脚手架部分仅依赖 JDK 标准库和少量经过严格筛选的第三方库，确保核心能力的轻量化和稳定性；第二，分层架构，将基础能力与框架集成能力分离，使得基础模块可以独立于 Spring Boot 使用；第三，高度可扩展，每个模块都提供清晰的扩展点，支持开发者按需定制；第四，开箱即用，提供合理的默认配置，降低初始学习成本。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0B1220"/>
          <w:sz w:val="28"/>
          <w:szCs w:val="28"/>
        </w:rPr>
        <w:t xml:space="preserve">1.3  技术栈概览</w:t>
      </w:r>
      <w:bookmarkEnd w:id="100003"/>
    </w:p>
    <w:p>
      <w:pPr>
        <w:keepNext/>
        <w:spacing w:after="80" w:before="200" w:line="312"/>
      </w:pPr>
      <w:r>
        <w:rPr>
          <w:rFonts w:ascii="Calibri" w:eastAsia="Microsoft YaHei"/>
          <w:b/>
          <w:bCs/>
          <w:color w:val="506070"/>
          <w:sz w:val="21"/>
          <w:szCs w:val="21"/>
        </w:rPr>
        <w:t xml:space="preserve">表 1-1  核心技术栈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技术组件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用途说明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JDK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21 (LTS)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运行环境，支持 Record、Virtual Threads、Pattern Matching 等新特性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Maven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3.9+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项目构建与依赖管理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 Boot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3.3+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脚手架组件基础框架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JUnit 5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5.10+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单元测试框架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SLF4J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2.0+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日志门面抽象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 Mockito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5.x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单元测试 Mock 框架</w:t>
            </w:r>
          </w:p>
        </w:tc>
      </w:tr>
    </w:tbl>
    <w:p>
      <w:pPr>
        <w:pStyle w:val="Heading1"/>
        <w:spacing w:after="160" w:before="360" w:line="312"/>
      </w:pPr>
      <w:bookmarkStart w:id="100004" w:name="_Toc100004"/>
      <w:r>
        <w:rPr>
          <w:rFonts w:ascii="Calibri" w:eastAsia="SimHei"/>
          <w:b/>
          <w:bCs/>
          <w:color w:val="0B1220"/>
          <w:sz w:val="32"/>
          <w:szCs w:val="32"/>
        </w:rPr>
        <w:t xml:space="preserve">2  项目架构设计</w:t>
      </w:r>
      <w:bookmarkEnd w:id="100004"/>
    </w:p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0B1220"/>
          <w:sz w:val="28"/>
          <w:szCs w:val="28"/>
        </w:rPr>
        <w:t xml:space="preserve">2.1  整体架构</w:t>
      </w:r>
      <w:bookmarkEnd w:id="100005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 项目采用多模块 Maven 结构，整体架构分为两大部分：zerx-core（基础脚手架）和 zerx-spring（Spring Boot 3 脚手架组件）。根项目 zerx-parent 作为最顶层的父 POM，统一管理所有子模块的依赖版本、插件配置和构建参数。这种分层设计使得基础脚手架完全独立于 Spring 生态，可以在任何 Java 项目中单独使用，而 Spring Boot 组件则在其基础上提供框架集成能力。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项目的目录结构设计如下：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zerx/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├── pom.xml                          ← 父 POM (zerx-parent)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├── zerx-core/                       ← 基础脚手架 (极少依赖)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zerx-common/                ← 通用工具类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zerx-exception/             ← 统一异常处理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zerx-logging/               ← 日志抽象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zerx-crypto/                ← 加解密工具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zerx-http/                  ← 轻量 HTTP 客户端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└── zerx-core-bom/              ← 基础模块 BOM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├── zerx-spring/                      ← Spring Boot 3 脚手架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zerx-spring-boot-starter/   ← 自动配置基底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zerx-spring-web/            ← Web 层增强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zerx-spring-data/           ← 数据访问增强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zerx-spring-security/       ← 安全框架集成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zerx-spring-cache/          ← 缓存支持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zerx-spring-mq/             ← 消息队列支持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zerx-spring-doc/            ← API 文档集成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zerx-spring-logging/        ← 请求日志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├── zerx-spring-monitor/        ← 监控与健康检查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│   └── zerx-spring-bom/            ← Spring 模块 BOM</w:t>
      </w:r>
    </w:p>
    <w:p>
      <w:pPr>
        <w:shd w:fill="F5F5F0" w:val="clear"/>
        <w:spacing w:line="280"/>
        <w:ind w:left="480"/>
      </w:pPr>
      <w:r>
        <w:rPr>
          <w:rFonts w:ascii="Consolas" w:eastAsia="Microsoft YaHei"/>
          <w:color w:val="333333"/>
          <w:sz w:val="21"/>
          <w:szCs w:val="21"/>
        </w:rPr>
        <w:t xml:space="preserve">└── docs/                            ← 设计文档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0B1220"/>
          <w:sz w:val="28"/>
          <w:szCs w:val="28"/>
        </w:rPr>
        <w:t xml:space="preserve">2.2  模块依赖关系</w:t>
      </w:r>
      <w:bookmarkEnd w:id="100006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各模块之间的依赖关系遵循单向依赖原则。zerx-common 作为最底层的基础模块，不依赖任何其他 Zerx 模块，仅依赖 JDK 标准库。其他基础模块（如 zerx-exception、zerx-logging 等）均可选择性依赖 zerx-common。Spring Boot 组件层的模块依赖 zerx-core 中的基础能力，并在此基础上提供 Spring Boot 自动配置和集成能力。每个 Spring Boot Starter 都是独立的 JAR 包，开发者只需引入所需的 Starter 依赖，即可获得对应功能，无需引入整个框架。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Calibri" w:eastAsia="SimHei"/>
          <w:b/>
          <w:bCs/>
          <w:color w:val="0B1220"/>
          <w:sz w:val="32"/>
          <w:szCs w:val="32"/>
        </w:rPr>
        <w:t xml:space="preserve">3  基础脚手架 (zerx-core)</w:t>
      </w:r>
      <w:bookmarkEnd w:id="100007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基础脚手架是 Zerx 的核心底座，设计原则是“零框架依赖”，仅依赖 JDK 标准库和极少的第三方库，确保在没有任何框架的环境下也能运行。这部分模块提供的能力是所有 Java 项目都可能需要的通用能力，包括工具类、异常处理、日志、加解密、HTTP 客户端等。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0B1220"/>
          <w:sz w:val="28"/>
          <w:szCs w:val="28"/>
        </w:rPr>
        <w:t xml:space="preserve">3.1  zerx-common（通用工具类）</w:t>
      </w:r>
      <w:bookmarkEnd w:id="100008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zerx-common 是所有基础模块的底层依赖，提供广泛使用的工具方法和基础类型定义。该模块不依赖任何第三方库，仅使用 JDK 标准库。主要包含以下功能组件：</w:t>
      </w:r>
    </w:p>
    <w:p>
      <w:pPr>
        <w:pStyle w:val="Heading3"/>
        <w:spacing w:after="100" w:before="200" w:line="312"/>
      </w:pPr>
      <w:bookmarkStart w:id="100009" w:name="_Toc100009"/>
      <w:r>
        <w:rPr>
          <w:rFonts w:ascii="Calibri" w:eastAsia="SimHei"/>
          <w:b/>
          <w:bCs/>
          <w:color w:val="0B1220"/>
          <w:sz w:val="24"/>
          <w:szCs w:val="24"/>
        </w:rPr>
        <w:t xml:space="preserve">3.1.1  字符串工具 (StringUtil)</w:t>
      </w:r>
      <w:bookmarkEnd w:id="100009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提供字符串常用操作的工具类，包括判空、裁剪、驼峰转换、序列化/反序列化、正则匹配、编码转换等方法。所有方法均为静态方法，线程安全，方便在任何场景下直接调用。</w:t>
      </w:r>
    </w:p>
    <w:p>
      <w:pPr>
        <w:pStyle w:val="Heading3"/>
        <w:spacing w:after="100" w:before="200" w:line="312"/>
      </w:pPr>
      <w:bookmarkStart w:id="100010" w:name="_Toc100010"/>
      <w:r>
        <w:rPr>
          <w:rFonts w:ascii="Calibri" w:eastAsia="SimHei"/>
          <w:b/>
          <w:bCs/>
          <w:color w:val="0B1220"/>
          <w:sz w:val="24"/>
          <w:szCs w:val="24"/>
        </w:rPr>
        <w:t xml:space="preserve">3.1.2  集合工具 (CollectionUtil)</w:t>
      </w:r>
      <w:bookmarkEnd w:id="100010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提供集合操作的工具类，包括集合判空、分组、去重、过滤、折叠、排序等方法。充分利用 JDK 21 Stream API 的特性，提供更为简洁的链式调用风格。</w:t>
      </w:r>
    </w:p>
    <w:p>
      <w:pPr>
        <w:pStyle w:val="Heading3"/>
        <w:spacing w:after="100" w:before="200" w:line="312"/>
      </w:pPr>
      <w:bookmarkStart w:id="100011" w:name="_Toc100011"/>
      <w:r>
        <w:rPr>
          <w:rFonts w:ascii="Calibri" w:eastAsia="SimHei"/>
          <w:b/>
          <w:bCs/>
          <w:color w:val="0B1220"/>
          <w:sz w:val="24"/>
          <w:szCs w:val="24"/>
        </w:rPr>
        <w:t xml:space="preserve">3.1.3  日期时间工具 (DateUtil)</w:t>
      </w:r>
      <w:bookmarkEnd w:id="100011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基于 java.time 包的日期时间工具类，提供日期格式化、解析、计算差值、时区转换等功能。对常用日期格式定义标准常量，统一项目中的日期处理风格。</w:t>
      </w:r>
    </w:p>
    <w:p>
      <w:pPr>
        <w:pStyle w:val="Heading3"/>
        <w:spacing w:after="100" w:before="200" w:line="312"/>
      </w:pPr>
      <w:bookmarkStart w:id="100012" w:name="_Toc100012"/>
      <w:r>
        <w:rPr>
          <w:rFonts w:ascii="Calibri" w:eastAsia="SimHei"/>
          <w:b/>
          <w:bCs/>
          <w:color w:val="0B1220"/>
          <w:sz w:val="24"/>
          <w:szCs w:val="24"/>
        </w:rPr>
        <w:t xml:space="preserve">3.1.4  反射工具 (ReflectUtil)</w:t>
      </w:r>
      <w:bookmarkEnd w:id="100012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提供反射操作的工具类，包括字段访问、方法调用、注解解析等功能。利用 JDK 21 的反射增强特性，提供类型安全的访问方式，减少反射调用的样板代码。</w:t>
      </w:r>
    </w:p>
    <w:p>
      <w:pPr>
        <w:pStyle w:val="Heading3"/>
        <w:spacing w:after="100" w:before="200" w:line="312"/>
      </w:pPr>
      <w:bookmarkStart w:id="100013" w:name="_Toc100013"/>
      <w:r>
        <w:rPr>
          <w:rFonts w:ascii="Calibri" w:eastAsia="SimHei"/>
          <w:b/>
          <w:bCs/>
          <w:color w:val="0B1220"/>
          <w:sz w:val="24"/>
          <w:szCs w:val="24"/>
        </w:rPr>
        <w:t xml:space="preserve">3.1.5  基础类型定义</w:t>
      </w:r>
      <w:bookmarkEnd w:id="100013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提供统一的基础类型定义，包括通用响应结构体 Result&lt;T&gt;、分页请求参数 PageRequest、分页响应结果 PageResult&lt;T&gt;、接口响应码枚举 ResponseCode 等。这些类型均使用 JDK 21 的 Record 特性定义，确保不可变性和线程安全。</w:t>
      </w:r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0B1220"/>
          <w:sz w:val="28"/>
          <w:szCs w:val="28"/>
        </w:rPr>
        <w:t xml:space="preserve">3.2  zerx-exception（统一异常处理）</w:t>
      </w:r>
      <w:bookmarkEnd w:id="100014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zerx-exception 提供一套完整的异常处理体系，仅依赖 zerx-common。该模块定义了统一的异常层级结构、业务异常基类以及异常工具方法。设计理念是通过异常码体系将不同类型的错误统一分类，方便全局异常处理和错误追踪。主要包含以下内容：</w:t>
      </w:r>
    </w:p>
    <w:p>
      <w:pPr>
        <w:pStyle w:val="Heading3"/>
        <w:spacing w:after="100" w:before="200" w:line="312"/>
      </w:pPr>
      <w:bookmarkStart w:id="100015" w:name="_Toc100015"/>
      <w:r>
        <w:rPr>
          <w:rFonts w:ascii="Calibri" w:eastAsia="SimHei"/>
          <w:b/>
          <w:bCs/>
          <w:color w:val="0B1220"/>
          <w:sz w:val="24"/>
          <w:szCs w:val="24"/>
        </w:rPr>
        <w:t xml:space="preserve">3.2.1  异常基类体系</w:t>
      </w:r>
      <w:bookmarkEnd w:id="100015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定义顶层抽象异常基类 ZerxException，以及业务异常 BusinessException、参数校验异常 ValidationException、权限异常 AuthorizationException、资源未找到异常 NotFoundException 等子类。每个异常均携带错误码和详细信息，支持链式异常原因设置。</w:t>
      </w:r>
    </w:p>
    <w:p>
      <w:pPr>
        <w:pStyle w:val="Heading3"/>
        <w:spacing w:after="100" w:before="200" w:line="312"/>
      </w:pPr>
      <w:bookmarkStart w:id="100016" w:name="_Toc100016"/>
      <w:r>
        <w:rPr>
          <w:rFonts w:ascii="Calibri" w:eastAsia="SimHei"/>
          <w:b/>
          <w:bCs/>
          <w:color w:val="0B1220"/>
          <w:sz w:val="24"/>
          <w:szCs w:val="24"/>
        </w:rPr>
        <w:t xml:space="preserve">3.2.2  异常码枚举</w:t>
      </w:r>
      <w:bookmarkEnd w:id="100016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定义统一的异常码枚举 ErrorCode，采用分段编码规则。例如 1xxxx 为系统级异常，2xxxx 为业务逻辑异常，3xxxx 为参数校验异常，4xxxx 为权限相关异常等。每个异常码包含数值编码、描述信息和 HTTP 状态码映射。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0B1220"/>
          <w:sz w:val="28"/>
          <w:szCs w:val="28"/>
        </w:rPr>
        <w:t xml:space="preserve">3.3  zerx-logging（日志抽象）</w:t>
      </w:r>
      <w:bookmarkEnd w:id="100017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zerx-logging 提供统一的日志抽象层，基于 SLF4J 接口设计，仅依赖 zerx-common 和 SLF4J API。该模块的设计目的是提供一套标准化的日志工具，使得项目中的日志输出风格统一、可控。主要包含日志工具类 LoggerUtil，提供结构化日志记录、日志上下文传递、日志格式化等功能，支持在多线程环境下自动注入请求 ID、用户信息等上下文。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Calibri" w:eastAsia="SimHei"/>
          <w:b/>
          <w:bCs/>
          <w:color w:val="0B1220"/>
          <w:sz w:val="28"/>
          <w:szCs w:val="28"/>
        </w:rPr>
        <w:t xml:space="preserve">3.4  zerx-crypto（加解密工具）</w:t>
      </w:r>
      <w:bookmarkEnd w:id="100018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zerx-crypto 提供常用的加解密工具，仅依赖 zerx-common。该模块封装了常见的加密算法，包括对称加密（AES）、哈希算法（MD5、SHA-256、SHA-512）、Base64 编解码、HMAC 签名验证等。所有实现均使用 JDK 内置的 JCA（Java Cryptography Architecture），无需额外依赖。提供统一的 CryptoUtil 工具类接口，支持链式调用，便于在不同场景下灵活使用。</w:t>
      </w:r>
    </w:p>
    <w:p>
      <w:pPr>
        <w:pStyle w:val="Heading2"/>
        <w:spacing w:after="120" w:before="240" w:line="312"/>
      </w:pPr>
      <w:bookmarkStart w:id="100019" w:name="_Toc100019"/>
      <w:r>
        <w:rPr>
          <w:rFonts w:ascii="Calibri" w:eastAsia="SimHei"/>
          <w:b/>
          <w:bCs/>
          <w:color w:val="0B1220"/>
          <w:sz w:val="28"/>
          <w:szCs w:val="28"/>
        </w:rPr>
        <w:t xml:space="preserve">3.5  zerx-http（轻量 HTTP 客户端）</w:t>
      </w:r>
      <w:bookmarkEnd w:id="100019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zerx-http 提供一个轻量级的 HTTP 客户端封装，基于 JDK 21 内置的 HttpClient 实现，仅依赖 zerx-common。该模块提供统一的 HTTP 请求接口，支持 GET、POST、PUT、DELETE 等常见方法，支持 JSON 请求体序列化和响应体反序列化，支持请求拦截器、超时设置、自定义请求头等功能。利用 JDK 21 HttpClient 的异步非阻塞特性，提供高性能的 HTTP 请求能力。</w:t>
      </w:r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0B1220"/>
          <w:sz w:val="28"/>
          <w:szCs w:val="28"/>
        </w:rPr>
        <w:t xml:space="preserve">3.6  zerx-core-bom（基础模块 BOM）</w:t>
      </w:r>
      <w:bookmarkEnd w:id="100020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zerx-core-bom 是基础脚手架模块的 Bill of Materials，采用 Maven BOM 机制统一管理所有基础模块的版本号。使用方只需在 pom.xml 中引入该 BOM，即可免去每个模块单独指定版本号的麻烦，确保模块间版本一致性。</w:t>
      </w:r>
    </w:p>
    <w:p>
      <w:pPr>
        <w:pStyle w:val="Heading1"/>
        <w:spacing w:after="160" w:before="360" w:line="312"/>
      </w:pPr>
      <w:bookmarkStart w:id="100021" w:name="_Toc100021"/>
      <w:r>
        <w:rPr>
          <w:rFonts w:ascii="Calibri" w:eastAsia="SimHei"/>
          <w:b/>
          <w:bCs/>
          <w:color w:val="0B1220"/>
          <w:sz w:val="32"/>
          <w:szCs w:val="32"/>
        </w:rPr>
        <w:t xml:space="preserve">4  Spring Boot 脚手架组件 (zerx-spring)</w:t>
      </w:r>
      <w:bookmarkEnd w:id="100021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Spring Boot 脚手架组件是 Zerx 的增强层，基于 Spring Boot 3.3+ 和 Spring Framework 6.x 开发。这部分模块依赖 zerx-core 中的基础能力，并在此基础上提供自动配置、框架集成和约定于编程能力。每个 Starter 都遵循 Spring Boot 的自动配置规范，通过 spring.factories 或 AutoConfiguration.imports 文件实现自动装配。</w:t>
      </w:r>
    </w:p>
    <w:p>
      <w:pPr>
        <w:pStyle w:val="Heading2"/>
        <w:spacing w:after="120" w:before="240" w:line="312"/>
      </w:pPr>
      <w:bookmarkStart w:id="100022" w:name="_Toc100022"/>
      <w:r>
        <w:rPr>
          <w:rFonts w:ascii="Calibri" w:eastAsia="SimHei"/>
          <w:b/>
          <w:bCs/>
          <w:color w:val="0B1220"/>
          <w:sz w:val="28"/>
          <w:szCs w:val="28"/>
        </w:rPr>
        <w:t xml:space="preserve">4.1  zerx-spring-boot-starter（自动配置基底）</w:t>
      </w:r>
      <w:bookmarkEnd w:id="100022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zerx-spring-boot-starter 是所有 Spring Boot 组件的基底模块，提供通用的自动配置基础设施。包括通用配置属性绑定机制、条件装配注解处理器、环境感知配置等基础能力。该模块定义了统一的配置前缀“zerx.”，所有组件的配置项均在该前缀下进行管理，避免与其他组件的配置冲突。同时提供核心配置属性类 ZerxProperties，支持开发者通过 application.yml 进行全局配置。</w:t>
      </w:r>
    </w:p>
    <w:p>
      <w:pPr>
        <w:pStyle w:val="Heading2"/>
        <w:spacing w:after="120" w:before="240" w:line="312"/>
      </w:pPr>
      <w:bookmarkStart w:id="100023" w:name="_Toc100023"/>
      <w:r>
        <w:rPr>
          <w:rFonts w:ascii="Calibri" w:eastAsia="SimHei"/>
          <w:b/>
          <w:bCs/>
          <w:color w:val="0B1220"/>
          <w:sz w:val="28"/>
          <w:szCs w:val="28"/>
        </w:rPr>
        <w:t xml:space="preserve">4.2  zerx-spring-web（Web 层增强）</w:t>
      </w:r>
      <w:bookmarkEnd w:id="100023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zerx-spring-web 提供对 Spring MVC 的增强能力。主要包含全局异常处理器，自动将业务异常转换为统一的响应格式；参数校验增强，基于 JSR-380 注解提供更友好的校验错误提示；统一的响应体封装 ResponseResult&lt;T&gt;，确保所有 API 返回格式一致；请求日志拦截器，自动记录请求和响应的关键信息；以及 CORS 跨域配置自动装配。开发者引入该 Starter 后，即可获得上述所有 Web 层增强能力。</w:t>
      </w:r>
    </w:p>
    <w:p>
      <w:pPr>
        <w:pStyle w:val="Heading2"/>
        <w:spacing w:after="120" w:before="240" w:line="312"/>
      </w:pPr>
      <w:bookmarkStart w:id="100024" w:name="_Toc100024"/>
      <w:r>
        <w:rPr>
          <w:rFonts w:ascii="Calibri" w:eastAsia="SimHei"/>
          <w:b/>
          <w:bCs/>
          <w:color w:val="0B1220"/>
          <w:sz w:val="28"/>
          <w:szCs w:val="28"/>
        </w:rPr>
        <w:t xml:space="preserve">4.3  zerx-spring-data（数据访问增强）</w:t>
      </w:r>
      <w:bookmarkEnd w:id="100024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zerx-spring-data 提供数据访问层的增强能力，支持 MyBatis、MyBatis-Plus 和 Spring Data JPA 多种 ORM 框架的集成。主要提供通用分页查询封装，统一不同 ORM 框架的分页接口；多数据源配置支持，自动装配动态数据源切换；数据源监控组件，提供连接池状态监控和慢 SQL 检测；以及自动填充字段、逻辑删除等通用功能的抽象封装。这些功能通过自动配置实现，开发者无需手动配置即可使用。</w:t>
      </w:r>
    </w:p>
    <w:p>
      <w:pPr>
        <w:pStyle w:val="Heading2"/>
        <w:spacing w:after="120" w:before="240" w:line="312"/>
      </w:pPr>
      <w:bookmarkStart w:id="100025" w:name="_Toc100025"/>
      <w:r>
        <w:rPr>
          <w:rFonts w:ascii="Calibri" w:eastAsia="SimHei"/>
          <w:b/>
          <w:bCs/>
          <w:color w:val="0B1220"/>
          <w:sz w:val="28"/>
          <w:szCs w:val="28"/>
        </w:rPr>
        <w:t xml:space="preserve">4.4  zerx-spring-security（安全框架集成）</w:t>
      </w:r>
      <w:bookmarkEnd w:id="100025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zerx-spring-security 提供基于 Spring Security 6.x 的安全框架集成。主要提供统一的认证接口 AuthenticationProvider 抽象，支持多种认证方式（用名密码、JWT Token、OAuth2 等）的灵活切换；统一的授权模型，支持基于角色（RBAC）和基于权限（ABAC）的访问控制；安全上下文传播，自动将用户信息、角色、权限等信息绑定到当前线程；以及常见安全攻击的防护，包括 CSRF、XSS、SQL 注入等。</w:t>
      </w:r>
    </w:p>
    <w:p>
      <w:pPr>
        <w:pStyle w:val="Heading2"/>
        <w:spacing w:after="120" w:before="240" w:line="312"/>
      </w:pPr>
      <w:bookmarkStart w:id="100026" w:name="_Toc100026"/>
      <w:r>
        <w:rPr>
          <w:rFonts w:ascii="Calibri" w:eastAsia="SimHei"/>
          <w:b/>
          <w:bCs/>
          <w:color w:val="0B1220"/>
          <w:sz w:val="28"/>
          <w:szCs w:val="28"/>
        </w:rPr>
        <w:t xml:space="preserve">4.5  zerx-spring-cache（缓存支持）</w:t>
      </w:r>
      <w:bookmarkEnd w:id="100026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zerx-spring-cache 提供统一的缓存抽象层，基于 Spring Cache 规范实现。支持多种缓存实现，包括本地缓存（Caffeine）和分布式缓存（Redis）。提供缓存注解的增强定义，支持自定义缓存过期策略、缓存键生成策略、缓存冲击空缺等功能。通过自动配置，开发者只需配置缓存类型和连接参数，即可快速集成缓存能力。</w:t>
      </w:r>
    </w:p>
    <w:p>
      <w:pPr>
        <w:pStyle w:val="Heading2"/>
        <w:spacing w:after="120" w:before="240" w:line="312"/>
      </w:pPr>
      <w:bookmarkStart w:id="100027" w:name="_Toc100027"/>
      <w:r>
        <w:rPr>
          <w:rFonts w:ascii="Calibri" w:eastAsia="SimHei"/>
          <w:b/>
          <w:bCs/>
          <w:color w:val="0B1220"/>
          <w:sz w:val="28"/>
          <w:szCs w:val="28"/>
        </w:rPr>
        <w:t xml:space="preserve">4.6  zerx-spring-mq（消息队列支持）</w:t>
      </w:r>
      <w:bookmarkEnd w:id="100027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zerx-spring-mq 提供消息队列的抽象层和集成能力。支持多种消息中间件，包括 RabbitMQ、Kafka 和 Redis Stream。提供统一的消息发送接口，封装复杂的消息发送逻辑；消息监听器注解，简化消息消费的定义方式；消息可靠性保障，包括消息确认机制、重试策略、死信队列等功能。该模块采用策略模式设计，支持在不同的消息中间件之间平滑切换。</w:t>
      </w:r>
    </w:p>
    <w:p>
      <w:pPr>
        <w:pStyle w:val="Heading2"/>
        <w:spacing w:after="120" w:before="240" w:line="312"/>
      </w:pPr>
      <w:bookmarkStart w:id="100028" w:name="_Toc100028"/>
      <w:r>
        <w:rPr>
          <w:rFonts w:ascii="Calibri" w:eastAsia="SimHei"/>
          <w:b/>
          <w:bCs/>
          <w:color w:val="0B1220"/>
          <w:sz w:val="28"/>
          <w:szCs w:val="28"/>
        </w:rPr>
        <w:t xml:space="preserve">4.7  zerx-spring-doc（API 文档集成）</w:t>
      </w:r>
      <w:bookmarkEnd w:id="100028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zerx-spring-doc 提供基于 SpringDoc OpenAPI 的 API 文档集成。自动生成 API 文档和交互式接口调试页面，支持 OpenAPI 3.0 规范。提供统一的 API 分组配置，自动读取控制器层级的注解信息生成文档；支持自定义响应示例、全局认证配置等功能。开发者无需额外配置，引入 Starter 后即可访问 Swagger UI 页面。</w:t>
      </w:r>
    </w:p>
    <w:p>
      <w:pPr>
        <w:pStyle w:val="Heading2"/>
        <w:spacing w:after="120" w:before="240" w:line="312"/>
      </w:pPr>
      <w:bookmarkStart w:id="100029" w:name="_Toc100029"/>
      <w:r>
        <w:rPr>
          <w:rFonts w:ascii="Calibri" w:eastAsia="SimHei"/>
          <w:b/>
          <w:bCs/>
          <w:color w:val="0B1220"/>
          <w:sz w:val="28"/>
          <w:szCs w:val="28"/>
        </w:rPr>
        <w:t xml:space="preserve">4.8  zerx-spring-logging（请求日志）</w:t>
      </w:r>
      <w:bookmarkEnd w:id="100029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zerx-spring-logging 提供 Web 请求的全链路日志记录能力。通过 Filter 和 Interceptor 实现请求入口和出口的日志记录，包括请求 URL、请求方法、请求头、响应状态码、响应时间等关键信息。支持敏感参数脱敏，防止密码等敏感信息被记录到日志中；支持自定义日志格式输出（JSON、文本等）；支持慢请求警告，自动对响应时间超过阈值的请求进行标记。</w:t>
      </w:r>
    </w:p>
    <w:p>
      <w:pPr>
        <w:pStyle w:val="Heading2"/>
        <w:spacing w:after="120" w:before="240" w:line="312"/>
      </w:pPr>
      <w:bookmarkStart w:id="100030" w:name="_Toc100030"/>
      <w:r>
        <w:rPr>
          <w:rFonts w:ascii="Calibri" w:eastAsia="SimHei"/>
          <w:b/>
          <w:bCs/>
          <w:color w:val="0B1220"/>
          <w:sz w:val="28"/>
          <w:szCs w:val="28"/>
        </w:rPr>
        <w:t xml:space="preserve">4.9  zerx-spring-monitor（监控与健康检查）</w:t>
      </w:r>
      <w:bookmarkEnd w:id="100030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zerx-spring-monitor 提供基于 Spring Boot Actuator 的监控增强能力。自定义健康检查指标，支持添加数据库连接、Redis 连接、消息队列等外部依赖的健康状态检查；应用指标采集，自动采集 JVM 内存、GC、线程池等关键指标；支持多种监控端点的集成，包括 Prometheus、Grafana、ELK 等主流监控方案。</w:t>
      </w:r>
    </w:p>
    <w:p>
      <w:pPr>
        <w:pStyle w:val="Heading2"/>
        <w:spacing w:after="120" w:before="240" w:line="312"/>
      </w:pPr>
      <w:bookmarkStart w:id="100031" w:name="_Toc100031"/>
      <w:r>
        <w:rPr>
          <w:rFonts w:ascii="Calibri" w:eastAsia="SimHei"/>
          <w:b/>
          <w:bCs/>
          <w:color w:val="0B1220"/>
          <w:sz w:val="28"/>
          <w:szCs w:val="28"/>
        </w:rPr>
        <w:t xml:space="preserve">4.10  zerx-spring-bom（Spring 模块 BOM）</w:t>
      </w:r>
      <w:bookmarkEnd w:id="100031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zerx-spring-bom 是 Spring Boot 组件模块的 Bill of Materials，统一管理所有 Spring Boot 组件的版本号。使用方只需在 pom.xml 中引入该 BOM，即可获得经过充分测试的版本组合，避免版本冲突问题。该 BOM 同时会引入 zerx-core-bom，确保基础模块版本的一致性。</w:t>
      </w:r>
    </w:p>
    <w:p>
      <w:pPr>
        <w:pStyle w:val="Heading1"/>
        <w:spacing w:after="160" w:before="360" w:line="312"/>
      </w:pPr>
      <w:bookmarkStart w:id="100032" w:name="_Toc100032"/>
      <w:r>
        <w:rPr>
          <w:rFonts w:ascii="Calibri" w:eastAsia="SimHei"/>
          <w:b/>
          <w:bCs/>
          <w:color w:val="0B1220"/>
          <w:sz w:val="32"/>
          <w:szCs w:val="32"/>
        </w:rPr>
        <w:t xml:space="preserve">5  Maven 配置规范</w:t>
      </w:r>
      <w:bookmarkEnd w:id="100032"/>
    </w:p>
    <w:p>
      <w:pPr>
        <w:pStyle w:val="Heading2"/>
        <w:spacing w:after="120" w:before="240" w:line="312"/>
      </w:pPr>
      <w:bookmarkStart w:id="100033" w:name="_Toc100033"/>
      <w:r>
        <w:rPr>
          <w:rFonts w:ascii="Calibri" w:eastAsia="SimHei"/>
          <w:b/>
          <w:bCs/>
          <w:color w:val="0B1220"/>
          <w:sz w:val="28"/>
          <w:szCs w:val="28"/>
        </w:rPr>
        <w:t xml:space="preserve">5.1  父 POM 设计</w:t>
      </w:r>
      <w:bookmarkEnd w:id="100033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根项目 zerx-parent 作为最顶层的父 POM，采用 pom 打包方式，统一管理以下内容：JDK 版本设置为 21，通过 maven.compiler.source 和 maven.compiler.target 属性配置；依赖版本统一管理，通过 dependencyManagement 指定所有第三方依赖的版本号；插件统一配置，包括 maven-compiler-plugin、maven-source-plugin、maven-javadoc-plugin、maven-surefire-plugin 等常用插件；代码质量配置，集成 Checkstyle、SpotBugs 等静态代码检查工具。</w:t>
      </w:r>
    </w:p>
    <w:p>
      <w:pPr>
        <w:pStyle w:val="Heading2"/>
        <w:spacing w:after="120" w:before="240" w:line="312"/>
      </w:pPr>
      <w:bookmarkStart w:id="100034" w:name="_Toc100034"/>
      <w:r>
        <w:rPr>
          <w:rFonts w:ascii="Calibri" w:eastAsia="SimHei"/>
          <w:b/>
          <w:bCs/>
          <w:color w:val="0B1220"/>
          <w:sz w:val="28"/>
          <w:szCs w:val="28"/>
        </w:rPr>
        <w:t xml:space="preserve">5.2  版本号规范</w:t>
      </w:r>
      <w:bookmarkEnd w:id="100034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Zerx 项目采用语义化版本号规范，主版本号采用 v前缀，如 v1.0.0、v1.1.0、v2.0.0 等。版本号管理遵循语义化版本规范，主版本号对应不兼容的 API 变更，次版本号对应向后兼容的功能新增，修订版本号对应向后兼容的 Bug 修复。同时在父 POM 中定义 ${zerx.version} 属性，统一管理所有子模块的版本号。</w:t>
      </w:r>
    </w:p>
    <w:p>
      <w:pPr>
        <w:pStyle w:val="Heading1"/>
        <w:spacing w:after="160" w:before="360" w:line="312"/>
      </w:pPr>
      <w:bookmarkStart w:id="100035" w:name="_Toc100035"/>
      <w:r>
        <w:rPr>
          <w:rFonts w:ascii="Calibri" w:eastAsia="SimHei"/>
          <w:b/>
          <w:bCs/>
          <w:color w:val="0B1220"/>
          <w:sz w:val="32"/>
          <w:szCs w:val="32"/>
        </w:rPr>
        <w:t xml:space="preserve">6  模块详细信息</w:t>
      </w:r>
      <w:bookmarkEnd w:id="100035"/>
    </w:p>
    <w:p>
      <w:pPr>
        <w:spacing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下表完整列出了 Zerx 项目所有模块的详细信息，包括模块名称、所属分组、主要依赖和核心能力描述。</w:t>
      </w:r>
    </w:p>
    <w:p>
      <w:pPr>
        <w:keepNext/>
        <w:spacing w:after="80" w:before="200" w:line="312"/>
      </w:pPr>
      <w:r>
        <w:rPr>
          <w:rFonts w:ascii="Calibri" w:eastAsia="Microsoft YaHei"/>
          <w:b/>
          <w:bCs/>
          <w:color w:val="506070"/>
          <w:sz w:val="21"/>
          <w:szCs w:val="21"/>
        </w:rPr>
        <w:t xml:space="preserve">表 6-1  模块详细信息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模块名称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分组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主要依赖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核心能力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zerx-common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core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无（仅 JDK）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字符串、集合、日期、反射等工具类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zerx-exception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core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zerx-common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统一异常体系、错误码枚举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zerx-logging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core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zerx-common, SLF4J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日志抽象、结构化日志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zerx-crypto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core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zerx-common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AES、MD5、SHA、Base64、HMAC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zerx-http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core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zerx-common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轻量 HTTP 客户端封装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zerx-core-bom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core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基础模块版本统一管理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zerx-spring-boot-starter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zerx-core 模块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自动配置基底、配置属性绑定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zerx-spring-web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zerx-spring-boot-starter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全局异常处理、参数校验、响应封装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zerx-spring-data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zerx-spring-boot-starter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分页、多数据源、自动填充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zerx-spring-security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zerx-spring-boot-starter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认证授权、RBAC、JWT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zerx-spring-cache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zerx-spring-boot-starter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Caffeine、Redis 缓存抽象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zerx-spring-mq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zerx-spring-boot-starter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RabbitMQ、Kafka、Redis Stream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zerx-spring-doc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zerx-spring-boot-starter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OpenAPI 3.0 文档自动生成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zerx-spring-logging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zerx-spring-boot-starter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请求响应日志、慢请求警告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zerx-spring-monitor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zerx-spring-boot-starter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健康检查、指标采集、监控集成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zerx-spring-bom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 模块版本统一管理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999999"/>
        <w:sz w:val="18"/>
        <w:szCs w:val="18"/>
      </w:rPr>
      <w:t xml:space="preserve">Zerx 项目架构设计文档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0B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0B122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2026-05-12T09:35:36.836Z</dcterms:created>
  <dcterms:modified xsi:type="dcterms:W3CDTF">2026-05-12T09:35:36.836Z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