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DRAFT BILL OF LADING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Shipper:</w:t>
            </w:r>
          </w:p>
        </w:tc>
        <w:tc>
          <w:tcPr>
            <w:tcW w:type="dxa" w:w="4320"/>
          </w:tcPr>
          <w:p>
            <w:r>
              <w:t>NORTHSTAR PAPER LTD</w:t>
            </w:r>
          </w:p>
        </w:tc>
      </w:tr>
      <w:tr>
        <w:tc>
          <w:tcPr>
            <w:tcW w:type="dxa" w:w="4320"/>
          </w:tcPr>
          <w:p>
            <w:r>
              <w:t>Consignee:</w:t>
            </w:r>
          </w:p>
        </w:tc>
        <w:tc>
          <w:tcPr>
            <w:tcW w:type="dxa" w:w="4320"/>
          </w:tcPr>
          <w:p>
            <w:r>
              <w:t>HARBOR BOOKS INTERNATIONAL LTD</w:t>
            </w:r>
          </w:p>
        </w:tc>
      </w:tr>
      <w:tr>
        <w:tc>
          <w:tcPr>
            <w:tcW w:type="dxa" w:w="4320"/>
          </w:tcPr>
          <w:p>
            <w:r>
              <w:t>Notify Party:</w:t>
            </w:r>
          </w:p>
        </w:tc>
        <w:tc>
          <w:tcPr>
            <w:tcW w:type="dxa" w:w="4320"/>
          </w:tcPr>
          <w:p>
            <w:r>
              <w:t>HARBOR BOOKS LTD</w:t>
            </w:r>
          </w:p>
        </w:tc>
      </w:tr>
      <w:tr>
        <w:tc>
          <w:tcPr>
            <w:tcW w:type="dxa" w:w="4320"/>
          </w:tcPr>
          <w:p>
            <w:r>
              <w:t>Port of Loading:</w:t>
            </w:r>
          </w:p>
        </w:tc>
        <w:tc>
          <w:tcPr>
            <w:tcW w:type="dxa" w:w="4320"/>
          </w:tcPr>
          <w:p>
            <w:r>
              <w:t>PORT KLANG</w:t>
            </w:r>
          </w:p>
        </w:tc>
      </w:tr>
      <w:tr>
        <w:tc>
          <w:tcPr>
            <w:tcW w:type="dxa" w:w="4320"/>
          </w:tcPr>
          <w:p>
            <w:r>
              <w:t>Port of Discharge: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Container Count: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Gross Weight:</w:t>
            </w:r>
          </w:p>
        </w:tc>
        <w:tc>
          <w:tcPr>
            <w:tcW w:type="dxa" w:w="4320"/>
          </w:tcPr>
          <w:p>
            <w:r>
              <w:t>24000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