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/>
        <w:jc w:val="center"/>
      </w:pPr>
      <w:r>
        <w:rPr>
          <w:rFonts w:ascii="맑은 고딕" w:hAnsi="맑은 고딕" w:eastAsia="맑은 고딕"/>
          <w:b/>
          <w:color w:val="1D8F8F"/>
          <w:sz w:val="32"/>
        </w:rPr>
        <w:t>BATTERYWATCH</w:t>
      </w:r>
    </w:p>
    <w:p>
      <w:pPr>
        <w:spacing w:before="400"/>
        <w:jc w:val="center"/>
      </w:pPr>
      <w:r>
        <w:rPr>
          <w:rFonts w:ascii="맑은 고딕" w:hAnsi="맑은 고딕" w:eastAsia="맑은 고딕"/>
          <w:b/>
          <w:color w:val="143A4E"/>
          <w:sz w:val="54"/>
        </w:rPr>
        <w:t>서버 실행 및 프로세스 관리</w:t>
      </w:r>
    </w:p>
    <w:p>
      <w:pPr>
        <w:jc w:val="center"/>
      </w:pPr>
      <w:r>
        <w:rPr>
          <w:rFonts w:ascii="맑은 고딕" w:hAnsi="맑은 고딕" w:eastAsia="맑은 고딕"/>
          <w:color w:val="1D717D"/>
          <w:sz w:val="26"/>
        </w:rPr>
        <w:t>전경 실행 · 백그라운드 실행 · 종료 · 재시작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21"/>
        <w:gridCol w:w="3221"/>
        <w:gridCol w:w="3221"/>
      </w:tblGrid>
      <w:tr>
        <w:tc>
          <w:tcPr>
            <w:tcW w:type="dxa" w:w="3221"/>
            <w:shd w:fill="143A4E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실행 환경</w:t>
            </w:r>
          </w:p>
        </w:tc>
        <w:tc>
          <w:tcPr>
            <w:tcW w:type="dxa" w:w="3221"/>
            <w:shd w:fill="143A4E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전경 실행</w:t>
            </w:r>
          </w:p>
        </w:tc>
        <w:tc>
          <w:tcPr>
            <w:tcW w:type="dxa" w:w="3221"/>
            <w:shd w:fill="143A4E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백그라운드 관리</w:t>
            </w:r>
          </w:p>
        </w:tc>
      </w:tr>
      <w:tr>
        <w:tc>
          <w:tcPr>
            <w:tcW w:type="dxa" w:w="322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Ubuntu / Linux 운영 서버</w:t>
            </w:r>
          </w:p>
        </w:tc>
        <w:tc>
          <w:tcPr>
            <w:tcW w:type="dxa" w:w="322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지원</w:t>
            </w:r>
          </w:p>
        </w:tc>
        <w:tc>
          <w:tcPr>
            <w:tcW w:type="dxa" w:w="322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지원: run --background / stop / restart</w:t>
            </w:r>
          </w:p>
        </w:tc>
      </w:tr>
      <w:tr>
        <w:tc>
          <w:tcPr>
            <w:tcW w:type="dxa" w:w="322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Windows 개발 PC</w:t>
            </w:r>
          </w:p>
        </w:tc>
        <w:tc>
          <w:tcPr>
            <w:tcW w:type="dxa" w:w="322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지원</w:t>
            </w:r>
          </w:p>
        </w:tc>
        <w:tc>
          <w:tcPr>
            <w:tcW w:type="dxa" w:w="322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미지원: run.bat 또는 --foreground 사용</w:t>
            </w:r>
          </w:p>
        </w:tc>
      </w:tr>
    </w:tbl>
    <w:p>
      <w:pPr>
        <w:spacing w:after="20"/>
      </w:pPr>
    </w:p>
    <w:p>
      <w:pPr>
        <w:pStyle w:val="Heading2"/>
      </w:pPr>
      <w:r>
        <w:t>이 문서의 목적</w:t>
      </w:r>
    </w:p>
    <w:p>
      <w:r>
        <w:t>BatteryWatch 서버를 안전하게 시작하고, 별도 터미널에서 백그라운드 프로세스를 정상 종료하거나 재시작하는 명령을 안내합니다. 명령은 Linux 운영 서버의 server 디렉터리에서 실행하는 것을 기준으로 작성했습니다.</w:t>
      </w:r>
    </w:p>
    <w:p>
      <w:r>
        <w:rPr>
          <w:color w:val="5A7182"/>
          <w:sz w:val="18"/>
        </w:rPr>
        <w:t>적용 버전: server.py의 run --foreground / --background, stop, restart 명령</w:t>
      </w:r>
    </w:p>
    <w:p>
      <w:r>
        <w:br w:type="page"/>
      </w:r>
    </w:p>
    <w:p>
      <w:pPr>
        <w:pStyle w:val="Heading1"/>
      </w:pPr>
      <w:r>
        <w:t>목차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1. 실행 전 준비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2. 전경 실행과 종료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3. Linux 백그라운드 실행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4. 다른 터미널에서 종료와 재시작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5. 상태·로그 확인과 장애 점검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6. Windows에서 실행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7. 자주 쓰는 명령 모음</w:t>
      </w:r>
    </w:p>
    <w:p>
      <w:r>
        <w:br w:type="page"/>
      </w:r>
    </w:p>
    <w:p>
      <w:pPr>
        <w:pStyle w:val="Heading1"/>
      </w:pPr>
      <w:r>
        <w:t>1. 실행 전 준비</w:t>
      </w:r>
    </w:p>
    <w:p>
      <w:r>
        <w:t>운영 서버에 접속한 뒤 저장소의 server 디렉터리로 이동합니다.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cd /home/&lt;계정&gt;/work/BatteryWatch/server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pwd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ls -la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가상환경과 의존성 설치가 완료되어 있어야 합니다. 아래 예시는 server/.venv/bin/python을 사용합니다.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server.local.json이 존재해야 합니다. 설정 검사 전에 운영 호스트, 포트, TLS 인증서와 데이터베이스 경로를 확인합니다.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백그라운드 실행과 관리 명령은 같은 Linux 호스트, 같은 설정 파일, 같은 OS 사용자 계정으로 실행합니다.</w:t>
      </w:r>
    </w:p>
    <w:p>
      <w:pPr>
        <w:pStyle w:val="Heading2"/>
      </w:pPr>
      <w:r>
        <w:t>설정 유효성 검사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check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doctor</w:t>
            </w:r>
          </w:p>
        </w:tc>
      </w:tr>
    </w:tbl>
    <w:p>
      <w:pPr>
        <w:spacing w:after="20"/>
      </w:pPr>
    </w:p>
    <w:p>
      <w:r>
        <w:t>--config는 하위 명령(run, stop, restart 등) 앞에 지정합니다. server.local.json은 server 디렉터리 기준 경로입니다.</w:t>
      </w:r>
    </w:p>
    <w:p>
      <w:pPr>
        <w:pStyle w:val="Heading1"/>
      </w:pPr>
      <w:r>
        <w:t>2. 전경 실행과 종료</w:t>
      </w:r>
    </w:p>
    <w:p>
      <w:r>
        <w:t>전경 실행은 현재 터미널에서 서버가 계속 동작하는 기본 방식입니다. 로그를 즉시 보거나 개발 중 확인할 때 사용합니다.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run --foreground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# --foreground 생략도 동일하게 전경 실행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run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정상 종료: 실행 중인 터미널에서 Ctrl+C를 누릅니다.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전경 실행 프로세스는 아래 백그라운드 관리 명령 stop/restart의 관리 대상이 아닙니다.</w:t>
      </w:r>
    </w:p>
    <w:p>
      <w:pPr>
        <w:pStyle w:val="Heading1"/>
      </w:pPr>
      <w:r>
        <w:t>3. Linux 백그라운드 실행</w:t>
      </w:r>
    </w:p>
    <w:p>
      <w:r>
        <w:t>터미널 세션이 끝난 뒤에도 서버를 유지하려면 --background를 사용합니다. 명령은 수신기와 API가 준비된 뒤 성공 여부와 PID를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run --background</w:t>
            </w:r>
          </w:p>
        </w:tc>
      </w:tr>
    </w:tbl>
    <w:p>
      <w:pPr>
        <w:spacing w:after="20"/>
      </w:pPr>
    </w:p>
    <w:p>
      <w:r>
        <w:t>통신 메타데이터 디버그 로그를 함께 켜려면: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run --background --debug</w:t>
            </w:r>
          </w:p>
        </w:tc>
      </w:tr>
    </w:tbl>
    <w:p>
      <w:pPr>
        <w:spacing w:after="20"/>
      </w:pPr>
    </w:p>
    <w:p>
      <w:r>
        <w:t>실행 결과의 예: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Server started in background (PID 12345).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PID file: /home/&lt;계정&gt;/work/BatteryWatch/server/server.local.pid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Log: /home/&lt;계정&gt;/work/BatteryWatch/server/logs/server.log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동일 설정으로 이미 관리 중인 서버가 있으면 중복 실행을 거부합니다.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백그라운드 실행은 Ubuntu/Linux용입니다. Windows에서는 지원하지 않습니다.</w:t>
      </w:r>
    </w:p>
    <w:p>
      <w:pPr>
        <w:pStyle w:val="Heading1"/>
      </w:pPr>
      <w:r>
        <w:t>4. 다른 터미널에서 종료와 재시작</w:t>
      </w:r>
    </w:p>
    <w:p>
      <w:r>
        <w:t>새 터미널에서 동일한 서버 디렉터리, Python 환경과 설정 파일을 사용합니다.</w:t>
      </w:r>
    </w:p>
    <w:p>
      <w:pPr>
        <w:pStyle w:val="Heading2"/>
      </w:pPr>
      <w:r>
        <w:t>정상 종료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stop</w:t>
            </w:r>
          </w:p>
        </w:tc>
      </w:tr>
    </w:tbl>
    <w:p>
      <w:pPr>
        <w:spacing w:after="20"/>
      </w:pPr>
    </w:p>
    <w:p>
      <w:r>
        <w:t>서버에 SIGTERM을 보내 정리 절차를 수행하게 하고 최대 15초 기다립니다. 필요하면 대기 시간을 늘립니다.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stop --timeout 30</w:t>
            </w:r>
          </w:p>
        </w:tc>
      </w:tr>
    </w:tbl>
    <w:p>
      <w:pPr>
        <w:spacing w:after="20"/>
      </w:pPr>
    </w:p>
    <w:p>
      <w:pPr>
        <w:pStyle w:val="Heading2"/>
      </w:pPr>
      <w:r>
        <w:t>설정을 다시 읽어 재시작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restart</w:t>
            </w:r>
          </w:p>
        </w:tc>
      </w:tr>
    </w:tbl>
    <w:p>
      <w:pPr>
        <w:spacing w:after="20"/>
      </w:pPr>
    </w:p>
    <w:p>
      <w:r>
        <w:t>restart는 기존 백그라운드 서버를 정상 종료한 뒤 같은 설정 경로로 다시 시작합니다. 현재 서버의 디버그/데모 실행 모드를 유지합니다.</w:t>
      </w:r>
    </w:p>
    <w:p>
      <w:pPr>
        <w:pStyle w:val="Heading2"/>
      </w:pPr>
      <w:r>
        <w:t>디버그 모드 제어와 재시작 대기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restart --debug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restart --no-debug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.venv/bin/python server.py --config server.local.json restart --timeout 30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--debug는 디버그 로그를 켜고, --no-debug는 끕니다.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stop/restart는 이 프로그램의 --background로 시작한 프로세스에만 적용됩니다.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systemd 서비스는 systemctl stop &lt;서비스명&gt; 또는 systemctl restart &lt;서비스명&gt;으로 관리합니다.</w:t>
      </w:r>
    </w:p>
    <w:p>
      <w:pPr>
        <w:pStyle w:val="Heading1"/>
      </w:pPr>
      <w:r>
        <w:t>5. 상태·로그 확인과 장애 점검</w:t>
      </w:r>
    </w:p>
    <w:p>
      <w:r>
        <w:t>별도 터미널에서 백그라운드 프로세스와 포트, 로그를 확인합니다.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# BatteryWatch 백그라운드 프로세스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ps -ef | grep '[s]erver.py.*--daemon-child'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# 기본 TCP 업로드 및 앱 API 포트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sudo ss -ltnp 'sport = :9443'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sudo ss -ltnp 'sport = :8443'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# 서버 이벤트 로그와 시작 시 표준 출력/오류 로그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tail -f logs/server.log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tail -f logs/server-daemon.log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31"/>
        <w:gridCol w:w="4831"/>
      </w:tblGrid>
      <w:tr>
        <w:tc>
          <w:tcPr>
            <w:tcW w:type="dxa" w:w="4831"/>
            <w:shd w:fill="143A4E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4831"/>
            <w:shd w:fill="143A4E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점검 / 조치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이미 실행 중이라는 안내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ps와 ss로 기존 인스턴스를 확인하고, 같은 설정의 백그라운드 서버라면 stop 후 다시 시작합니다.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Address already in use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ss -ltnp로 해당 포트의 PID와 프로그램을 확인합니다. systemd 또는 기존 전경 터미널에서 정상 종료한 뒤 포트가 해제됐는지 확인합니다.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시작 시간 초과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logs/server-daemon.log와 logs/server.log를 확인합니다. 설정, 인증서 파일, 포트 점유를 점검합니다.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stop 후에도 프로세스가 남음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stop --timeout 30으로 다시 대기하고 로그를 확인합니다. 강제 종료 전 PID가 BatteryWatch 프로세스인지 반드시 확인합니다.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PID 파일은 있지만 프로세스 없음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stop 명령이 stale PID 파일을 정리합니다. 포트 상태를 확인한 뒤 백그라운드 실행을 재시도합니다.</w:t>
            </w:r>
          </w:p>
        </w:tc>
      </w:tr>
    </w:tbl>
    <w:p>
      <w:pPr>
        <w:spacing w:after="20"/>
      </w:pPr>
    </w:p>
    <w:p>
      <w:r>
        <w:rPr>
          <w:rFonts w:ascii="맑은 고딕" w:hAnsi="맑은 고딕" w:eastAsia="맑은 고딕"/>
          <w:b/>
          <w:color w:val="914E19"/>
        </w:rPr>
        <w:t>중요: 같은 데이터베이스를 사용하는 서버 인스턴스를 동시에 두 개 시작하지 마세요.</w:t>
      </w:r>
    </w:p>
    <w:p>
      <w:pPr>
        <w:pStyle w:val="Heading1"/>
      </w:pPr>
      <w:r>
        <w:t>6. Windows에서 실행</w:t>
      </w:r>
    </w:p>
    <w:p>
      <w:r>
        <w:t>Windows 개발 PC에서는 백그라운드 프로세스 관리 옵션을 사용할 수 없습니다. 전경에서 실행하고 Ctrl+C로 종료합니다.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6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2B3A48"/>
                <w:sz w:val="17"/>
              </w:rPr>
              <w:t>cd C:\path\to\BatteryWatch\server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python server.py --config server.local.json run --foreground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# 또는 server 디렉터리의 실행 배치 파일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color w:val="2B3A48"/>
                <w:sz w:val="17"/>
              </w:rPr>
              <w:t>run.bat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run.bat은 server/.venv/Scripts/python.exe가 있는 경우 해당 Python으로 서버를 시작합니다.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19"/>
        </w:rPr>
        <w:t>실제 Linux 운영 서버에서는 이 문서의 Linux 백그라운드 명령을 사용합니다.</w:t>
      </w:r>
    </w:p>
    <w:p>
      <w:pPr>
        <w:pStyle w:val="Heading1"/>
      </w:pPr>
      <w:r>
        <w:t>7. 자주 쓰는 명령 모음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31"/>
        <w:gridCol w:w="4831"/>
      </w:tblGrid>
      <w:tr>
        <w:tc>
          <w:tcPr>
            <w:tcW w:type="dxa" w:w="4831"/>
            <w:shd w:fill="143A4E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4831"/>
            <w:shd w:fill="143A4E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명령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설정 확인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.venv/bin/python server.py --config server.local.json check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전경 시작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.venv/bin/python server.py --config server.local.json run --foreground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백그라운드 시작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.venv/bin/python server.py --config server.local.json run --background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정상 종료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.venv/bin/python server.py --config server.local.json stop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재시작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.venv/bin/python server.py --config server.local.json restart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디버그 켜고 재시작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.venv/bin/python server.py --config server.local.json restart --debug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디버그 끄고 재시작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.venv/bin/python server.py --config server.local.json restart --no-debug</w:t>
            </w:r>
          </w:p>
        </w:tc>
      </w:tr>
      <w:tr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로그 확인</w:t>
            </w:r>
          </w:p>
        </w:tc>
        <w:tc>
          <w:tcPr>
            <w:tcW w:type="dxa" w:w="48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2F7F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2B3A48"/>
                <w:sz w:val="17"/>
              </w:rPr>
              <w:t>tail -f logs/server.log</w:t>
            </w:r>
          </w:p>
        </w:tc>
      </w:tr>
    </w:tbl>
    <w:p>
      <w:pPr>
        <w:spacing w:after="20"/>
      </w:pPr>
    </w:p>
    <w:p>
      <w:r>
        <w:t>경로가 기본 server.local.json과 다르면 모든 명령에서 --config 다음에 실제 설정 파일 경로를 지정하세요. 종료·재시작 명령에도 시작할 때와 같은 설정 경로가 필요합니다.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5A7182"/>
        <w:sz w:val="16"/>
      </w:rPr>
      <w:t xml:space="preserve">BatteryWatch 운영 문서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color w:val="5A7182"/>
        <w:sz w:val="16"/>
      </w:rPr>
      <w:t>BATTERYWATCH  |  서버 실행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맑은 고딕" w:hAnsi="맑은 고딕" w:eastAsia="맑은 고딕"/>
      <w:color w:val="2B3A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43A4E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D71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D71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BatteryWatch 서버 실행 및 프로세스 관리 사용설명서</dc:title>
  <dc:subject>전경 및 백그라운드 실행, 종료, 재시작</dc:subject>
  <dc:creator>BatteryWatch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