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473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formaprompt  11 mars 2026, 14_41_4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73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52"/>
        </w:rPr>
        <w:t>MANUEL OFFICIEL</w:t>
        <w:br/>
      </w:r>
      <w:r>
        <w:rPr>
          <w:sz w:val="40"/>
        </w:rPr>
        <w:t>FormaPrompt®</w:t>
      </w:r>
    </w:p>
    <w:p>
      <w:pPr>
        <w:jc w:val="center"/>
      </w:pPr>
      <w:r>
        <w:t>Identité de marque</w:t>
        <w:br/>
        <w:t>Standards de production</w:t>
        <w:br/>
        <w:t>Référentiel pédagogique</w:t>
      </w:r>
    </w:p>
    <w:p>
      <w:pPr>
        <w:jc w:val="center"/>
      </w:pPr>
      <w:r>
        <w:t>Version 1.0 - 2026</w:t>
      </w:r>
    </w:p>
    <w:p>
      <w:r>
        <w:br w:type="page"/>
      </w:r>
    </w:p>
    <w:p>
      <w:pPr>
        <w:pStyle w:val="Heading1"/>
      </w:pPr>
      <w:r>
        <w:t>Citation</w:t>
      </w:r>
    </w:p>
    <w:p>
      <w:pPr>
        <w:jc w:val="center"/>
      </w:pPr>
      <w:r>
        <w:t>« Une bonne formation ne se mesure pas au temps passé à l'écouter, mais à ce que l'on est capable de faire une fois qu'elle est terminée. »</w:t>
      </w:r>
    </w:p>
    <w:p>
      <w:pPr>
        <w:jc w:val="center"/>
      </w:pPr>
      <w:r>
        <w:t>Thierry FREZARD</w:t>
      </w:r>
    </w:p>
    <w:p>
      <w:r>
        <w:br w:type="page"/>
      </w:r>
    </w:p>
    <w:p>
      <w:pPr>
        <w:pStyle w:val="Heading1"/>
      </w:pPr>
      <w:r>
        <w:t>Préface</w:t>
      </w:r>
    </w:p>
    <w:p>
      <w:r>
        <w:t>FormaPrompt est né d'une conviction simple : rendre l'IA et le numérique accessibles grâce à une pédagogie concrète et durable.</w:t>
      </w:r>
    </w:p>
    <w:p>
      <w:r>
        <w:br w:type="page"/>
      </w:r>
    </w:p>
    <w:p>
      <w:pPr>
        <w:pStyle w:val="Heading1"/>
      </w:pPr>
      <w:r>
        <w:t>Sommaire</w:t>
      </w:r>
    </w:p>
    <w:p>
      <w:pPr>
        <w:pStyle w:val="ListBullet"/>
      </w:pPr>
      <w:r>
        <w:t>Partie I - Identité</w:t>
      </w:r>
    </w:p>
    <w:p>
      <w:pPr>
        <w:pStyle w:val="ListBullet"/>
      </w:pPr>
      <w:r>
        <w:t>Partie II - Pédagogie</w:t>
      </w:r>
    </w:p>
    <w:p>
      <w:pPr>
        <w:pStyle w:val="ListBullet"/>
      </w:pPr>
      <w:r>
        <w:t>Partie III - Écosystème</w:t>
      </w:r>
    </w:p>
    <w:p>
      <w:pPr>
        <w:pStyle w:val="ListBullet"/>
      </w:pPr>
      <w:r>
        <w:t>Partie IV - Marque</w:t>
      </w:r>
    </w:p>
    <w:p>
      <w:pPr>
        <w:pStyle w:val="ListBullet"/>
      </w:pPr>
      <w:r>
        <w:t>Annexes</w:t>
      </w:r>
    </w:p>
    <w:p>
      <w:r>
        <w:br w:type="page"/>
      </w:r>
    </w:p>
    <w:p>
      <w:pPr>
        <w:pStyle w:val="Title"/>
      </w:pPr>
      <w:r>
        <w:t>PARTIE I - L'IDENTITÉ</w:t>
      </w:r>
    </w:p>
    <w:p>
      <w:r>
        <w:t>Construire une identité forte avant de produire des contenus durables.</w:t>
      </w:r>
    </w:p>
    <w:p>
      <w:r>
        <w:br w:type="page"/>
      </w:r>
    </w:p>
    <w:p>
      <w:pPr>
        <w:pStyle w:val="Heading1"/>
      </w:pPr>
      <w:r>
        <w:t>Chapitre 1 - L'ADN de FormaPrompt®</w:t>
      </w:r>
    </w:p>
    <w:p>
      <w:r>
        <w:t>Objectifs du chapitre et introduction...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