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AE" w:rsidRPr="00901CAE" w:rsidRDefault="004367F9" w:rsidP="00901CAE">
      <w:pPr>
        <w:jc w:val="both"/>
        <w:rPr>
          <w:sz w:val="28"/>
          <w:szCs w:val="28"/>
        </w:rPr>
      </w:pPr>
      <w:r w:rsidRPr="004367F9">
        <w:rPr>
          <w:sz w:val="28"/>
          <w:szCs w:val="28"/>
        </w:rPr>
        <w:drawing>
          <wp:inline distT="0" distB="0" distL="0" distR="0">
            <wp:extent cx="6120130" cy="1171613"/>
            <wp:effectExtent l="0" t="0" r="0" b="0"/>
            <wp:docPr id="2" name="Ogget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68752" cy="1296144"/>
                      <a:chOff x="971600" y="116632"/>
                      <a:chExt cx="6768752" cy="1296144"/>
                    </a:xfrm>
                  </a:grpSpPr>
                  <a:sp>
                    <a:nvSpPr>
                      <a:cNvPr id="2" name="Titolo 1"/>
                      <a:cNvSpPr>
                        <a:spLocks noGrp="1"/>
                      </a:cNvSpPr>
                    </a:nvSpPr>
                    <a:spPr>
                      <a:xfrm>
                        <a:off x="971600" y="116632"/>
                        <a:ext cx="676875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b" anchorCtr="0">
                          <a:normAutofit fontScale="90000"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8000" kern="12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2pPr>
                          <a:lvl3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3pPr>
                          <a:lvl4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4pPr>
                          <a:lvl5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5pPr>
                          <a:lvl6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6pPr>
                          <a:lvl7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7pPr>
                          <a:lvl8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8pPr>
                          <a:lvl9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9pPr>
                        </a:lstStyle>
                        <a:p>
                          <a:r>
                            <a:rPr lang="it-IT" sz="2200" dirty="0" smtClean="0"/>
                            <a:t/>
                          </a:r>
                          <a:br>
                            <a:rPr lang="it-IT" sz="2200" dirty="0" smtClean="0"/>
                          </a:br>
                          <a:r>
                            <a:rPr lang="it-IT" sz="2200" dirty="0"/>
                            <a:t/>
                          </a:r>
                          <a:br>
                            <a:rPr lang="it-IT" sz="2200" dirty="0"/>
                          </a:br>
                          <a:r>
                            <a:rPr lang="it-IT" sz="2200" dirty="0" smtClean="0"/>
                            <a:t/>
                          </a:r>
                          <a:br>
                            <a:rPr lang="it-IT" sz="2200" dirty="0" smtClean="0"/>
                          </a:br>
                          <a:r>
                            <a:rPr lang="it-IT" sz="1800" dirty="0" smtClean="0">
                              <a:latin typeface="Andalus" panose="02020603050405020304" pitchFamily="18" charset="-78"/>
                              <a:cs typeface="Andalus" panose="02020603050405020304" pitchFamily="18" charset="-78"/>
                            </a:rPr>
                            <a:t>PCTO</a:t>
                          </a:r>
                          <a:br>
                            <a:rPr lang="it-IT" sz="1800" dirty="0" smtClean="0">
                              <a:latin typeface="Andalus" panose="02020603050405020304" pitchFamily="18" charset="-78"/>
                              <a:cs typeface="Andalus" panose="02020603050405020304" pitchFamily="18" charset="-78"/>
                            </a:rPr>
                          </a:br>
                          <a:r>
                            <a:rPr lang="it-IT" sz="1800" dirty="0" smtClean="0">
                              <a:latin typeface="Andalus" panose="02020603050405020304" pitchFamily="18" charset="-78"/>
                              <a:cs typeface="Andalus" panose="02020603050405020304" pitchFamily="18" charset="-78"/>
                            </a:rPr>
                            <a:t/>
                          </a:r>
                          <a:br>
                            <a:rPr lang="it-IT" sz="1800" dirty="0" smtClean="0">
                              <a:latin typeface="Andalus" panose="02020603050405020304" pitchFamily="18" charset="-78"/>
                              <a:cs typeface="Andalus" panose="02020603050405020304" pitchFamily="18" charset="-78"/>
                            </a:rPr>
                          </a:br>
                          <a:r>
                            <a:rPr lang="it-IT" sz="1800" dirty="0" smtClean="0">
                              <a:latin typeface="Andalus" panose="02020603050405020304" pitchFamily="18" charset="-78"/>
                              <a:cs typeface="Andalus" panose="02020603050405020304" pitchFamily="18" charset="-78"/>
                            </a:rPr>
                            <a:t>ISTITUTO D’ISTRUZIONE SUPERIORE “ANCEL KEYS” </a:t>
                          </a:r>
                          <a:br>
                            <a:rPr lang="it-IT" sz="1800" dirty="0" smtClean="0">
                              <a:latin typeface="Andalus" panose="02020603050405020304" pitchFamily="18" charset="-78"/>
                              <a:cs typeface="Andalus" panose="02020603050405020304" pitchFamily="18" charset="-78"/>
                            </a:rPr>
                          </a:br>
                          <a:r>
                            <a:rPr lang="it-IT" sz="1800" dirty="0" smtClean="0">
                              <a:latin typeface="Andalus" panose="02020603050405020304" pitchFamily="18" charset="-78"/>
                              <a:cs typeface="Andalus" panose="02020603050405020304" pitchFamily="18" charset="-78"/>
                            </a:rPr>
                            <a:t>Castelnuovo Cilento (SA) </a:t>
                          </a:r>
                          <a:r>
                            <a:rPr lang="it-IT" sz="1800" dirty="0" smtClean="0"/>
                            <a:t/>
                          </a:r>
                          <a:br>
                            <a:rPr lang="it-IT" sz="1800" dirty="0" smtClean="0"/>
                          </a:br>
                          <a:endParaRPr lang="it-IT" sz="18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01CAE" w:rsidRPr="00901CAE" w:rsidRDefault="004367F9" w:rsidP="00901CAE">
      <w:pPr>
        <w:jc w:val="both"/>
        <w:rPr>
          <w:sz w:val="28"/>
          <w:szCs w:val="28"/>
        </w:rPr>
      </w:pPr>
      <w:r w:rsidRPr="00901CAE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5.3pt;margin-top:4.25pt;width:214.65pt;height:0;z-index:251660288" o:connectortype="straight"/>
        </w:pict>
      </w:r>
    </w:p>
    <w:p w:rsidR="00901CAE" w:rsidRDefault="0013063B" w:rsidP="00901C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Alunna</w:t>
      </w:r>
      <w:r w:rsidR="00901CAE" w:rsidRPr="00901CAE">
        <w:rPr>
          <w:b/>
          <w:sz w:val="28"/>
          <w:szCs w:val="28"/>
        </w:rPr>
        <w:t>: Giuseppina Mainente</w:t>
      </w:r>
    </w:p>
    <w:p w:rsidR="00CF3D65" w:rsidRPr="00901CAE" w:rsidRDefault="00CF3D65" w:rsidP="00901CAE">
      <w:pPr>
        <w:jc w:val="center"/>
        <w:rPr>
          <w:b/>
          <w:sz w:val="28"/>
          <w:szCs w:val="28"/>
        </w:rPr>
      </w:pPr>
    </w:p>
    <w:p w:rsidR="00901CAE" w:rsidRPr="00901CAE" w:rsidRDefault="00901CAE" w:rsidP="00901CAE">
      <w:pPr>
        <w:jc w:val="center"/>
        <w:rPr>
          <w:b/>
          <w:sz w:val="28"/>
          <w:szCs w:val="28"/>
        </w:rPr>
      </w:pPr>
      <w:r w:rsidRPr="00901CAE">
        <w:rPr>
          <w:b/>
          <w:sz w:val="28"/>
          <w:szCs w:val="28"/>
        </w:rPr>
        <w:t>Classe: VBS</w:t>
      </w:r>
      <w:r w:rsidR="004367F9" w:rsidRPr="004367F9">
        <w:rPr>
          <w:noProof/>
        </w:rPr>
        <w:t xml:space="preserve"> </w:t>
      </w:r>
    </w:p>
    <w:p w:rsidR="00901CAE" w:rsidRPr="00901CAE" w:rsidRDefault="00901CAE">
      <w:pPr>
        <w:rPr>
          <w:sz w:val="28"/>
          <w:szCs w:val="28"/>
        </w:rPr>
      </w:pPr>
    </w:p>
    <w:p w:rsidR="00BD670B" w:rsidRDefault="00BD670B" w:rsidP="00BD670B">
      <w:pPr>
        <w:pStyle w:val="Titolo2"/>
      </w:pPr>
      <w:r>
        <w:t>Durata</w:t>
      </w:r>
    </w:p>
    <w:p w:rsidR="00901CAE" w:rsidRPr="00901CAE" w:rsidRDefault="00901CAE">
      <w:pPr>
        <w:rPr>
          <w:sz w:val="28"/>
          <w:szCs w:val="28"/>
        </w:rPr>
      </w:pPr>
      <w:r w:rsidRPr="00901CAE">
        <w:rPr>
          <w:sz w:val="28"/>
          <w:szCs w:val="28"/>
        </w:rPr>
        <w:t xml:space="preserve">Ho svolto il mio stage di 120 ore dal 19 ottobre al 19 dicembre presso il “Bar </w:t>
      </w:r>
      <w:proofErr w:type="spellStart"/>
      <w:r w:rsidRPr="00901CAE">
        <w:rPr>
          <w:sz w:val="28"/>
          <w:szCs w:val="28"/>
        </w:rPr>
        <w:t>Solero</w:t>
      </w:r>
      <w:proofErr w:type="spellEnd"/>
      <w:r w:rsidRPr="00901CAE">
        <w:rPr>
          <w:sz w:val="28"/>
          <w:szCs w:val="28"/>
        </w:rPr>
        <w:t>” che si trova a Vallo della Lucania.</w:t>
      </w:r>
    </w:p>
    <w:p w:rsidR="00BD670B" w:rsidRDefault="00BD670B">
      <w:pPr>
        <w:rPr>
          <w:sz w:val="28"/>
          <w:szCs w:val="28"/>
        </w:rPr>
      </w:pPr>
    </w:p>
    <w:p w:rsidR="00BD670B" w:rsidRDefault="00BD670B" w:rsidP="00BD670B">
      <w:pPr>
        <w:pStyle w:val="Titolo2"/>
      </w:pPr>
      <w:r>
        <w:t>Orario  e compiti</w:t>
      </w:r>
    </w:p>
    <w:p w:rsidR="00BB682C" w:rsidRDefault="00901CAE">
      <w:pPr>
        <w:rPr>
          <w:sz w:val="28"/>
          <w:szCs w:val="28"/>
        </w:rPr>
      </w:pPr>
      <w:r w:rsidRPr="00901CAE">
        <w:rPr>
          <w:sz w:val="28"/>
          <w:szCs w:val="28"/>
        </w:rPr>
        <w:t>Durante questa esperienza sono stata guidata nell’esecuzione dei miei compiti dalla responsabile del bar, Daniela.</w:t>
      </w:r>
    </w:p>
    <w:p w:rsidR="00BB682C" w:rsidRDefault="00BB682C">
      <w:pPr>
        <w:rPr>
          <w:sz w:val="28"/>
          <w:szCs w:val="28"/>
        </w:rPr>
      </w:pPr>
      <w:r>
        <w:rPr>
          <w:sz w:val="28"/>
          <w:szCs w:val="28"/>
        </w:rPr>
        <w:t>Il mio orario di lavoro iniziava alle ore 8.00 d</w:t>
      </w:r>
      <w:r w:rsidR="00901CAE" w:rsidRPr="00901CAE">
        <w:rPr>
          <w:sz w:val="28"/>
          <w:szCs w:val="28"/>
        </w:rPr>
        <w:t xml:space="preserve">i mattina </w:t>
      </w:r>
      <w:r>
        <w:rPr>
          <w:sz w:val="28"/>
          <w:szCs w:val="28"/>
        </w:rPr>
        <w:t xml:space="preserve">e terminava </w:t>
      </w:r>
      <w:r w:rsidR="00901CAE" w:rsidRPr="00901CAE">
        <w:rPr>
          <w:sz w:val="28"/>
          <w:szCs w:val="28"/>
        </w:rPr>
        <w:t xml:space="preserve">alle </w:t>
      </w:r>
      <w:r>
        <w:rPr>
          <w:sz w:val="28"/>
          <w:szCs w:val="28"/>
        </w:rPr>
        <w:t xml:space="preserve">ore </w:t>
      </w:r>
      <w:r w:rsidR="00901CAE" w:rsidRPr="00901CAE">
        <w:rPr>
          <w:sz w:val="28"/>
          <w:szCs w:val="28"/>
        </w:rPr>
        <w:t>16.00 del pomeriggio</w:t>
      </w:r>
      <w:r>
        <w:rPr>
          <w:sz w:val="28"/>
          <w:szCs w:val="28"/>
        </w:rPr>
        <w:t xml:space="preserve">. Era prevista </w:t>
      </w:r>
      <w:r w:rsidR="00901CAE" w:rsidRPr="00901CAE">
        <w:rPr>
          <w:sz w:val="28"/>
          <w:szCs w:val="28"/>
        </w:rPr>
        <w:t>una pausa di mezz'ora</w:t>
      </w:r>
      <w:r>
        <w:rPr>
          <w:sz w:val="28"/>
          <w:szCs w:val="28"/>
        </w:rPr>
        <w:t xml:space="preserve"> per poter mangiare.</w:t>
      </w:r>
    </w:p>
    <w:p w:rsidR="00BD670B" w:rsidRDefault="00BB682C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01CAE" w:rsidRPr="00901CAE">
        <w:rPr>
          <w:sz w:val="28"/>
          <w:szCs w:val="28"/>
        </w:rPr>
        <w:t>l mio compito era quello di</w:t>
      </w:r>
      <w:r>
        <w:rPr>
          <w:sz w:val="28"/>
          <w:szCs w:val="28"/>
        </w:rPr>
        <w:t xml:space="preserve"> prestare servizio</w:t>
      </w:r>
      <w:r w:rsidR="00901CAE" w:rsidRPr="00901CAE">
        <w:rPr>
          <w:sz w:val="28"/>
          <w:szCs w:val="28"/>
        </w:rPr>
        <w:t xml:space="preserve"> dietro al bancone del bar</w:t>
      </w:r>
      <w:r>
        <w:rPr>
          <w:sz w:val="28"/>
          <w:szCs w:val="28"/>
        </w:rPr>
        <w:t>. Tra le altre cose, avevo il compito di preparar</w:t>
      </w:r>
      <w:r w:rsidR="00BD670B">
        <w:rPr>
          <w:sz w:val="28"/>
          <w:szCs w:val="28"/>
        </w:rPr>
        <w:t>e</w:t>
      </w:r>
      <w:r>
        <w:rPr>
          <w:sz w:val="28"/>
          <w:szCs w:val="28"/>
        </w:rPr>
        <w:t xml:space="preserve"> il</w:t>
      </w:r>
      <w:r w:rsidR="00901CAE" w:rsidRPr="00901CAE">
        <w:rPr>
          <w:sz w:val="28"/>
          <w:szCs w:val="28"/>
        </w:rPr>
        <w:t xml:space="preserve"> caffè </w:t>
      </w:r>
      <w:r w:rsidR="00BD670B">
        <w:rPr>
          <w:sz w:val="28"/>
          <w:szCs w:val="28"/>
        </w:rPr>
        <w:t>per i clienti ecc.</w:t>
      </w:r>
    </w:p>
    <w:p w:rsidR="00BD670B" w:rsidRDefault="00BD670B">
      <w:pPr>
        <w:rPr>
          <w:sz w:val="28"/>
          <w:szCs w:val="28"/>
        </w:rPr>
      </w:pPr>
    </w:p>
    <w:p w:rsidR="00BD670B" w:rsidRDefault="00BD670B" w:rsidP="00BD670B">
      <w:pPr>
        <w:pStyle w:val="Titolo2"/>
      </w:pPr>
      <w:r>
        <w:t>Considerazioni</w:t>
      </w:r>
    </w:p>
    <w:p w:rsidR="00BD670B" w:rsidRDefault="00BD670B" w:rsidP="00BD67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Prima dello stage, </w:t>
      </w:r>
      <w:r w:rsidR="00901CAE" w:rsidRPr="00901CAE">
        <w:rPr>
          <w:sz w:val="28"/>
          <w:szCs w:val="28"/>
        </w:rPr>
        <w:t xml:space="preserve">quando </w:t>
      </w:r>
      <w:r>
        <w:rPr>
          <w:sz w:val="28"/>
          <w:szCs w:val="28"/>
        </w:rPr>
        <w:t xml:space="preserve">ho saputo </w:t>
      </w:r>
      <w:r w:rsidR="00901CAE" w:rsidRPr="00901CAE">
        <w:rPr>
          <w:sz w:val="28"/>
          <w:szCs w:val="28"/>
        </w:rPr>
        <w:t xml:space="preserve">che </w:t>
      </w:r>
      <w:r>
        <w:rPr>
          <w:sz w:val="28"/>
          <w:szCs w:val="28"/>
        </w:rPr>
        <w:t>avrei dovuto lavorare in un</w:t>
      </w:r>
      <w:r w:rsidR="00901CAE" w:rsidRPr="00901CAE">
        <w:rPr>
          <w:sz w:val="28"/>
          <w:szCs w:val="28"/>
        </w:rPr>
        <w:t xml:space="preserve"> bar</w:t>
      </w:r>
      <w:r>
        <w:rPr>
          <w:sz w:val="28"/>
          <w:szCs w:val="28"/>
        </w:rPr>
        <w:t>,</w:t>
      </w:r>
      <w:r w:rsidR="00901CAE" w:rsidRPr="0090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mi sono preoccupata e mi è venuta </w:t>
      </w:r>
      <w:r w:rsidR="00901CAE" w:rsidRPr="00901CAE">
        <w:rPr>
          <w:sz w:val="28"/>
          <w:szCs w:val="28"/>
        </w:rPr>
        <w:t>molta ansia</w:t>
      </w:r>
      <w:r>
        <w:rPr>
          <w:sz w:val="28"/>
          <w:szCs w:val="28"/>
        </w:rPr>
        <w:t>, perché pensavo</w:t>
      </w:r>
      <w:r w:rsidR="00901CAE" w:rsidRPr="00901CAE">
        <w:rPr>
          <w:sz w:val="28"/>
          <w:szCs w:val="28"/>
        </w:rPr>
        <w:t xml:space="preserve"> di non sentirmi pronta a lavorare in un posto completamente</w:t>
      </w:r>
      <w:r>
        <w:rPr>
          <w:sz w:val="28"/>
          <w:szCs w:val="28"/>
        </w:rPr>
        <w:t xml:space="preserve"> nuovo</w:t>
      </w:r>
      <w:r w:rsidR="00901CAE" w:rsidRPr="00901CAE">
        <w:rPr>
          <w:sz w:val="28"/>
          <w:szCs w:val="28"/>
        </w:rPr>
        <w:t xml:space="preserve"> e </w:t>
      </w:r>
      <w:r>
        <w:rPr>
          <w:sz w:val="28"/>
          <w:szCs w:val="28"/>
        </w:rPr>
        <w:t xml:space="preserve">perché avrei dovuto avere a che fare </w:t>
      </w:r>
      <w:r w:rsidR="00901CAE" w:rsidRPr="00901CAE">
        <w:rPr>
          <w:sz w:val="28"/>
          <w:szCs w:val="28"/>
        </w:rPr>
        <w:t xml:space="preserve">con </w:t>
      </w:r>
      <w:r>
        <w:rPr>
          <w:sz w:val="28"/>
          <w:szCs w:val="28"/>
        </w:rPr>
        <w:t>molte persone.</w:t>
      </w:r>
      <w:r w:rsidR="00901CAE" w:rsidRPr="0090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Pensavo </w:t>
      </w:r>
      <w:r w:rsidR="00901CAE" w:rsidRPr="00901CAE">
        <w:rPr>
          <w:sz w:val="28"/>
          <w:szCs w:val="28"/>
        </w:rPr>
        <w:t xml:space="preserve">che </w:t>
      </w:r>
      <w:r>
        <w:rPr>
          <w:sz w:val="28"/>
          <w:szCs w:val="28"/>
        </w:rPr>
        <w:t xml:space="preserve">sarei stata in imbarazzo e impacciata con </w:t>
      </w:r>
      <w:r w:rsidR="00901CAE" w:rsidRPr="00901CAE">
        <w:rPr>
          <w:sz w:val="28"/>
          <w:szCs w:val="28"/>
        </w:rPr>
        <w:t>le persone che avrei trovato lì</w:t>
      </w:r>
      <w:r>
        <w:rPr>
          <w:sz w:val="28"/>
          <w:szCs w:val="28"/>
        </w:rPr>
        <w:t xml:space="preserve"> e avevo paura</w:t>
      </w:r>
      <w:r w:rsidR="00901CAE" w:rsidRPr="0090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che </w:t>
      </w:r>
      <w:r w:rsidR="00901CAE" w:rsidRPr="00901CAE">
        <w:rPr>
          <w:sz w:val="28"/>
          <w:szCs w:val="28"/>
        </w:rPr>
        <w:t xml:space="preserve">in determinate situazioni </w:t>
      </w:r>
      <w:r>
        <w:rPr>
          <w:sz w:val="28"/>
          <w:szCs w:val="28"/>
        </w:rPr>
        <w:t xml:space="preserve">non avrei saputo cosa fare o come comportarmi, non avendo esperienza, </w:t>
      </w:r>
      <w:r w:rsidR="00901CAE" w:rsidRPr="00901CAE">
        <w:rPr>
          <w:sz w:val="28"/>
          <w:szCs w:val="28"/>
        </w:rPr>
        <w:t xml:space="preserve">ma non </w:t>
      </w:r>
      <w:r>
        <w:rPr>
          <w:sz w:val="28"/>
          <w:szCs w:val="28"/>
        </w:rPr>
        <w:t>avevo intenzione di abbattermi.</w:t>
      </w:r>
    </w:p>
    <w:p w:rsidR="00BD670B" w:rsidRDefault="00BD670B" w:rsidP="00BD670B">
      <w:pPr>
        <w:jc w:val="both"/>
        <w:rPr>
          <w:sz w:val="28"/>
          <w:szCs w:val="28"/>
        </w:rPr>
      </w:pPr>
    </w:p>
    <w:p w:rsidR="00BD670B" w:rsidRDefault="00BD670B" w:rsidP="00BD670B">
      <w:pPr>
        <w:pStyle w:val="Titolo2"/>
      </w:pPr>
      <w:r>
        <w:t>Cosa ho appreso</w:t>
      </w:r>
    </w:p>
    <w:p w:rsidR="00BD670B" w:rsidRDefault="00901CAE" w:rsidP="00BD670B">
      <w:pPr>
        <w:jc w:val="both"/>
        <w:rPr>
          <w:sz w:val="28"/>
          <w:szCs w:val="28"/>
        </w:rPr>
      </w:pPr>
      <w:r w:rsidRPr="00901CAE">
        <w:rPr>
          <w:sz w:val="28"/>
          <w:szCs w:val="28"/>
        </w:rPr>
        <w:t xml:space="preserve">Il primo compito </w:t>
      </w:r>
      <w:r w:rsidR="00BD670B">
        <w:rPr>
          <w:sz w:val="28"/>
          <w:szCs w:val="28"/>
        </w:rPr>
        <w:t>che ho imparato a svolgere è stato quello</w:t>
      </w:r>
      <w:r w:rsidRPr="00901CAE">
        <w:rPr>
          <w:sz w:val="28"/>
          <w:szCs w:val="28"/>
        </w:rPr>
        <w:t xml:space="preserve"> di sistemare i tavolini del ba</w:t>
      </w:r>
      <w:r w:rsidR="00BD670B">
        <w:rPr>
          <w:sz w:val="28"/>
          <w:szCs w:val="28"/>
        </w:rPr>
        <w:t>r. In seguito,</w:t>
      </w:r>
      <w:r w:rsidRPr="00901CAE">
        <w:rPr>
          <w:sz w:val="28"/>
          <w:szCs w:val="28"/>
        </w:rPr>
        <w:t xml:space="preserve"> ho imparato delle tecniche per fare i caffè e il cappuccino con i disegni </w:t>
      </w:r>
      <w:r w:rsidR="00BD670B">
        <w:rPr>
          <w:sz w:val="28"/>
          <w:szCs w:val="28"/>
        </w:rPr>
        <w:t xml:space="preserve">come decorazioni </w:t>
      </w:r>
      <w:r w:rsidRPr="00901CAE">
        <w:rPr>
          <w:sz w:val="28"/>
          <w:szCs w:val="28"/>
        </w:rPr>
        <w:t xml:space="preserve">e ho imparato </w:t>
      </w:r>
      <w:r w:rsidR="00BD670B">
        <w:rPr>
          <w:sz w:val="28"/>
          <w:szCs w:val="28"/>
        </w:rPr>
        <w:t>anche a preparare alcuni cocktail.</w:t>
      </w:r>
    </w:p>
    <w:p w:rsidR="00BD670B" w:rsidRDefault="00901CAE" w:rsidP="00BD670B">
      <w:pPr>
        <w:jc w:val="both"/>
        <w:rPr>
          <w:sz w:val="28"/>
          <w:szCs w:val="28"/>
        </w:rPr>
      </w:pPr>
      <w:r w:rsidRPr="00901CAE">
        <w:rPr>
          <w:sz w:val="28"/>
          <w:szCs w:val="28"/>
        </w:rPr>
        <w:t xml:space="preserve">Durante lo stage </w:t>
      </w:r>
      <w:r w:rsidR="00BD670B">
        <w:rPr>
          <w:sz w:val="28"/>
          <w:szCs w:val="28"/>
        </w:rPr>
        <w:t xml:space="preserve">– poi - </w:t>
      </w:r>
      <w:r w:rsidRPr="00901CAE">
        <w:rPr>
          <w:sz w:val="28"/>
          <w:szCs w:val="28"/>
        </w:rPr>
        <w:t xml:space="preserve">ho imparato </w:t>
      </w:r>
      <w:r w:rsidR="00BD670B">
        <w:rPr>
          <w:sz w:val="28"/>
          <w:szCs w:val="28"/>
        </w:rPr>
        <w:t xml:space="preserve">cosa significa </w:t>
      </w:r>
      <w:r w:rsidRPr="00901CAE">
        <w:rPr>
          <w:sz w:val="28"/>
          <w:szCs w:val="28"/>
        </w:rPr>
        <w:t xml:space="preserve">la disciplina </w:t>
      </w:r>
      <w:r w:rsidR="00BD670B">
        <w:rPr>
          <w:sz w:val="28"/>
          <w:szCs w:val="28"/>
        </w:rPr>
        <w:t xml:space="preserve">sul lavoro e quanto sia importante sapersi </w:t>
      </w:r>
      <w:r w:rsidRPr="00901CAE">
        <w:rPr>
          <w:sz w:val="28"/>
          <w:szCs w:val="28"/>
        </w:rPr>
        <w:t xml:space="preserve">organizzare e lavorare </w:t>
      </w:r>
      <w:r w:rsidR="00BD670B">
        <w:rPr>
          <w:sz w:val="28"/>
          <w:szCs w:val="28"/>
        </w:rPr>
        <w:t xml:space="preserve">insieme agli altri, cercando di collaborare con tutti. </w:t>
      </w:r>
      <w:r w:rsidRPr="00901CAE">
        <w:rPr>
          <w:sz w:val="28"/>
          <w:szCs w:val="28"/>
        </w:rPr>
        <w:t xml:space="preserve">in definitiva l'esperienza </w:t>
      </w:r>
      <w:r w:rsidR="00BD670B">
        <w:rPr>
          <w:sz w:val="28"/>
          <w:szCs w:val="28"/>
        </w:rPr>
        <w:t>che ho trovato più</w:t>
      </w:r>
      <w:r w:rsidRPr="00901CAE">
        <w:rPr>
          <w:sz w:val="28"/>
          <w:szCs w:val="28"/>
        </w:rPr>
        <w:t xml:space="preserve"> difficile </w:t>
      </w:r>
      <w:r w:rsidR="00BD670B">
        <w:rPr>
          <w:sz w:val="28"/>
          <w:szCs w:val="28"/>
        </w:rPr>
        <w:t xml:space="preserve">è stata quella di </w:t>
      </w:r>
      <w:r w:rsidRPr="00901CAE">
        <w:rPr>
          <w:sz w:val="28"/>
          <w:szCs w:val="28"/>
        </w:rPr>
        <w:t>rapportarmi con i clienti</w:t>
      </w:r>
      <w:r w:rsidR="00BD670B">
        <w:rPr>
          <w:sz w:val="28"/>
          <w:szCs w:val="28"/>
        </w:rPr>
        <w:t>, ma alla fine sono stata sempre più a mio agio.</w:t>
      </w:r>
    </w:p>
    <w:p w:rsidR="00BD670B" w:rsidRDefault="00BD670B" w:rsidP="00BD670B">
      <w:pPr>
        <w:jc w:val="both"/>
        <w:rPr>
          <w:sz w:val="28"/>
          <w:szCs w:val="28"/>
        </w:rPr>
      </w:pPr>
    </w:p>
    <w:p w:rsidR="00BD670B" w:rsidRDefault="00BD670B" w:rsidP="00BD670B">
      <w:pPr>
        <w:pStyle w:val="Titolo2"/>
      </w:pPr>
      <w:r>
        <w:t>Conclusioni</w:t>
      </w:r>
    </w:p>
    <w:p w:rsidR="00E90155" w:rsidRPr="00901CAE" w:rsidRDefault="00BD670B" w:rsidP="00BD670B">
      <w:pPr>
        <w:jc w:val="both"/>
        <w:rPr>
          <w:sz w:val="28"/>
          <w:szCs w:val="28"/>
        </w:rPr>
      </w:pPr>
      <w:r>
        <w:rPr>
          <w:sz w:val="28"/>
          <w:szCs w:val="28"/>
        </w:rPr>
        <w:t>Ora</w:t>
      </w:r>
      <w:r w:rsidR="00901CAE" w:rsidRPr="0090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posso dire che </w:t>
      </w:r>
      <w:r w:rsidR="00CB3811">
        <w:rPr>
          <w:sz w:val="28"/>
          <w:szCs w:val="28"/>
        </w:rPr>
        <w:t xml:space="preserve">il lavoro all’interno del bar mi è piaciuto molto, </w:t>
      </w:r>
      <w:r w:rsidR="00901CAE" w:rsidRPr="00901CAE">
        <w:rPr>
          <w:sz w:val="28"/>
          <w:szCs w:val="28"/>
        </w:rPr>
        <w:t>perché ho capito tante cose nel settore del bar</w:t>
      </w:r>
      <w:r w:rsidR="00CB3811">
        <w:rPr>
          <w:sz w:val="28"/>
          <w:szCs w:val="28"/>
        </w:rPr>
        <w:t xml:space="preserve"> che prima non conoscevo. Questa esperienza mi ha fatto</w:t>
      </w:r>
      <w:r w:rsidR="00901CAE" w:rsidRPr="00901CAE">
        <w:rPr>
          <w:sz w:val="28"/>
          <w:szCs w:val="28"/>
        </w:rPr>
        <w:t xml:space="preserve"> </w:t>
      </w:r>
      <w:r w:rsidR="00CB3811">
        <w:rPr>
          <w:sz w:val="28"/>
          <w:szCs w:val="28"/>
        </w:rPr>
        <w:t xml:space="preserve">crescere sotto tanti aspetti. Penso di sapermi comportare abbastanza bene con i clienti, so organizzarmi </w:t>
      </w:r>
      <w:r w:rsidR="00901CAE" w:rsidRPr="00901CAE">
        <w:rPr>
          <w:sz w:val="28"/>
          <w:szCs w:val="28"/>
        </w:rPr>
        <w:t xml:space="preserve"> </w:t>
      </w:r>
      <w:r w:rsidR="00CB3811">
        <w:rPr>
          <w:sz w:val="28"/>
          <w:szCs w:val="28"/>
        </w:rPr>
        <w:t xml:space="preserve">meglio </w:t>
      </w:r>
      <w:r w:rsidR="00901CAE" w:rsidRPr="00901CAE">
        <w:rPr>
          <w:sz w:val="28"/>
          <w:szCs w:val="28"/>
        </w:rPr>
        <w:t xml:space="preserve">ecc. </w:t>
      </w:r>
      <w:r w:rsidR="00CB3811">
        <w:rPr>
          <w:sz w:val="28"/>
          <w:szCs w:val="28"/>
        </w:rPr>
        <w:t>Un giorno, forse, mi piacerebbe poter lavorare in un bar o aprirne uno mio</w:t>
      </w:r>
      <w:r w:rsidR="00901CAE" w:rsidRPr="00901CAE">
        <w:rPr>
          <w:sz w:val="28"/>
          <w:szCs w:val="28"/>
        </w:rPr>
        <w:t>.</w:t>
      </w:r>
    </w:p>
    <w:sectPr w:rsidR="00E90155" w:rsidRPr="00901CAE" w:rsidSect="00E901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447" w:rsidRDefault="00270447" w:rsidP="00901CAE">
      <w:r>
        <w:separator/>
      </w:r>
    </w:p>
  </w:endnote>
  <w:endnote w:type="continuationSeparator" w:id="0">
    <w:p w:rsidR="00270447" w:rsidRDefault="00270447" w:rsidP="00901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447" w:rsidRDefault="00270447" w:rsidP="00901CAE">
      <w:r>
        <w:separator/>
      </w:r>
    </w:p>
  </w:footnote>
  <w:footnote w:type="continuationSeparator" w:id="0">
    <w:p w:rsidR="00270447" w:rsidRDefault="00270447" w:rsidP="00901C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CAE"/>
    <w:rsid w:val="0013063B"/>
    <w:rsid w:val="00270447"/>
    <w:rsid w:val="004367F9"/>
    <w:rsid w:val="00901CAE"/>
    <w:rsid w:val="00BB682C"/>
    <w:rsid w:val="00BD670B"/>
    <w:rsid w:val="00CB3811"/>
    <w:rsid w:val="00CF3D65"/>
    <w:rsid w:val="00E9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1CAE"/>
    <w:pPr>
      <w:spacing w:after="0" w:line="240" w:lineRule="auto"/>
    </w:pPr>
    <w:rPr>
      <w:rFonts w:eastAsiaTheme="minorEastAsia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D67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901CA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01CA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01CA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01CA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6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67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67F9"/>
    <w:rPr>
      <w:rFonts w:ascii="Tahoma" w:eastAsiaTheme="minorEastAsia" w:hAnsi="Tahoma" w:cs="Tahoma"/>
      <w:sz w:val="16"/>
      <w:szCs w:val="1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A9798-7014-45DB-B56F-77B4AB4F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 Ga</dc:creator>
  <cp:lastModifiedBy>Gio Ga</cp:lastModifiedBy>
  <cp:revision>7</cp:revision>
  <cp:lastPrinted>2020-06-13T18:24:00Z</cp:lastPrinted>
  <dcterms:created xsi:type="dcterms:W3CDTF">2020-06-13T17:48:00Z</dcterms:created>
  <dcterms:modified xsi:type="dcterms:W3CDTF">2020-06-13T18:31:00Z</dcterms:modified>
</cp:coreProperties>
</file>