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Gestione, costi di esercizio e costi pluriennali, finanziamenti, capitale proprio e di terzi. Questi gli argomenti che verranno trattati in questo articolo.</w:t>
      </w:r>
    </w:p>
    <w:p w:rsidR="00B90E09" w:rsidRPr="00B90E09" w:rsidRDefault="00B90E09" w:rsidP="00B90E09">
      <w:pPr>
        <w:spacing w:before="100" w:beforeAutospacing="1" w:after="100" w:afterAutospacing="1" w:line="240" w:lineRule="auto"/>
        <w:outlineLvl w:val="0"/>
        <w:rPr>
          <w:rFonts w:ascii="Times New Roman" w:eastAsia="Times New Roman" w:hAnsi="Times New Roman" w:cs="Times New Roman"/>
          <w:b/>
          <w:bCs/>
          <w:kern w:val="36"/>
          <w:sz w:val="48"/>
          <w:szCs w:val="48"/>
          <w:lang w:eastAsia="it-IT"/>
        </w:rPr>
      </w:pPr>
      <w:r w:rsidRPr="00B90E09">
        <w:rPr>
          <w:rFonts w:ascii="Times New Roman" w:eastAsia="Times New Roman" w:hAnsi="Times New Roman" w:cs="Times New Roman"/>
          <w:b/>
          <w:bCs/>
          <w:kern w:val="36"/>
          <w:sz w:val="48"/>
          <w:szCs w:val="48"/>
          <w:lang w:eastAsia="it-IT"/>
        </w:rPr>
        <w:t>L'impresa e la gestione</w:t>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 xml:space="preserve">Ogni impresa ha bisogno di </w:t>
      </w:r>
      <w:r w:rsidRPr="00B90E09">
        <w:rPr>
          <w:rFonts w:ascii="Times New Roman" w:eastAsia="Times New Roman" w:hAnsi="Times New Roman" w:cs="Times New Roman"/>
          <w:b/>
          <w:bCs/>
          <w:sz w:val="24"/>
          <w:szCs w:val="24"/>
          <w:lang w:eastAsia="it-IT"/>
        </w:rPr>
        <w:t>finanziarsi</w:t>
      </w:r>
      <w:r w:rsidRPr="00B90E09">
        <w:rPr>
          <w:rFonts w:ascii="Times New Roman" w:eastAsia="Times New Roman" w:hAnsi="Times New Roman" w:cs="Times New Roman"/>
          <w:sz w:val="24"/>
          <w:szCs w:val="24"/>
          <w:lang w:eastAsia="it-IT"/>
        </w:rPr>
        <w:t xml:space="preserve"> per ottenere i beni di cui ha bisogno per poter raggiungere i propri </w:t>
      </w:r>
      <w:r w:rsidRPr="00B90E09">
        <w:rPr>
          <w:rFonts w:ascii="Times New Roman" w:eastAsia="Times New Roman" w:hAnsi="Times New Roman" w:cs="Times New Roman"/>
          <w:b/>
          <w:bCs/>
          <w:sz w:val="24"/>
          <w:szCs w:val="24"/>
          <w:lang w:eastAsia="it-IT"/>
        </w:rPr>
        <w:t>scopi</w:t>
      </w:r>
      <w:r w:rsidRPr="00B90E09">
        <w:rPr>
          <w:rFonts w:ascii="Times New Roman" w:eastAsia="Times New Roman" w:hAnsi="Times New Roman" w:cs="Times New Roman"/>
          <w:sz w:val="24"/>
          <w:szCs w:val="24"/>
          <w:lang w:eastAsia="it-IT"/>
        </w:rPr>
        <w:t>. Le risorse finanziarie non possono provenire dall'azienda stessa, almeno inizialmente, perché I costi per i beni acquistati, infatti, precedono i ricavi. L'impresa ha bisogno di ottenere le risorse finanziarie da delle fonti. Questo possono essere interne od esterne. Dopo essere stata avviata l'impresa potrà ricorrere anche all'autofinanziamento, generando, oltre al surplus economico necessario a remunerare i suoi finanziatori, anche un ulteriore ammontare di risorse finanziarie che potranno essere reinvestite nell'azienda (nel caso in cui i soci rinuncino a distribuire una parte degli utili ottenuti).</w:t>
      </w:r>
      <w:r>
        <w:rPr>
          <w:rFonts w:ascii="Times New Roman" w:eastAsia="Times New Roman" w:hAnsi="Times New Roman" w:cs="Times New Roman"/>
          <w:noProof/>
          <w:sz w:val="24"/>
          <w:szCs w:val="24"/>
          <w:lang w:eastAsia="it-IT"/>
        </w:rPr>
        <w:drawing>
          <wp:inline distT="0" distB="0" distL="0" distR="0">
            <wp:extent cx="4542469" cy="2544418"/>
            <wp:effectExtent l="19050" t="0" r="0" b="0"/>
            <wp:docPr id="1" name="Immagine 1" descr="https://aziendaitalia.altervista.org/wp-content/uploads/2018/0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iendaitalia.altervista.org/wp-content/uploads/2018/09/001.png"/>
                    <pic:cNvPicPr>
                      <a:picLocks noChangeAspect="1" noChangeArrowheads="1"/>
                    </pic:cNvPicPr>
                  </pic:nvPicPr>
                  <pic:blipFill>
                    <a:blip r:embed="rId6" cstate="print"/>
                    <a:srcRect/>
                    <a:stretch>
                      <a:fillRect/>
                    </a:stretch>
                  </pic:blipFill>
                  <pic:spPr bwMode="auto">
                    <a:xfrm>
                      <a:off x="0" y="0"/>
                      <a:ext cx="4541248" cy="2543734"/>
                    </a:xfrm>
                    <a:prstGeom prst="rect">
                      <a:avLst/>
                    </a:prstGeom>
                    <a:noFill/>
                    <a:ln w="9525">
                      <a:noFill/>
                      <a:miter lim="800000"/>
                      <a:headEnd/>
                      <a:tailEnd/>
                    </a:ln>
                  </pic:spPr>
                </pic:pic>
              </a:graphicData>
            </a:graphic>
          </wp:inline>
        </w:drawing>
      </w:r>
    </w:p>
    <w:p w:rsidR="00B90E09" w:rsidRPr="00B90E09" w:rsidRDefault="00B90E09" w:rsidP="00B90E09">
      <w:pPr>
        <w:spacing w:before="100" w:beforeAutospacing="1" w:after="100" w:afterAutospacing="1" w:line="240" w:lineRule="auto"/>
        <w:outlineLvl w:val="1"/>
        <w:rPr>
          <w:rFonts w:ascii="Times New Roman" w:eastAsia="Times New Roman" w:hAnsi="Times New Roman" w:cs="Times New Roman"/>
          <w:b/>
          <w:bCs/>
          <w:sz w:val="36"/>
          <w:szCs w:val="36"/>
          <w:lang w:eastAsia="it-IT"/>
        </w:rPr>
      </w:pPr>
      <w:r w:rsidRPr="00B90E09">
        <w:rPr>
          <w:rFonts w:ascii="Times New Roman" w:eastAsia="Times New Roman" w:hAnsi="Times New Roman" w:cs="Times New Roman"/>
          <w:b/>
          <w:bCs/>
          <w:sz w:val="36"/>
          <w:szCs w:val="36"/>
          <w:lang w:eastAsia="it-IT"/>
        </w:rPr>
        <w:t>Il fabbisogno finanziario</w:t>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Il</w:t>
      </w:r>
      <w:r w:rsidRPr="00B90E09">
        <w:rPr>
          <w:rFonts w:ascii="Times New Roman" w:eastAsia="Times New Roman" w:hAnsi="Times New Roman" w:cs="Times New Roman"/>
          <w:b/>
          <w:bCs/>
          <w:sz w:val="24"/>
          <w:szCs w:val="24"/>
          <w:lang w:eastAsia="it-IT"/>
        </w:rPr>
        <w:t xml:space="preserve"> fabbisogno finanziario</w:t>
      </w:r>
      <w:r w:rsidRPr="00B90E09">
        <w:rPr>
          <w:rFonts w:ascii="Times New Roman" w:eastAsia="Times New Roman" w:hAnsi="Times New Roman" w:cs="Times New Roman"/>
          <w:sz w:val="24"/>
          <w:szCs w:val="24"/>
          <w:lang w:eastAsia="it-IT"/>
        </w:rPr>
        <w:t xml:space="preserve"> è la quantità di disponibilità finanziarie (mezzi liquidi) di cui un'azienda ha bisogno per esercitare la propria attività, per la </w:t>
      </w:r>
      <w:r w:rsidRPr="00B90E09">
        <w:rPr>
          <w:rFonts w:ascii="Times New Roman" w:eastAsia="Times New Roman" w:hAnsi="Times New Roman" w:cs="Times New Roman"/>
          <w:b/>
          <w:bCs/>
          <w:sz w:val="24"/>
          <w:szCs w:val="24"/>
          <w:lang w:eastAsia="it-IT"/>
        </w:rPr>
        <w:t>gestione</w:t>
      </w:r>
      <w:r w:rsidRPr="00B90E09">
        <w:rPr>
          <w:rFonts w:ascii="Times New Roman" w:eastAsia="Times New Roman" w:hAnsi="Times New Roman" w:cs="Times New Roman"/>
          <w:sz w:val="24"/>
          <w:szCs w:val="24"/>
          <w:lang w:eastAsia="it-IT"/>
        </w:rPr>
        <w:t xml:space="preserve">. L'impresa ha bisogno di </w:t>
      </w:r>
      <w:r w:rsidRPr="00B90E09">
        <w:rPr>
          <w:rFonts w:ascii="Times New Roman" w:eastAsia="Times New Roman" w:hAnsi="Times New Roman" w:cs="Times New Roman"/>
          <w:b/>
          <w:bCs/>
          <w:sz w:val="24"/>
          <w:szCs w:val="24"/>
          <w:lang w:eastAsia="it-IT"/>
        </w:rPr>
        <w:t>mezzi</w:t>
      </w:r>
      <w:r w:rsidRPr="00B90E09">
        <w:rPr>
          <w:rFonts w:ascii="Times New Roman" w:eastAsia="Times New Roman" w:hAnsi="Times New Roman" w:cs="Times New Roman"/>
          <w:sz w:val="24"/>
          <w:szCs w:val="24"/>
          <w:lang w:eastAsia="it-IT"/>
        </w:rPr>
        <w:t xml:space="preserve"> (beni, personale, servizi) per produrre e </w:t>
      </w:r>
      <w:r w:rsidRPr="00B90E09">
        <w:rPr>
          <w:rFonts w:ascii="Times New Roman" w:eastAsia="Times New Roman" w:hAnsi="Times New Roman" w:cs="Times New Roman"/>
          <w:b/>
          <w:bCs/>
          <w:sz w:val="24"/>
          <w:szCs w:val="24"/>
          <w:lang w:eastAsia="it-IT"/>
        </w:rPr>
        <w:t>l'acquisto</w:t>
      </w:r>
      <w:r w:rsidRPr="00B90E09">
        <w:rPr>
          <w:rFonts w:ascii="Times New Roman" w:eastAsia="Times New Roman" w:hAnsi="Times New Roman" w:cs="Times New Roman"/>
          <w:sz w:val="24"/>
          <w:szCs w:val="24"/>
          <w:lang w:eastAsia="it-IT"/>
        </w:rPr>
        <w:t xml:space="preserve"> di questi mezzi, che solitamente precede le vendite, comporta la necessità di reperire mezzi finanziari. La quantità di questi è, appunto, il fabbisogno finanziario. Questo si manifesta all'inizio, con la </w:t>
      </w:r>
      <w:r w:rsidRPr="00B90E09">
        <w:rPr>
          <w:rFonts w:ascii="Times New Roman" w:eastAsia="Times New Roman" w:hAnsi="Times New Roman" w:cs="Times New Roman"/>
          <w:b/>
          <w:bCs/>
          <w:sz w:val="24"/>
          <w:szCs w:val="24"/>
          <w:lang w:eastAsia="it-IT"/>
        </w:rPr>
        <w:t>costituzione</w:t>
      </w:r>
      <w:r w:rsidRPr="00B90E09">
        <w:rPr>
          <w:rFonts w:ascii="Times New Roman" w:eastAsia="Times New Roman" w:hAnsi="Times New Roman" w:cs="Times New Roman"/>
          <w:sz w:val="24"/>
          <w:szCs w:val="24"/>
          <w:lang w:eastAsia="it-IT"/>
        </w:rPr>
        <w:t xml:space="preserve"> dell'impresa, ma anche in seguito, con la </w:t>
      </w:r>
      <w:r w:rsidRPr="00B90E09">
        <w:rPr>
          <w:rFonts w:ascii="Times New Roman" w:eastAsia="Times New Roman" w:hAnsi="Times New Roman" w:cs="Times New Roman"/>
          <w:b/>
          <w:bCs/>
          <w:sz w:val="24"/>
          <w:szCs w:val="24"/>
          <w:lang w:eastAsia="it-IT"/>
        </w:rPr>
        <w:t>gestione corrente</w:t>
      </w:r>
      <w:r w:rsidRPr="00B90E09">
        <w:rPr>
          <w:rFonts w:ascii="Times New Roman" w:eastAsia="Times New Roman" w:hAnsi="Times New Roman" w:cs="Times New Roman"/>
          <w:sz w:val="24"/>
          <w:szCs w:val="24"/>
          <w:lang w:eastAsia="it-IT"/>
        </w:rPr>
        <w:t>.</w:t>
      </w:r>
    </w:p>
    <w:p w:rsidR="00B90E09" w:rsidRPr="00B90E09" w:rsidRDefault="00B90E09" w:rsidP="00B90E09">
      <w:pPr>
        <w:spacing w:before="100" w:beforeAutospacing="1" w:after="100" w:afterAutospacing="1"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3821430" cy="2157995"/>
            <wp:effectExtent l="19050" t="0" r="7620" b="0"/>
            <wp:docPr id="2" name="Immagine 2" descr="https://aziendaitalia.altervista.org/wp-content/uploads/2018/09/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ziendaitalia.altervista.org/wp-content/uploads/2018/09/002.png"/>
                    <pic:cNvPicPr>
                      <a:picLocks noChangeAspect="1" noChangeArrowheads="1"/>
                    </pic:cNvPicPr>
                  </pic:nvPicPr>
                  <pic:blipFill>
                    <a:blip r:embed="rId7" cstate="print"/>
                    <a:srcRect/>
                    <a:stretch>
                      <a:fillRect/>
                    </a:stretch>
                  </pic:blipFill>
                  <pic:spPr bwMode="auto">
                    <a:xfrm>
                      <a:off x="0" y="0"/>
                      <a:ext cx="3825388" cy="2160230"/>
                    </a:xfrm>
                    <a:prstGeom prst="rect">
                      <a:avLst/>
                    </a:prstGeom>
                    <a:noFill/>
                    <a:ln w="9525">
                      <a:noFill/>
                      <a:miter lim="800000"/>
                      <a:headEnd/>
                      <a:tailEnd/>
                    </a:ln>
                  </pic:spPr>
                </pic:pic>
              </a:graphicData>
            </a:graphic>
          </wp:inline>
        </w:drawing>
      </w:r>
    </w:p>
    <w:p w:rsidR="00B90E09" w:rsidRPr="00B90E09" w:rsidRDefault="00B90E09" w:rsidP="00B90E09">
      <w:pPr>
        <w:spacing w:before="100" w:beforeAutospacing="1" w:after="100" w:afterAutospacing="1" w:line="240" w:lineRule="auto"/>
        <w:outlineLvl w:val="1"/>
        <w:rPr>
          <w:rFonts w:ascii="Times New Roman" w:eastAsia="Times New Roman" w:hAnsi="Times New Roman" w:cs="Times New Roman"/>
          <w:b/>
          <w:bCs/>
          <w:sz w:val="36"/>
          <w:szCs w:val="36"/>
          <w:lang w:eastAsia="it-IT"/>
        </w:rPr>
      </w:pPr>
      <w:r w:rsidRPr="00B90E09">
        <w:rPr>
          <w:rFonts w:ascii="Times New Roman" w:eastAsia="Times New Roman" w:hAnsi="Times New Roman" w:cs="Times New Roman"/>
          <w:b/>
          <w:bCs/>
          <w:sz w:val="36"/>
          <w:szCs w:val="36"/>
          <w:lang w:eastAsia="it-IT"/>
        </w:rPr>
        <w:lastRenderedPageBreak/>
        <w:t>Costi e ricavi</w:t>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L'impresa, quindi, per generare utili, dati dalla differenza tra ricavi e costi deve approvvigionarsi di beni e risorse finanziarie. I costi solitamente, come abbiamo già affermato, precedono i ricavi.</w:t>
      </w:r>
    </w:p>
    <w:p w:rsidR="00B90E09" w:rsidRPr="00B90E09" w:rsidRDefault="00B90E09" w:rsidP="00B90E09">
      <w:pPr>
        <w:spacing w:before="100" w:beforeAutospacing="1" w:after="100" w:afterAutospacing="1"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4187190" cy="2355509"/>
            <wp:effectExtent l="19050" t="0" r="3810" b="0"/>
            <wp:docPr id="3" name="Immagine 3" descr="https://aziendaitalia.altervista.org/wp-content/uploads/2018/09/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ziendaitalia.altervista.org/wp-content/uploads/2018/09/003.png"/>
                    <pic:cNvPicPr>
                      <a:picLocks noChangeAspect="1" noChangeArrowheads="1"/>
                    </pic:cNvPicPr>
                  </pic:nvPicPr>
                  <pic:blipFill>
                    <a:blip r:embed="rId8" cstate="print"/>
                    <a:srcRect/>
                    <a:stretch>
                      <a:fillRect/>
                    </a:stretch>
                  </pic:blipFill>
                  <pic:spPr bwMode="auto">
                    <a:xfrm>
                      <a:off x="0" y="0"/>
                      <a:ext cx="4191498" cy="2357933"/>
                    </a:xfrm>
                    <a:prstGeom prst="rect">
                      <a:avLst/>
                    </a:prstGeom>
                    <a:noFill/>
                    <a:ln w="9525">
                      <a:noFill/>
                      <a:miter lim="800000"/>
                      <a:headEnd/>
                      <a:tailEnd/>
                    </a:ln>
                  </pic:spPr>
                </pic:pic>
              </a:graphicData>
            </a:graphic>
          </wp:inline>
        </w:drawing>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Questo genera la necessità di procurarsi i mezzi finanziari per poter sostenere questi costi. Quali operazioni aziendali generano i costi e come si possono classificare?</w:t>
      </w:r>
    </w:p>
    <w:p w:rsidR="00B90E09" w:rsidRPr="00B90E09" w:rsidRDefault="00B90E09" w:rsidP="00B90E09">
      <w:pPr>
        <w:spacing w:before="100" w:beforeAutospacing="1" w:after="100" w:afterAutospacing="1"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4266703" cy="2393536"/>
            <wp:effectExtent l="19050" t="0" r="497" b="0"/>
            <wp:docPr id="4" name="Immagine 4" descr="https://aziendaitalia.altervista.org/wp-content/uploads/2018/09/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ziendaitalia.altervista.org/wp-content/uploads/2018/09/004.png"/>
                    <pic:cNvPicPr>
                      <a:picLocks noChangeAspect="1" noChangeArrowheads="1"/>
                    </pic:cNvPicPr>
                  </pic:nvPicPr>
                  <pic:blipFill>
                    <a:blip r:embed="rId9" cstate="print"/>
                    <a:srcRect/>
                    <a:stretch>
                      <a:fillRect/>
                    </a:stretch>
                  </pic:blipFill>
                  <pic:spPr bwMode="auto">
                    <a:xfrm>
                      <a:off x="0" y="0"/>
                      <a:ext cx="4273784" cy="2397508"/>
                    </a:xfrm>
                    <a:prstGeom prst="rect">
                      <a:avLst/>
                    </a:prstGeom>
                    <a:noFill/>
                    <a:ln w="9525">
                      <a:noFill/>
                      <a:miter lim="800000"/>
                      <a:headEnd/>
                      <a:tailEnd/>
                    </a:ln>
                  </pic:spPr>
                </pic:pic>
              </a:graphicData>
            </a:graphic>
          </wp:inline>
        </w:drawing>
      </w:r>
    </w:p>
    <w:p w:rsidR="00B90E09" w:rsidRPr="00B90E09" w:rsidRDefault="00B90E09" w:rsidP="00B90E09">
      <w:pPr>
        <w:spacing w:before="100" w:beforeAutospacing="1" w:after="100" w:afterAutospacing="1" w:line="240" w:lineRule="auto"/>
        <w:outlineLvl w:val="1"/>
        <w:rPr>
          <w:rFonts w:ascii="Times New Roman" w:eastAsia="Times New Roman" w:hAnsi="Times New Roman" w:cs="Times New Roman"/>
          <w:b/>
          <w:bCs/>
          <w:sz w:val="36"/>
          <w:szCs w:val="36"/>
          <w:lang w:eastAsia="it-IT"/>
        </w:rPr>
      </w:pPr>
      <w:r w:rsidRPr="00B90E09">
        <w:rPr>
          <w:rFonts w:ascii="Times New Roman" w:eastAsia="Times New Roman" w:hAnsi="Times New Roman" w:cs="Times New Roman"/>
          <w:b/>
          <w:bCs/>
          <w:sz w:val="36"/>
          <w:szCs w:val="36"/>
          <w:lang w:eastAsia="it-IT"/>
        </w:rPr>
        <w:t>Costi di esercizio</w:t>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 xml:space="preserve">I </w:t>
      </w:r>
      <w:r w:rsidRPr="00B90E09">
        <w:rPr>
          <w:rFonts w:ascii="Times New Roman" w:eastAsia="Times New Roman" w:hAnsi="Times New Roman" w:cs="Times New Roman"/>
          <w:b/>
          <w:bCs/>
          <w:sz w:val="24"/>
          <w:szCs w:val="24"/>
          <w:lang w:eastAsia="it-IT"/>
        </w:rPr>
        <w:t>costi di esercizio</w:t>
      </w:r>
      <w:r w:rsidRPr="00B90E09">
        <w:rPr>
          <w:rFonts w:ascii="Times New Roman" w:eastAsia="Times New Roman" w:hAnsi="Times New Roman" w:cs="Times New Roman"/>
          <w:sz w:val="24"/>
          <w:szCs w:val="24"/>
          <w:lang w:eastAsia="it-IT"/>
        </w:rPr>
        <w:t xml:space="preserve"> sono quelli che nascono quando si acquistano </w:t>
      </w:r>
      <w:r w:rsidRPr="00B90E09">
        <w:rPr>
          <w:rFonts w:ascii="Times New Roman" w:eastAsia="Times New Roman" w:hAnsi="Times New Roman" w:cs="Times New Roman"/>
          <w:b/>
          <w:bCs/>
          <w:sz w:val="24"/>
          <w:szCs w:val="24"/>
          <w:lang w:eastAsia="it-IT"/>
        </w:rPr>
        <w:t>fattori a breve ciclo di utilizzo</w:t>
      </w:r>
      <w:r w:rsidRPr="00B90E09">
        <w:rPr>
          <w:rFonts w:ascii="Times New Roman" w:eastAsia="Times New Roman" w:hAnsi="Times New Roman" w:cs="Times New Roman"/>
          <w:sz w:val="24"/>
          <w:szCs w:val="24"/>
          <w:lang w:eastAsia="it-IT"/>
        </w:rPr>
        <w:t>. Si tratta di beni che vengono acquistai e inglobati nei prodotti finali, trasformati, consumati e che, insomma, non esisteranno più nel momento in cui verranno impiegati, senza possibilità di un loro ulteriore utilizzo. Pensiamo ad un forno: l'acquisto della farina e degli altri ingredienti utilizzati per produrre i propri prodotti genera dei costi di esercizio, perché questi beni hanno un ciclo di utilizzo breve.</w:t>
      </w:r>
    </w:p>
    <w:p w:rsidR="00B90E09" w:rsidRPr="00B90E09" w:rsidRDefault="00B90E09" w:rsidP="00B90E09">
      <w:pPr>
        <w:spacing w:before="100" w:beforeAutospacing="1" w:after="100" w:afterAutospacing="1" w:line="240" w:lineRule="auto"/>
        <w:outlineLvl w:val="1"/>
        <w:rPr>
          <w:rFonts w:ascii="Times New Roman" w:eastAsia="Times New Roman" w:hAnsi="Times New Roman" w:cs="Times New Roman"/>
          <w:b/>
          <w:bCs/>
          <w:sz w:val="36"/>
          <w:szCs w:val="36"/>
          <w:lang w:eastAsia="it-IT"/>
        </w:rPr>
      </w:pPr>
      <w:r w:rsidRPr="00B90E09">
        <w:rPr>
          <w:rFonts w:ascii="Times New Roman" w:eastAsia="Times New Roman" w:hAnsi="Times New Roman" w:cs="Times New Roman"/>
          <w:b/>
          <w:bCs/>
          <w:sz w:val="36"/>
          <w:szCs w:val="36"/>
          <w:lang w:eastAsia="it-IT"/>
        </w:rPr>
        <w:t>Costi pluriennali</w:t>
      </w:r>
    </w:p>
    <w:p w:rsidR="00B90E09" w:rsidRPr="00B90E09" w:rsidRDefault="00B90E09" w:rsidP="00B90E09">
      <w:pPr>
        <w:spacing w:before="100" w:beforeAutospacing="1" w:after="100" w:afterAutospacing="1"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lastRenderedPageBreak/>
        <w:drawing>
          <wp:inline distT="0" distB="0" distL="0" distR="0">
            <wp:extent cx="4902807" cy="1955444"/>
            <wp:effectExtent l="19050" t="0" r="0" b="0"/>
            <wp:docPr id="5" name="Immagine 5" descr="https://aziendaitalia.altervista.org/wp-content/uploads/2018/09/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ziendaitalia.altervista.org/wp-content/uploads/2018/09/005.png"/>
                    <pic:cNvPicPr>
                      <a:picLocks noChangeAspect="1" noChangeArrowheads="1"/>
                    </pic:cNvPicPr>
                  </pic:nvPicPr>
                  <pic:blipFill>
                    <a:blip r:embed="rId10" cstate="print"/>
                    <a:srcRect/>
                    <a:stretch>
                      <a:fillRect/>
                    </a:stretch>
                  </pic:blipFill>
                  <pic:spPr bwMode="auto">
                    <a:xfrm>
                      <a:off x="0" y="0"/>
                      <a:ext cx="4907987" cy="1957510"/>
                    </a:xfrm>
                    <a:prstGeom prst="rect">
                      <a:avLst/>
                    </a:prstGeom>
                    <a:noFill/>
                    <a:ln w="9525">
                      <a:noFill/>
                      <a:miter lim="800000"/>
                      <a:headEnd/>
                      <a:tailEnd/>
                    </a:ln>
                  </pic:spPr>
                </pic:pic>
              </a:graphicData>
            </a:graphic>
          </wp:inline>
        </w:drawing>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 xml:space="preserve">L'acquisizione di fattori a medio </w:t>
      </w:r>
      <w:r w:rsidRPr="00B90E09">
        <w:rPr>
          <w:rFonts w:ascii="Times New Roman" w:eastAsia="Times New Roman" w:hAnsi="Times New Roman" w:cs="Times New Roman"/>
          <w:b/>
          <w:bCs/>
          <w:sz w:val="24"/>
          <w:szCs w:val="24"/>
          <w:lang w:eastAsia="it-IT"/>
        </w:rPr>
        <w:t>lungo ciclo di utilizzo</w:t>
      </w:r>
      <w:r w:rsidRPr="00B90E09">
        <w:rPr>
          <w:rFonts w:ascii="Times New Roman" w:eastAsia="Times New Roman" w:hAnsi="Times New Roman" w:cs="Times New Roman"/>
          <w:sz w:val="24"/>
          <w:szCs w:val="24"/>
          <w:lang w:eastAsia="it-IT"/>
        </w:rPr>
        <w:t xml:space="preserve"> è l'altra operazione di gestione che genera </w:t>
      </w:r>
      <w:r w:rsidRPr="00B90E09">
        <w:rPr>
          <w:rFonts w:ascii="Times New Roman" w:eastAsia="Times New Roman" w:hAnsi="Times New Roman" w:cs="Times New Roman"/>
          <w:b/>
          <w:bCs/>
          <w:sz w:val="24"/>
          <w:szCs w:val="24"/>
          <w:lang w:eastAsia="it-IT"/>
        </w:rPr>
        <w:t>costi</w:t>
      </w:r>
      <w:r w:rsidRPr="00B90E09">
        <w:rPr>
          <w:rFonts w:ascii="Times New Roman" w:eastAsia="Times New Roman" w:hAnsi="Times New Roman" w:cs="Times New Roman"/>
          <w:sz w:val="24"/>
          <w:szCs w:val="24"/>
          <w:lang w:eastAsia="it-IT"/>
        </w:rPr>
        <w:t xml:space="preserve">. Questi costi sono </w:t>
      </w:r>
      <w:r w:rsidRPr="00B90E09">
        <w:rPr>
          <w:rFonts w:ascii="Times New Roman" w:eastAsia="Times New Roman" w:hAnsi="Times New Roman" w:cs="Times New Roman"/>
          <w:b/>
          <w:bCs/>
          <w:sz w:val="24"/>
          <w:szCs w:val="24"/>
          <w:lang w:eastAsia="it-IT"/>
        </w:rPr>
        <w:t>pluriennali</w:t>
      </w:r>
      <w:r w:rsidRPr="00B90E09">
        <w:rPr>
          <w:rFonts w:ascii="Times New Roman" w:eastAsia="Times New Roman" w:hAnsi="Times New Roman" w:cs="Times New Roman"/>
          <w:sz w:val="24"/>
          <w:szCs w:val="24"/>
          <w:lang w:eastAsia="it-IT"/>
        </w:rPr>
        <w:t xml:space="preserve">, in quanto la loro </w:t>
      </w:r>
      <w:r w:rsidRPr="00B90E09">
        <w:rPr>
          <w:rFonts w:ascii="Times New Roman" w:eastAsia="Times New Roman" w:hAnsi="Times New Roman" w:cs="Times New Roman"/>
          <w:b/>
          <w:bCs/>
          <w:sz w:val="24"/>
          <w:szCs w:val="24"/>
          <w:lang w:eastAsia="it-IT"/>
        </w:rPr>
        <w:t>utilità</w:t>
      </w:r>
      <w:r w:rsidRPr="00B90E09">
        <w:rPr>
          <w:rFonts w:ascii="Times New Roman" w:eastAsia="Times New Roman" w:hAnsi="Times New Roman" w:cs="Times New Roman"/>
          <w:sz w:val="24"/>
          <w:szCs w:val="24"/>
          <w:lang w:eastAsia="it-IT"/>
        </w:rPr>
        <w:t xml:space="preserve"> non cessa con un singolo utilizzo, come nel caso dei costi di esercizio, ma si perpetua in più anni. Il loro valore, quindi, non si dissolve, ma si riduce soltanto, per usura o obsolescenza. </w:t>
      </w:r>
      <w:r w:rsidRPr="00B90E09">
        <w:rPr>
          <w:rFonts w:ascii="Times New Roman" w:eastAsia="Times New Roman" w:hAnsi="Times New Roman" w:cs="Times New Roman"/>
          <w:b/>
          <w:bCs/>
          <w:sz w:val="24"/>
          <w:szCs w:val="24"/>
          <w:lang w:eastAsia="it-IT"/>
        </w:rPr>
        <w:t>L'usura</w:t>
      </w:r>
      <w:r w:rsidRPr="00B90E09">
        <w:rPr>
          <w:rFonts w:ascii="Times New Roman" w:eastAsia="Times New Roman" w:hAnsi="Times New Roman" w:cs="Times New Roman"/>
          <w:sz w:val="24"/>
          <w:szCs w:val="24"/>
          <w:lang w:eastAsia="it-IT"/>
        </w:rPr>
        <w:t xml:space="preserve"> causa una riduzione del valore dovuto all'utilizzo del bene che ne limita la funzionalità, mentre </w:t>
      </w:r>
      <w:r w:rsidRPr="00B90E09">
        <w:rPr>
          <w:rFonts w:ascii="Times New Roman" w:eastAsia="Times New Roman" w:hAnsi="Times New Roman" w:cs="Times New Roman"/>
          <w:b/>
          <w:bCs/>
          <w:sz w:val="24"/>
          <w:szCs w:val="24"/>
          <w:lang w:eastAsia="it-IT"/>
        </w:rPr>
        <w:t>l'obsolescenza</w:t>
      </w:r>
      <w:r w:rsidRPr="00B90E09">
        <w:rPr>
          <w:rFonts w:ascii="Times New Roman" w:eastAsia="Times New Roman" w:hAnsi="Times New Roman" w:cs="Times New Roman"/>
          <w:sz w:val="24"/>
          <w:szCs w:val="24"/>
          <w:lang w:eastAsia="it-IT"/>
        </w:rPr>
        <w:t xml:space="preserve"> è una riduzione di valore che non dipende dalla ridotta funzionalità, ma dall'esistenza di nuovi prodotti con caratteristiche superiori o un prezzo inferiore.</w:t>
      </w:r>
    </w:p>
    <w:p w:rsidR="00B90E09" w:rsidRPr="00B90E09" w:rsidRDefault="00B90E09" w:rsidP="00B90E09">
      <w:pPr>
        <w:spacing w:before="100" w:beforeAutospacing="1" w:after="100" w:afterAutospacing="1" w:line="240" w:lineRule="auto"/>
        <w:outlineLvl w:val="1"/>
        <w:rPr>
          <w:rFonts w:ascii="Times New Roman" w:eastAsia="Times New Roman" w:hAnsi="Times New Roman" w:cs="Times New Roman"/>
          <w:b/>
          <w:bCs/>
          <w:sz w:val="36"/>
          <w:szCs w:val="36"/>
          <w:lang w:eastAsia="it-IT"/>
        </w:rPr>
      </w:pPr>
      <w:r w:rsidRPr="00B90E09">
        <w:rPr>
          <w:rFonts w:ascii="Times New Roman" w:eastAsia="Times New Roman" w:hAnsi="Times New Roman" w:cs="Times New Roman"/>
          <w:b/>
          <w:bCs/>
          <w:sz w:val="36"/>
          <w:szCs w:val="36"/>
          <w:lang w:eastAsia="it-IT"/>
        </w:rPr>
        <w:t>Fonti di finanziamento</w:t>
      </w:r>
    </w:p>
    <w:p w:rsidR="00B90E09" w:rsidRPr="00B90E09" w:rsidRDefault="00B90E09" w:rsidP="00B90E09">
      <w:pPr>
        <w:spacing w:before="100" w:beforeAutospacing="1" w:after="100" w:afterAutospacing="1"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4330313" cy="2431053"/>
            <wp:effectExtent l="19050" t="0" r="0" b="0"/>
            <wp:docPr id="6" name="Immagine 6" descr="https://aziendaitalia.altervista.org/wp-content/uploads/2018/09/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ziendaitalia.altervista.org/wp-content/uploads/2018/09/006.png"/>
                    <pic:cNvPicPr>
                      <a:picLocks noChangeAspect="1" noChangeArrowheads="1"/>
                    </pic:cNvPicPr>
                  </pic:nvPicPr>
                  <pic:blipFill>
                    <a:blip r:embed="rId11" cstate="print"/>
                    <a:srcRect/>
                    <a:stretch>
                      <a:fillRect/>
                    </a:stretch>
                  </pic:blipFill>
                  <pic:spPr bwMode="auto">
                    <a:xfrm>
                      <a:off x="0" y="0"/>
                      <a:ext cx="4340628" cy="2436844"/>
                    </a:xfrm>
                    <a:prstGeom prst="rect">
                      <a:avLst/>
                    </a:prstGeom>
                    <a:noFill/>
                    <a:ln w="9525">
                      <a:noFill/>
                      <a:miter lim="800000"/>
                      <a:headEnd/>
                      <a:tailEnd/>
                    </a:ln>
                  </pic:spPr>
                </pic:pic>
              </a:graphicData>
            </a:graphic>
          </wp:inline>
        </w:drawing>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La necessità di procurarsi beni a breve e medio/lungo ciclo di utilizzo da nascere il bisogno di risorse finanziarie. Queste possono provenire dal titolare o dai soci (si parla in questo caso di Capitale proprio) oppure da terzi, estranei all'impresa, che diventano, così, creditori (si parla di Capitale di terzi). Tra il capitale proprio e il capitale di terzi, aventi lo stesso scopo, finanziare l'impresa per acquisire i beni e i servizi necessari alla gestione, ci sono molte differenze. Vediamo quali sono.</w:t>
      </w:r>
    </w:p>
    <w:p w:rsidR="00B90E09" w:rsidRPr="00B90E09" w:rsidRDefault="00B90E09" w:rsidP="00B90E09">
      <w:pPr>
        <w:spacing w:before="100" w:beforeAutospacing="1" w:after="100" w:afterAutospacing="1" w:line="240" w:lineRule="auto"/>
        <w:outlineLvl w:val="1"/>
        <w:rPr>
          <w:rFonts w:ascii="Times New Roman" w:eastAsia="Times New Roman" w:hAnsi="Times New Roman" w:cs="Times New Roman"/>
          <w:b/>
          <w:bCs/>
          <w:sz w:val="36"/>
          <w:szCs w:val="36"/>
          <w:lang w:eastAsia="it-IT"/>
        </w:rPr>
      </w:pPr>
      <w:r w:rsidRPr="00B90E09">
        <w:rPr>
          <w:rFonts w:ascii="Times New Roman" w:eastAsia="Times New Roman" w:hAnsi="Times New Roman" w:cs="Times New Roman"/>
          <w:b/>
          <w:bCs/>
          <w:sz w:val="36"/>
          <w:szCs w:val="36"/>
          <w:lang w:eastAsia="it-IT"/>
        </w:rPr>
        <w:t>Il capitale proprio</w:t>
      </w:r>
    </w:p>
    <w:p w:rsidR="00B90E09" w:rsidRPr="00B90E09" w:rsidRDefault="00B90E09" w:rsidP="00B90E09">
      <w:pPr>
        <w:spacing w:before="100" w:beforeAutospacing="1" w:after="100" w:afterAutospacing="1"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lastRenderedPageBreak/>
        <w:drawing>
          <wp:inline distT="0" distB="0" distL="0" distR="0">
            <wp:extent cx="4329845" cy="2425148"/>
            <wp:effectExtent l="19050" t="0" r="0" b="0"/>
            <wp:docPr id="7" name="Immagine 7" descr="https://aziendaitalia.altervista.org/wp-content/uploads/2018/09/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ziendaitalia.altervista.org/wp-content/uploads/2018/09/007.png"/>
                    <pic:cNvPicPr>
                      <a:picLocks noChangeAspect="1" noChangeArrowheads="1"/>
                    </pic:cNvPicPr>
                  </pic:nvPicPr>
                  <pic:blipFill>
                    <a:blip r:embed="rId12" cstate="print"/>
                    <a:srcRect/>
                    <a:stretch>
                      <a:fillRect/>
                    </a:stretch>
                  </pic:blipFill>
                  <pic:spPr bwMode="auto">
                    <a:xfrm>
                      <a:off x="0" y="0"/>
                      <a:ext cx="4331145" cy="2425876"/>
                    </a:xfrm>
                    <a:prstGeom prst="rect">
                      <a:avLst/>
                    </a:prstGeom>
                    <a:noFill/>
                    <a:ln w="9525">
                      <a:noFill/>
                      <a:miter lim="800000"/>
                      <a:headEnd/>
                      <a:tailEnd/>
                    </a:ln>
                  </pic:spPr>
                </pic:pic>
              </a:graphicData>
            </a:graphic>
          </wp:inline>
        </w:drawing>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 xml:space="preserve">Il </w:t>
      </w:r>
      <w:r w:rsidRPr="00B90E09">
        <w:rPr>
          <w:rFonts w:ascii="Times New Roman" w:eastAsia="Times New Roman" w:hAnsi="Times New Roman" w:cs="Times New Roman"/>
          <w:b/>
          <w:bCs/>
          <w:sz w:val="24"/>
          <w:szCs w:val="24"/>
          <w:lang w:eastAsia="it-IT"/>
        </w:rPr>
        <w:t>capitale proprio</w:t>
      </w:r>
      <w:r w:rsidRPr="00B90E09">
        <w:rPr>
          <w:rFonts w:ascii="Times New Roman" w:eastAsia="Times New Roman" w:hAnsi="Times New Roman" w:cs="Times New Roman"/>
          <w:sz w:val="24"/>
          <w:szCs w:val="24"/>
          <w:lang w:eastAsia="it-IT"/>
        </w:rPr>
        <w:t xml:space="preserve"> viene conferito dai soci (o dal titolare, nel caso di impresa individuale) e può consistere in risorse finanziarie, beni a lungo ciclo di utilizzo. Con l'andare del tempo i soci possono rinunciare a parte degli utili, dando vita, così, all'</w:t>
      </w:r>
      <w:r w:rsidRPr="00B90E09">
        <w:rPr>
          <w:rFonts w:ascii="Times New Roman" w:eastAsia="Times New Roman" w:hAnsi="Times New Roman" w:cs="Times New Roman"/>
          <w:b/>
          <w:bCs/>
          <w:sz w:val="24"/>
          <w:szCs w:val="24"/>
          <w:lang w:eastAsia="it-IT"/>
        </w:rPr>
        <w:t>autofinanziamento</w:t>
      </w:r>
      <w:r w:rsidRPr="00B90E09">
        <w:rPr>
          <w:rFonts w:ascii="Times New Roman" w:eastAsia="Times New Roman" w:hAnsi="Times New Roman" w:cs="Times New Roman"/>
          <w:sz w:val="24"/>
          <w:szCs w:val="24"/>
          <w:lang w:eastAsia="it-IT"/>
        </w:rPr>
        <w:t xml:space="preserve"> dell'impresa, attraverso le risorse generate da essa stessa. Il capitale proprio è anche una garanzia per chi finanzia l'impresa dall'esterno. Per questo deve essere almeno pari al 50% del valore dell'azienda.</w:t>
      </w:r>
    </w:p>
    <w:p w:rsidR="00B90E09" w:rsidRPr="00B90E09" w:rsidRDefault="00B90E09" w:rsidP="00B90E09">
      <w:pPr>
        <w:spacing w:before="100" w:beforeAutospacing="1" w:after="100" w:afterAutospacing="1"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5307546" cy="2965837"/>
            <wp:effectExtent l="19050" t="0" r="7404" b="0"/>
            <wp:docPr id="8" name="Immagine 8" descr="https://aziendaitalia.altervista.org/wp-content/uploads/2018/09/00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ziendaitalia.altervista.org/wp-content/uploads/2018/09/008b.png"/>
                    <pic:cNvPicPr>
                      <a:picLocks noChangeAspect="1" noChangeArrowheads="1"/>
                    </pic:cNvPicPr>
                  </pic:nvPicPr>
                  <pic:blipFill>
                    <a:blip r:embed="rId13" cstate="print"/>
                    <a:srcRect/>
                    <a:stretch>
                      <a:fillRect/>
                    </a:stretch>
                  </pic:blipFill>
                  <pic:spPr bwMode="auto">
                    <a:xfrm>
                      <a:off x="0" y="0"/>
                      <a:ext cx="5307546" cy="2965837"/>
                    </a:xfrm>
                    <a:prstGeom prst="rect">
                      <a:avLst/>
                    </a:prstGeom>
                    <a:noFill/>
                    <a:ln w="9525">
                      <a:noFill/>
                      <a:miter lim="800000"/>
                      <a:headEnd/>
                      <a:tailEnd/>
                    </a:ln>
                  </pic:spPr>
                </pic:pic>
              </a:graphicData>
            </a:graphic>
          </wp:inline>
        </w:drawing>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 xml:space="preserve">Il capitale proprio </w:t>
      </w:r>
      <w:r w:rsidRPr="00B90E09">
        <w:rPr>
          <w:rFonts w:ascii="Times New Roman" w:eastAsia="Times New Roman" w:hAnsi="Times New Roman" w:cs="Times New Roman"/>
          <w:b/>
          <w:bCs/>
          <w:sz w:val="24"/>
          <w:szCs w:val="24"/>
          <w:lang w:eastAsia="it-IT"/>
        </w:rPr>
        <w:t>non ha una scadenza</w:t>
      </w:r>
      <w:r w:rsidRPr="00B90E09">
        <w:rPr>
          <w:rFonts w:ascii="Times New Roman" w:eastAsia="Times New Roman" w:hAnsi="Times New Roman" w:cs="Times New Roman"/>
          <w:sz w:val="24"/>
          <w:szCs w:val="24"/>
          <w:lang w:eastAsia="it-IT"/>
        </w:rPr>
        <w:t xml:space="preserve"> stabilita, come per i debiti. Per questo è particolarmente utile per l'azienda, perché ha più tempo per recuperare gli investimenti fatti con questa fonte. </w:t>
      </w:r>
      <w:r w:rsidRPr="00B90E09">
        <w:rPr>
          <w:rFonts w:ascii="Times New Roman" w:eastAsia="Times New Roman" w:hAnsi="Times New Roman" w:cs="Times New Roman"/>
          <w:b/>
          <w:bCs/>
          <w:sz w:val="24"/>
          <w:szCs w:val="24"/>
          <w:lang w:eastAsia="it-IT"/>
        </w:rPr>
        <w:t>Non c'è l'obbligo di remunerazione</w:t>
      </w:r>
      <w:r w:rsidRPr="00B90E09">
        <w:rPr>
          <w:rFonts w:ascii="Times New Roman" w:eastAsia="Times New Roman" w:hAnsi="Times New Roman" w:cs="Times New Roman"/>
          <w:sz w:val="24"/>
          <w:szCs w:val="24"/>
          <w:lang w:eastAsia="it-IT"/>
        </w:rPr>
        <w:t xml:space="preserve">. Se alla fine di un anno (detto esercizio) non ci sono utili, i soci non percepiranno nulla (a differenza dei creditori che devono essere comunque remunerati, anche se non c'è stato utile). Il capitale proprio è la fonte di finanziamento più esposta al </w:t>
      </w:r>
      <w:r w:rsidRPr="00B90E09">
        <w:rPr>
          <w:rFonts w:ascii="Times New Roman" w:eastAsia="Times New Roman" w:hAnsi="Times New Roman" w:cs="Times New Roman"/>
          <w:b/>
          <w:bCs/>
          <w:sz w:val="24"/>
          <w:szCs w:val="24"/>
          <w:lang w:eastAsia="it-IT"/>
        </w:rPr>
        <w:t>rischio d'impresa</w:t>
      </w:r>
      <w:r w:rsidRPr="00B90E09">
        <w:rPr>
          <w:rFonts w:ascii="Times New Roman" w:eastAsia="Times New Roman" w:hAnsi="Times New Roman" w:cs="Times New Roman"/>
          <w:sz w:val="24"/>
          <w:szCs w:val="24"/>
          <w:lang w:eastAsia="it-IT"/>
        </w:rPr>
        <w:t>, perché in caso di fallimento della stessa, i soci sono gli ultimi a vedersi rimborsate le loro quote.</w:t>
      </w:r>
    </w:p>
    <w:p w:rsidR="00B90E09" w:rsidRDefault="00B90E09">
      <w:pPr>
        <w:rPr>
          <w:rFonts w:ascii="Times New Roman" w:eastAsia="Times New Roman" w:hAnsi="Times New Roman" w:cs="Times New Roman"/>
          <w:b/>
          <w:bCs/>
          <w:sz w:val="36"/>
          <w:szCs w:val="36"/>
          <w:lang w:eastAsia="it-IT"/>
        </w:rPr>
      </w:pPr>
      <w:r>
        <w:rPr>
          <w:rFonts w:ascii="Times New Roman" w:eastAsia="Times New Roman" w:hAnsi="Times New Roman" w:cs="Times New Roman"/>
          <w:b/>
          <w:bCs/>
          <w:sz w:val="36"/>
          <w:szCs w:val="36"/>
          <w:lang w:eastAsia="it-IT"/>
        </w:rPr>
        <w:br w:type="page"/>
      </w:r>
    </w:p>
    <w:p w:rsidR="00B90E09" w:rsidRPr="00B90E09" w:rsidRDefault="00B90E09" w:rsidP="00B90E09">
      <w:pPr>
        <w:spacing w:before="100" w:beforeAutospacing="1" w:after="100" w:afterAutospacing="1" w:line="240" w:lineRule="auto"/>
        <w:outlineLvl w:val="1"/>
        <w:rPr>
          <w:rFonts w:ascii="Times New Roman" w:eastAsia="Times New Roman" w:hAnsi="Times New Roman" w:cs="Times New Roman"/>
          <w:b/>
          <w:bCs/>
          <w:sz w:val="36"/>
          <w:szCs w:val="36"/>
          <w:lang w:eastAsia="it-IT"/>
        </w:rPr>
      </w:pPr>
      <w:r w:rsidRPr="00B90E09">
        <w:rPr>
          <w:rFonts w:ascii="Times New Roman" w:eastAsia="Times New Roman" w:hAnsi="Times New Roman" w:cs="Times New Roman"/>
          <w:b/>
          <w:bCs/>
          <w:sz w:val="36"/>
          <w:szCs w:val="36"/>
          <w:lang w:eastAsia="it-IT"/>
        </w:rPr>
        <w:lastRenderedPageBreak/>
        <w:t>Il capitale di terzi</w:t>
      </w:r>
    </w:p>
    <w:p w:rsidR="00B90E09" w:rsidRPr="00B90E09" w:rsidRDefault="00B90E09" w:rsidP="00B90E09">
      <w:pPr>
        <w:spacing w:before="100" w:beforeAutospacing="1" w:after="100" w:afterAutospacing="1"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5320981" cy="2981740"/>
            <wp:effectExtent l="19050" t="0" r="0" b="0"/>
            <wp:docPr id="9" name="Immagine 9" descr="https://aziendaitalia.altervista.org/wp-content/uploads/2018/09/0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ziendaitalia.altervista.org/wp-content/uploads/2018/09/009b.png"/>
                    <pic:cNvPicPr>
                      <a:picLocks noChangeAspect="1" noChangeArrowheads="1"/>
                    </pic:cNvPicPr>
                  </pic:nvPicPr>
                  <pic:blipFill>
                    <a:blip r:embed="rId14" cstate="print"/>
                    <a:srcRect/>
                    <a:stretch>
                      <a:fillRect/>
                    </a:stretch>
                  </pic:blipFill>
                  <pic:spPr bwMode="auto">
                    <a:xfrm>
                      <a:off x="0" y="0"/>
                      <a:ext cx="5323859" cy="2983353"/>
                    </a:xfrm>
                    <a:prstGeom prst="rect">
                      <a:avLst/>
                    </a:prstGeom>
                    <a:noFill/>
                    <a:ln w="9525">
                      <a:noFill/>
                      <a:miter lim="800000"/>
                      <a:headEnd/>
                      <a:tailEnd/>
                    </a:ln>
                  </pic:spPr>
                </pic:pic>
              </a:graphicData>
            </a:graphic>
          </wp:inline>
        </w:drawing>
      </w:r>
    </w:p>
    <w:p w:rsid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 xml:space="preserve">Difficilmente le imprese possono ricorrere solo al capitale proprio. Quasi sempre avranno necessità di finanziarsi attraverso fonti di finanziamento esterne, il cosiddetto </w:t>
      </w:r>
      <w:r w:rsidRPr="00B90E09">
        <w:rPr>
          <w:rFonts w:ascii="Times New Roman" w:eastAsia="Times New Roman" w:hAnsi="Times New Roman" w:cs="Times New Roman"/>
          <w:b/>
          <w:bCs/>
          <w:sz w:val="24"/>
          <w:szCs w:val="24"/>
          <w:lang w:eastAsia="it-IT"/>
        </w:rPr>
        <w:t>capitale di terzi</w:t>
      </w:r>
      <w:r w:rsidRPr="00B90E09">
        <w:rPr>
          <w:rFonts w:ascii="Times New Roman" w:eastAsia="Times New Roman" w:hAnsi="Times New Roman" w:cs="Times New Roman"/>
          <w:sz w:val="24"/>
          <w:szCs w:val="24"/>
          <w:lang w:eastAsia="it-IT"/>
        </w:rPr>
        <w:t xml:space="preserve">. Se le banche o altri finanziatori, avranno fiducia nelle capacità del management di </w:t>
      </w:r>
      <w:r w:rsidRPr="00B90E09">
        <w:rPr>
          <w:rFonts w:ascii="Times New Roman" w:eastAsia="Times New Roman" w:hAnsi="Times New Roman" w:cs="Times New Roman"/>
          <w:b/>
          <w:bCs/>
          <w:sz w:val="24"/>
          <w:szCs w:val="24"/>
          <w:lang w:eastAsia="it-IT"/>
        </w:rPr>
        <w:t>produrre reddito</w:t>
      </w:r>
      <w:r w:rsidRPr="00B90E09">
        <w:rPr>
          <w:rFonts w:ascii="Times New Roman" w:eastAsia="Times New Roman" w:hAnsi="Times New Roman" w:cs="Times New Roman"/>
          <w:sz w:val="24"/>
          <w:szCs w:val="24"/>
          <w:lang w:eastAsia="it-IT"/>
        </w:rPr>
        <w:t xml:space="preserve"> attraverso l'impresa in modo adeguato alle loro aspettative, concederanno finanziamenti all'impresa. Per farlo </w:t>
      </w:r>
      <w:r w:rsidRPr="00B90E09">
        <w:rPr>
          <w:rFonts w:ascii="Times New Roman" w:eastAsia="Times New Roman" w:hAnsi="Times New Roman" w:cs="Times New Roman"/>
          <w:b/>
          <w:bCs/>
          <w:sz w:val="24"/>
          <w:szCs w:val="24"/>
          <w:lang w:eastAsia="it-IT"/>
        </w:rPr>
        <w:t>analizzano la situazione dell'impresa</w:t>
      </w:r>
      <w:r w:rsidRPr="00B90E09">
        <w:rPr>
          <w:rFonts w:ascii="Times New Roman" w:eastAsia="Times New Roman" w:hAnsi="Times New Roman" w:cs="Times New Roman"/>
          <w:sz w:val="24"/>
          <w:szCs w:val="24"/>
          <w:lang w:eastAsia="it-IT"/>
        </w:rPr>
        <w:t xml:space="preserve"> attraverso i bilanci e le informazioni che posseggono sull'andamento del mercato in cui operano e della loro posizione in quel mercato. Molto importante per le nuove imprese è la presentazione che esse espongono ai finanziatori attraverso il</w:t>
      </w:r>
      <w:r w:rsidRPr="00B90E09">
        <w:rPr>
          <w:rFonts w:ascii="Times New Roman" w:eastAsia="Times New Roman" w:hAnsi="Times New Roman" w:cs="Times New Roman"/>
          <w:b/>
          <w:bCs/>
          <w:sz w:val="24"/>
          <w:szCs w:val="24"/>
          <w:lang w:eastAsia="it-IT"/>
        </w:rPr>
        <w:t xml:space="preserve"> business </w:t>
      </w:r>
      <w:proofErr w:type="spellStart"/>
      <w:r w:rsidRPr="00B90E09">
        <w:rPr>
          <w:rFonts w:ascii="Times New Roman" w:eastAsia="Times New Roman" w:hAnsi="Times New Roman" w:cs="Times New Roman"/>
          <w:b/>
          <w:bCs/>
          <w:sz w:val="24"/>
          <w:szCs w:val="24"/>
          <w:lang w:eastAsia="it-IT"/>
        </w:rPr>
        <w:t>plan</w:t>
      </w:r>
      <w:proofErr w:type="spellEnd"/>
      <w:r w:rsidRPr="00B90E09">
        <w:rPr>
          <w:rFonts w:ascii="Times New Roman" w:eastAsia="Times New Roman" w:hAnsi="Times New Roman" w:cs="Times New Roman"/>
          <w:sz w:val="24"/>
          <w:szCs w:val="24"/>
          <w:lang w:eastAsia="it-IT"/>
        </w:rPr>
        <w:t xml:space="preserve">. Per il capitale di terzi valgono considerazioni diverse da quelle fatte per il capitale proprio: </w:t>
      </w:r>
      <w:r w:rsidRPr="00B90E09">
        <w:rPr>
          <w:rFonts w:ascii="Times New Roman" w:eastAsia="Times New Roman" w:hAnsi="Times New Roman" w:cs="Times New Roman"/>
          <w:b/>
          <w:bCs/>
          <w:sz w:val="24"/>
          <w:szCs w:val="24"/>
          <w:lang w:eastAsia="it-IT"/>
        </w:rPr>
        <w:t>sono previste scadenze</w:t>
      </w:r>
      <w:r w:rsidRPr="00B90E09">
        <w:rPr>
          <w:rFonts w:ascii="Times New Roman" w:eastAsia="Times New Roman" w:hAnsi="Times New Roman" w:cs="Times New Roman"/>
          <w:sz w:val="24"/>
          <w:szCs w:val="24"/>
          <w:lang w:eastAsia="it-IT"/>
        </w:rPr>
        <w:t>, c'è</w:t>
      </w:r>
      <w:r w:rsidRPr="00B90E09">
        <w:rPr>
          <w:rFonts w:ascii="Times New Roman" w:eastAsia="Times New Roman" w:hAnsi="Times New Roman" w:cs="Times New Roman"/>
          <w:b/>
          <w:bCs/>
          <w:sz w:val="24"/>
          <w:szCs w:val="24"/>
          <w:lang w:eastAsia="it-IT"/>
        </w:rPr>
        <w:t xml:space="preserve"> l'obbligo di remunerazione </w:t>
      </w:r>
      <w:r w:rsidRPr="00B90E09">
        <w:rPr>
          <w:rFonts w:ascii="Times New Roman" w:eastAsia="Times New Roman" w:hAnsi="Times New Roman" w:cs="Times New Roman"/>
          <w:sz w:val="24"/>
          <w:szCs w:val="24"/>
          <w:lang w:eastAsia="it-IT"/>
        </w:rPr>
        <w:t xml:space="preserve">(gli </w:t>
      </w:r>
      <w:r w:rsidRPr="00B90E09">
        <w:rPr>
          <w:rFonts w:ascii="Times New Roman" w:eastAsia="Times New Roman" w:hAnsi="Times New Roman" w:cs="Times New Roman"/>
          <w:b/>
          <w:bCs/>
          <w:sz w:val="24"/>
          <w:szCs w:val="24"/>
          <w:lang w:eastAsia="it-IT"/>
        </w:rPr>
        <w:t>interessi</w:t>
      </w:r>
      <w:r w:rsidRPr="00B90E09">
        <w:rPr>
          <w:rFonts w:ascii="Times New Roman" w:eastAsia="Times New Roman" w:hAnsi="Times New Roman" w:cs="Times New Roman"/>
          <w:sz w:val="24"/>
          <w:szCs w:val="24"/>
          <w:lang w:eastAsia="it-IT"/>
        </w:rPr>
        <w:t xml:space="preserve"> sul capitale prestato) ed è </w:t>
      </w:r>
      <w:r w:rsidRPr="00B90E09">
        <w:rPr>
          <w:rFonts w:ascii="Times New Roman" w:eastAsia="Times New Roman" w:hAnsi="Times New Roman" w:cs="Times New Roman"/>
          <w:b/>
          <w:bCs/>
          <w:sz w:val="24"/>
          <w:szCs w:val="24"/>
          <w:lang w:eastAsia="it-IT"/>
        </w:rPr>
        <w:t>meno soggetto al rischio di impresa</w:t>
      </w:r>
      <w:r w:rsidRPr="00B90E09">
        <w:rPr>
          <w:rFonts w:ascii="Times New Roman" w:eastAsia="Times New Roman" w:hAnsi="Times New Roman" w:cs="Times New Roman"/>
          <w:sz w:val="24"/>
          <w:szCs w:val="24"/>
          <w:lang w:eastAsia="it-IT"/>
        </w:rPr>
        <w:t>, perché è il primo che viene rimborsato in caso di fallimento (le risorse saranno insufficienti a rimborsare sia le fonti esterne che quelli interne).</w:t>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Giovanni Gatto</w:t>
      </w:r>
    </w:p>
    <w:p w:rsidR="00B90E09" w:rsidRPr="00B90E09" w:rsidRDefault="00B90E09" w:rsidP="00B90E09">
      <w:pPr>
        <w:spacing w:before="100" w:beforeAutospacing="1" w:after="100" w:afterAutospacing="1" w:line="240" w:lineRule="auto"/>
        <w:rPr>
          <w:rFonts w:ascii="Times New Roman" w:eastAsia="Times New Roman" w:hAnsi="Times New Roman" w:cs="Times New Roman"/>
          <w:sz w:val="24"/>
          <w:szCs w:val="24"/>
          <w:lang w:eastAsia="it-IT"/>
        </w:rPr>
      </w:pPr>
      <w:r w:rsidRPr="00B90E09">
        <w:rPr>
          <w:rFonts w:ascii="Times New Roman" w:eastAsia="Times New Roman" w:hAnsi="Times New Roman" w:cs="Times New Roman"/>
          <w:sz w:val="24"/>
          <w:szCs w:val="24"/>
          <w:lang w:eastAsia="it-IT"/>
        </w:rPr>
        <w:t> </w:t>
      </w:r>
    </w:p>
    <w:p w:rsidR="00903A37" w:rsidRDefault="00903A37"/>
    <w:sectPr w:rsidR="00903A37" w:rsidSect="00903A37">
      <w:headerReference w:type="default" r:id="rId15"/>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71F" w:rsidRDefault="0012271F" w:rsidP="00B90E09">
      <w:pPr>
        <w:spacing w:after="0" w:line="240" w:lineRule="auto"/>
      </w:pPr>
      <w:r>
        <w:separator/>
      </w:r>
    </w:p>
  </w:endnote>
  <w:endnote w:type="continuationSeparator" w:id="0">
    <w:p w:rsidR="0012271F" w:rsidRDefault="0012271F" w:rsidP="00B90E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71F" w:rsidRDefault="0012271F" w:rsidP="00B90E09">
      <w:pPr>
        <w:spacing w:after="0" w:line="240" w:lineRule="auto"/>
      </w:pPr>
      <w:r>
        <w:separator/>
      </w:r>
    </w:p>
  </w:footnote>
  <w:footnote w:type="continuationSeparator" w:id="0">
    <w:p w:rsidR="0012271F" w:rsidRDefault="0012271F" w:rsidP="00B90E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E09" w:rsidRDefault="00B90E09">
    <w:pPr>
      <w:pStyle w:val="Intestazione"/>
    </w:pPr>
    <w:r>
      <w:t>Giovanni Gatto - 2018</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283"/>
  <w:characterSpacingControl w:val="doNotCompress"/>
  <w:footnotePr>
    <w:footnote w:id="-1"/>
    <w:footnote w:id="0"/>
  </w:footnotePr>
  <w:endnotePr>
    <w:endnote w:id="-1"/>
    <w:endnote w:id="0"/>
  </w:endnotePr>
  <w:compat/>
  <w:rsids>
    <w:rsidRoot w:val="00B90E09"/>
    <w:rsid w:val="00017363"/>
    <w:rsid w:val="0012271F"/>
    <w:rsid w:val="00157D69"/>
    <w:rsid w:val="00903A37"/>
    <w:rsid w:val="00B90E09"/>
    <w:rsid w:val="00D87E2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03A37"/>
  </w:style>
  <w:style w:type="paragraph" w:styleId="Titolo1">
    <w:name w:val="heading 1"/>
    <w:basedOn w:val="Normale"/>
    <w:link w:val="Titolo1Carattere"/>
    <w:uiPriority w:val="9"/>
    <w:qFormat/>
    <w:rsid w:val="00B90E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B90E09"/>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90E09"/>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B90E09"/>
    <w:rPr>
      <w:rFonts w:ascii="Times New Roman" w:eastAsia="Times New Roman" w:hAnsi="Times New Roman" w:cs="Times New Roman"/>
      <w:b/>
      <w:bCs/>
      <w:sz w:val="36"/>
      <w:szCs w:val="36"/>
      <w:lang w:eastAsia="it-IT"/>
    </w:rPr>
  </w:style>
  <w:style w:type="paragraph" w:styleId="NormaleWeb">
    <w:name w:val="Normal (Web)"/>
    <w:basedOn w:val="Normale"/>
    <w:uiPriority w:val="99"/>
    <w:semiHidden/>
    <w:unhideWhenUsed/>
    <w:rsid w:val="00B90E0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B90E09"/>
    <w:rPr>
      <w:b/>
      <w:bCs/>
    </w:rPr>
  </w:style>
  <w:style w:type="paragraph" w:styleId="Testofumetto">
    <w:name w:val="Balloon Text"/>
    <w:basedOn w:val="Normale"/>
    <w:link w:val="TestofumettoCarattere"/>
    <w:uiPriority w:val="99"/>
    <w:semiHidden/>
    <w:unhideWhenUsed/>
    <w:rsid w:val="00B90E0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90E09"/>
    <w:rPr>
      <w:rFonts w:ascii="Tahoma" w:hAnsi="Tahoma" w:cs="Tahoma"/>
      <w:sz w:val="16"/>
      <w:szCs w:val="16"/>
    </w:rPr>
  </w:style>
  <w:style w:type="paragraph" w:styleId="Intestazione">
    <w:name w:val="header"/>
    <w:basedOn w:val="Normale"/>
    <w:link w:val="IntestazioneCarattere"/>
    <w:uiPriority w:val="99"/>
    <w:semiHidden/>
    <w:unhideWhenUsed/>
    <w:rsid w:val="00B90E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B90E09"/>
  </w:style>
  <w:style w:type="paragraph" w:styleId="Pidipagina">
    <w:name w:val="footer"/>
    <w:basedOn w:val="Normale"/>
    <w:link w:val="PidipaginaCarattere"/>
    <w:uiPriority w:val="99"/>
    <w:semiHidden/>
    <w:unhideWhenUsed/>
    <w:rsid w:val="00B90E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B90E09"/>
  </w:style>
</w:styles>
</file>

<file path=word/webSettings.xml><?xml version="1.0" encoding="utf-8"?>
<w:webSettings xmlns:r="http://schemas.openxmlformats.org/officeDocument/2006/relationships" xmlns:w="http://schemas.openxmlformats.org/wordprocessingml/2006/main">
  <w:divs>
    <w:div w:id="45417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869</Words>
  <Characters>4959</Characters>
  <Application>Microsoft Office Word</Application>
  <DocSecurity>0</DocSecurity>
  <Lines>41</Lines>
  <Paragraphs>11</Paragraphs>
  <ScaleCrop>false</ScaleCrop>
  <Company/>
  <LinksUpToDate>false</LinksUpToDate>
  <CharactersWithSpaces>5817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Gatto</dc:creator>
  <cp:lastModifiedBy>Giovanni Gatto</cp:lastModifiedBy>
  <cp:revision>1</cp:revision>
  <dcterms:created xsi:type="dcterms:W3CDTF">2018-09-10T10:38:00Z</dcterms:created>
  <dcterms:modified xsi:type="dcterms:W3CDTF">2018-09-10T10:44:00Z</dcterms:modified>
</cp:coreProperties>
</file>