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86" w:rsidRDefault="00196786" w:rsidP="00196786">
      <w:pPr>
        <w:contextualSpacing/>
        <w:jc w:val="center"/>
        <w:rPr>
          <w:b/>
          <w:sz w:val="28"/>
        </w:rPr>
      </w:pPr>
      <w:r>
        <w:rPr>
          <w:b/>
          <w:sz w:val="28"/>
        </w:rPr>
        <w:t>Programma classe V</w:t>
      </w:r>
      <w:r w:rsidRPr="008C7BA7">
        <w:rPr>
          <w:b/>
          <w:sz w:val="28"/>
        </w:rPr>
        <w:t xml:space="preserve"> </w:t>
      </w:r>
      <w:r>
        <w:rPr>
          <w:b/>
          <w:sz w:val="28"/>
        </w:rPr>
        <w:t>BS</w:t>
      </w:r>
    </w:p>
    <w:p w:rsidR="00196786" w:rsidRPr="008C7BA7" w:rsidRDefault="00196786" w:rsidP="00196786">
      <w:pPr>
        <w:contextualSpacing/>
        <w:jc w:val="center"/>
        <w:rPr>
          <w:b/>
          <w:sz w:val="28"/>
        </w:rPr>
      </w:pPr>
      <w:r w:rsidRPr="008C7BA7">
        <w:rPr>
          <w:b/>
          <w:sz w:val="28"/>
        </w:rPr>
        <w:t xml:space="preserve">Diritto e Tecniche </w:t>
      </w:r>
      <w:proofErr w:type="spellStart"/>
      <w:r w:rsidRPr="008C7BA7">
        <w:rPr>
          <w:b/>
          <w:sz w:val="28"/>
        </w:rPr>
        <w:t>Amminis</w:t>
      </w:r>
      <w:proofErr w:type="spellEnd"/>
      <w:r w:rsidRPr="008C7BA7">
        <w:rPr>
          <w:b/>
          <w:sz w:val="28"/>
        </w:rPr>
        <w:t>. della struttura ric.</w:t>
      </w:r>
    </w:p>
    <w:p w:rsidR="00196786" w:rsidRPr="008C7BA7" w:rsidRDefault="00196786" w:rsidP="00196786">
      <w:pPr>
        <w:pStyle w:val="Intestazione"/>
        <w:contextualSpacing/>
        <w:jc w:val="center"/>
        <w:rPr>
          <w:b/>
          <w:sz w:val="28"/>
        </w:rPr>
      </w:pPr>
      <w:proofErr w:type="spellStart"/>
      <w:r w:rsidRPr="008C7BA7">
        <w:rPr>
          <w:b/>
          <w:sz w:val="28"/>
        </w:rPr>
        <w:t>a.s.</w:t>
      </w:r>
      <w:proofErr w:type="spellEnd"/>
      <w:r w:rsidRPr="008C7BA7">
        <w:rPr>
          <w:b/>
          <w:sz w:val="28"/>
        </w:rPr>
        <w:t xml:space="preserve"> 2018 - 2019</w:t>
      </w:r>
    </w:p>
    <w:p w:rsidR="00141E14" w:rsidRDefault="00141E14"/>
    <w:p w:rsidR="00C275CB" w:rsidRPr="00CC026B" w:rsidRDefault="00C275CB">
      <w:pPr>
        <w:rPr>
          <w:b/>
        </w:rPr>
      </w:pPr>
      <w:r w:rsidRPr="00CC026B">
        <w:rPr>
          <w:b/>
        </w:rPr>
        <w:t>Modulo 1</w:t>
      </w:r>
      <w:r w:rsidR="00AA0142" w:rsidRPr="00CC026B">
        <w:rPr>
          <w:b/>
        </w:rPr>
        <w:t xml:space="preserve"> – Il mercato turistico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 xml:space="preserve">I caratteri </w:t>
      </w:r>
      <w:r w:rsidR="00CC026B">
        <w:t xml:space="preserve">ed evoluzione </w:t>
      </w:r>
      <w:r>
        <w:t>del turismo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Fattori che influenzano il turismo</w:t>
      </w:r>
    </w:p>
    <w:p w:rsidR="00AA0142" w:rsidRDefault="00AA0142" w:rsidP="00CC026B">
      <w:pPr>
        <w:pStyle w:val="Paragrafoelenco"/>
        <w:numPr>
          <w:ilvl w:val="0"/>
          <w:numId w:val="1"/>
        </w:numPr>
      </w:pPr>
      <w:r>
        <w:t>Organismi internazionali (UNWTO e WTTC)</w:t>
      </w:r>
      <w:r w:rsidR="00CC026B">
        <w:t xml:space="preserve"> ed o</w:t>
      </w:r>
      <w:r>
        <w:t>rgani dell’Unione Europea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Strumenti di analisi del mercato turistico interno (permanenza media, tasso di propensione turistica, tasso di ricettività, densità ricettiva, bilancia turistica)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Organismi interni con finalità di promozi</w:t>
      </w:r>
      <w:r w:rsidR="00CC026B">
        <w:t>one (</w:t>
      </w:r>
      <w:proofErr w:type="spellStart"/>
      <w:r w:rsidR="00CC026B">
        <w:t>Enit</w:t>
      </w:r>
      <w:proofErr w:type="spellEnd"/>
      <w:r w:rsidR="00CC026B">
        <w:t>, APT, Pro Loco, STL) ,</w:t>
      </w:r>
      <w:r>
        <w:t xml:space="preserve"> di rilevazione statistiche (ISTAT, Banca d’Italia, ONT, ISNART)</w:t>
      </w:r>
      <w:r w:rsidR="00CC026B">
        <w:t>e f</w:t>
      </w:r>
      <w:r>
        <w:t>onti normative interne</w:t>
      </w:r>
    </w:p>
    <w:p w:rsidR="00AA0142" w:rsidRPr="00CC026B" w:rsidRDefault="00AA0142" w:rsidP="00AA0142">
      <w:pPr>
        <w:rPr>
          <w:b/>
        </w:rPr>
      </w:pPr>
      <w:r w:rsidRPr="00CC026B">
        <w:rPr>
          <w:b/>
        </w:rPr>
        <w:t>Modulo 2 – Il marketing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Definizione</w:t>
      </w:r>
      <w:r w:rsidR="00CC026B">
        <w:t xml:space="preserve"> e o</w:t>
      </w:r>
      <w:r>
        <w:t>rientamento alla produzione, alle vendite e al mercato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Marketing turistico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Marketing strategico (analisi interna, della concorrenza, della domanda, segmentazione, posizionamento, SWOT)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Marketing operativo (prodotto, prezzo, distribuzione e promozione)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Franchising (nell’ambito della distribuzione)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Web marketing</w:t>
      </w:r>
    </w:p>
    <w:p w:rsidR="00AA0142" w:rsidRPr="00CC026B" w:rsidRDefault="00AA0142" w:rsidP="00AA0142">
      <w:pPr>
        <w:rPr>
          <w:b/>
        </w:rPr>
      </w:pPr>
      <w:r w:rsidRPr="00CC026B">
        <w:rPr>
          <w:b/>
        </w:rPr>
        <w:t>Modulo 3 – Pianificazione e programmazione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Strategia di espansione, consolidamento e ridimensionamento</w:t>
      </w:r>
    </w:p>
    <w:p w:rsidR="00141E14" w:rsidRDefault="00141E14" w:rsidP="00AA0142">
      <w:pPr>
        <w:pStyle w:val="Paragrafoelenco"/>
        <w:numPr>
          <w:ilvl w:val="0"/>
          <w:numId w:val="1"/>
        </w:numPr>
      </w:pPr>
      <w:r>
        <w:t>Ambiente esterno ed interno</w:t>
      </w:r>
    </w:p>
    <w:p w:rsidR="00AA0142" w:rsidRDefault="00141E14" w:rsidP="00AA0142">
      <w:pPr>
        <w:pStyle w:val="Paragrafoelenco"/>
        <w:numPr>
          <w:ilvl w:val="0"/>
          <w:numId w:val="1"/>
        </w:numPr>
      </w:pPr>
      <w:r>
        <w:t xml:space="preserve">Vision,  </w:t>
      </w:r>
      <w:proofErr w:type="spellStart"/>
      <w:r>
        <w:t>mission</w:t>
      </w:r>
      <w:proofErr w:type="spellEnd"/>
      <w:r>
        <w:t xml:space="preserve"> e vantaggio competitivo</w:t>
      </w:r>
    </w:p>
    <w:p w:rsidR="00141E14" w:rsidRDefault="00141E14" w:rsidP="00AA0142">
      <w:pPr>
        <w:pStyle w:val="Paragrafoelenco"/>
        <w:numPr>
          <w:ilvl w:val="0"/>
          <w:numId w:val="1"/>
        </w:numPr>
      </w:pPr>
      <w:r>
        <w:t>Il budget</w:t>
      </w:r>
      <w:r w:rsidR="005044BB">
        <w:t xml:space="preserve"> e il controllo budgetario</w:t>
      </w:r>
    </w:p>
    <w:p w:rsidR="00141E14" w:rsidRDefault="00141E14" w:rsidP="00AA0142">
      <w:pPr>
        <w:pStyle w:val="Paragrafoelenco"/>
        <w:numPr>
          <w:ilvl w:val="0"/>
          <w:numId w:val="1"/>
        </w:numPr>
      </w:pPr>
      <w:r>
        <w:t xml:space="preserve">Il business </w:t>
      </w:r>
      <w:proofErr w:type="spellStart"/>
      <w:r>
        <w:t>plan</w:t>
      </w:r>
      <w:proofErr w:type="spellEnd"/>
    </w:p>
    <w:p w:rsidR="00141E14" w:rsidRPr="00CC026B" w:rsidRDefault="00141E14" w:rsidP="00141E14">
      <w:pPr>
        <w:rPr>
          <w:b/>
        </w:rPr>
      </w:pPr>
      <w:r w:rsidRPr="00CC026B">
        <w:rPr>
          <w:b/>
        </w:rPr>
        <w:t>Modulo 4 – normativa settore ristorativo</w:t>
      </w:r>
    </w:p>
    <w:p w:rsidR="00141E14" w:rsidRDefault="00196786" w:rsidP="00141E14">
      <w:pPr>
        <w:pStyle w:val="Paragrafoelenco"/>
        <w:numPr>
          <w:ilvl w:val="0"/>
          <w:numId w:val="1"/>
        </w:numPr>
      </w:pPr>
      <w:r>
        <w:t>Regole per la registrazione delle imprese commerciali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Norme di igiene (pacchetto igiene, tracciabilità e rintracciabilità, etichettatura)</w:t>
      </w:r>
    </w:p>
    <w:p w:rsidR="00196786" w:rsidRDefault="00196786" w:rsidP="00141E14">
      <w:pPr>
        <w:pStyle w:val="Paragrafoelenco"/>
        <w:numPr>
          <w:ilvl w:val="0"/>
          <w:numId w:val="1"/>
        </w:numPr>
      </w:pPr>
      <w:r>
        <w:t>Normativa antincendio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Il contratto (gli elementi e la responsabilità)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Il contratto di ristorazione</w:t>
      </w:r>
      <w:r w:rsidR="00196786">
        <w:t>,</w:t>
      </w:r>
      <w:r>
        <w:t xml:space="preserve"> catering e di banqueting</w:t>
      </w:r>
    </w:p>
    <w:p w:rsidR="00196786" w:rsidRDefault="00196786" w:rsidP="00141E14">
      <w:pPr>
        <w:pStyle w:val="Paragrafoelenco"/>
        <w:numPr>
          <w:ilvl w:val="0"/>
          <w:numId w:val="1"/>
        </w:numPr>
      </w:pPr>
      <w:r>
        <w:t>Il marchio e i marchi di qualità alimentare</w:t>
      </w:r>
    </w:p>
    <w:p w:rsidR="00196786" w:rsidRPr="00AC52F9" w:rsidRDefault="00196786" w:rsidP="00196786">
      <w:pPr>
        <w:rPr>
          <w:b/>
        </w:rPr>
      </w:pPr>
      <w:r w:rsidRPr="00AC52F9">
        <w:rPr>
          <w:b/>
        </w:rPr>
        <w:t>Firma degli alunni</w:t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</w:r>
      <w:r w:rsidRPr="00AC52F9">
        <w:rPr>
          <w:b/>
        </w:rPr>
        <w:tab/>
        <w:t>Firma del docente</w:t>
      </w:r>
    </w:p>
    <w:p w:rsidR="00196786" w:rsidRDefault="00196786" w:rsidP="00196786">
      <w:r>
        <w:t xml:space="preserve">__________________         </w:t>
      </w:r>
      <w:r>
        <w:tab/>
      </w:r>
      <w:r>
        <w:tab/>
      </w:r>
      <w:r>
        <w:tab/>
      </w:r>
      <w:r>
        <w:tab/>
      </w:r>
      <w:r>
        <w:tab/>
        <w:t xml:space="preserve">                 Giovanni Gatto</w:t>
      </w:r>
    </w:p>
    <w:p w:rsidR="00196786" w:rsidRDefault="00196786" w:rsidP="00196786">
      <w:r>
        <w:t>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:rsidR="00141E14" w:rsidRDefault="00196786" w:rsidP="00196786">
      <w:r>
        <w:t>__________________</w:t>
      </w:r>
    </w:p>
    <w:sectPr w:rsidR="00141E14" w:rsidSect="00903A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C59" w:rsidRDefault="00805C59" w:rsidP="00141E14">
      <w:pPr>
        <w:spacing w:after="0" w:line="240" w:lineRule="auto"/>
      </w:pPr>
      <w:r>
        <w:separator/>
      </w:r>
    </w:p>
  </w:endnote>
  <w:endnote w:type="continuationSeparator" w:id="0">
    <w:p w:rsidR="00805C59" w:rsidRDefault="00805C59" w:rsidP="0014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C59" w:rsidRDefault="00805C59" w:rsidP="00141E14">
      <w:pPr>
        <w:spacing w:after="0" w:line="240" w:lineRule="auto"/>
      </w:pPr>
      <w:r>
        <w:separator/>
      </w:r>
    </w:p>
  </w:footnote>
  <w:footnote w:type="continuationSeparator" w:id="0">
    <w:p w:rsidR="00805C59" w:rsidRDefault="00805C59" w:rsidP="0014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93320"/>
    <w:multiLevelType w:val="hybridMultilevel"/>
    <w:tmpl w:val="EECC9158"/>
    <w:lvl w:ilvl="0" w:tplc="076E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3C3"/>
    <w:rsid w:val="00017363"/>
    <w:rsid w:val="00141E14"/>
    <w:rsid w:val="00157D69"/>
    <w:rsid w:val="00196786"/>
    <w:rsid w:val="002413C3"/>
    <w:rsid w:val="00442916"/>
    <w:rsid w:val="005044BB"/>
    <w:rsid w:val="00550E44"/>
    <w:rsid w:val="006767AA"/>
    <w:rsid w:val="00805C59"/>
    <w:rsid w:val="0084559D"/>
    <w:rsid w:val="008931F9"/>
    <w:rsid w:val="00903A37"/>
    <w:rsid w:val="00A87FFC"/>
    <w:rsid w:val="00AA0142"/>
    <w:rsid w:val="00C275CB"/>
    <w:rsid w:val="00C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3A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0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41E14"/>
  </w:style>
  <w:style w:type="paragraph" w:styleId="Pidipagina">
    <w:name w:val="footer"/>
    <w:basedOn w:val="Normale"/>
    <w:link w:val="Pidipagina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41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Gatto</dc:creator>
  <cp:lastModifiedBy>Gio Ga</cp:lastModifiedBy>
  <cp:revision>3</cp:revision>
  <cp:lastPrinted>2018-06-02T09:28:00Z</cp:lastPrinted>
  <dcterms:created xsi:type="dcterms:W3CDTF">2018-06-03T07:20:00Z</dcterms:created>
  <dcterms:modified xsi:type="dcterms:W3CDTF">2019-06-03T17:53:00Z</dcterms:modified>
</cp:coreProperties>
</file>