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3">
            <wp:simplePos x="0" y="0"/>
            <wp:positionH relativeFrom="column">
              <wp:posOffset>135255</wp:posOffset>
            </wp:positionH>
            <wp:positionV relativeFrom="paragraph">
              <wp:posOffset>-496570</wp:posOffset>
            </wp:positionV>
            <wp:extent cx="2562225"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right"/>
        <w:rPr>
          <w:rFonts w:ascii="Arial" w:hAnsi="Arial" w:eastAsia="Times New Roman" w:cs="Arial"/>
          <w:color w:val="000000"/>
          <w:u w:val="single"/>
          <w:lang w:eastAsia="en-GB"/>
        </w:rPr>
      </w:pPr>
      <w:r>
        <w:rPr>
          <w:rFonts w:eastAsia="Times New Roman" w:cs="Arial" w:ascii="Arial" w:hAnsi="Arial"/>
          <w:color w:val="000000"/>
          <w:u w:val="single"/>
          <w:lang w:eastAsia="en-GB"/>
        </w:rPr>
        <w:t>Parallelism and Amdahl’s Law for Higher</w:t>
      </w:r>
    </w:p>
    <w:p>
      <w:pPr>
        <w:pStyle w:val="Normal"/>
        <w:spacing w:lineRule="auto" w:line="240" w:before="0" w:after="0"/>
        <w:jc w:val="right"/>
        <w:rPr>
          <w:rFonts w:ascii="Arial" w:hAnsi="Arial" w:eastAsia="Times New Roman" w:cs="Arial"/>
          <w:color w:val="000000"/>
          <w:u w:val="single"/>
          <w:lang w:eastAsia="en-GB"/>
        </w:rPr>
      </w:pPr>
      <w:r>
        <w:rPr>
          <w:rFonts w:eastAsia="Times New Roman" w:cs="Arial" w:ascii="Arial" w:hAnsi="Arial"/>
          <w:color w:val="000000"/>
          <w:u w:val="single"/>
          <w:lang w:eastAsia="en-GB"/>
        </w:rPr>
      </w:r>
    </w:p>
    <w:p>
      <w:pPr>
        <w:pStyle w:val="Normal"/>
        <w:spacing w:lineRule="auto" w:line="240" w:before="0" w:after="0"/>
        <w:jc w:val="right"/>
        <w:rPr>
          <w:rFonts w:ascii="Arial" w:hAnsi="Arial" w:eastAsia="Times New Roman" w:cs="Arial"/>
          <w:color w:val="000000"/>
          <w:u w:val="single"/>
          <w:lang w:eastAsia="en-GB"/>
        </w:rPr>
      </w:pPr>
      <w:r>
        <w:rPr>
          <w:rFonts w:eastAsia="Times New Roman" w:cs="Arial" w:ascii="Arial" w:hAnsi="Arial"/>
          <w:color w:val="000000"/>
          <w:u w:val="single"/>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Overview</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aims to teach children a quick introduction to Amdahl’s law, a law to calculute speedup from parallelizing a program.The formula can be given as 1/1-f,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Suitable For</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is the version that is suitable for students studying Higher Computing, or Advanced Higher students. Mathematics levels should be at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Key Concepts</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Calculate speedup in a series of problems given using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Parallelize parts of a program to help speed up the execution.</w:t>
      </w:r>
    </w:p>
    <w:p>
      <w:pPr>
        <w:pStyle w:val="Normal"/>
        <w:spacing w:lineRule="auto" w:line="240" w:before="0" w:after="0"/>
        <w:ind w:left="720" w:right="0" w:hanging="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Time Required</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Preparation</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Prior Learning Assumed</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Get more people involved to share out the task</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Dig a smaller hole - maybe, but we need this hole to be this size!</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Cut the parallaelisable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Extra</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whole program to run is T.</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non-parallelisable part is 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Thus, the total time of the parallelisable part is T-B.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If there are N cores running the parallelisable part, this means that the fastest the parallelisable part can be run at is (T-B)/N.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means, the fastest total time of the whole program running on N cores is:</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T(N) = B + (T-B)/N </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is Amdahl’s law.</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 xml:space="preserve">This diagram should be drawn out to further explain. </w:t>
      </w:r>
    </w:p>
    <w:p>
      <w:pPr>
        <w:pStyle w:val="Normal"/>
        <w:spacing w:lineRule="auto" w:line="240" w:before="0" w:after="0"/>
        <w:ind w:left="0" w:right="0" w:firstLine="720"/>
        <w:rPr/>
      </w:pPr>
      <w:bookmarkStart w:id="0" w:name="_GoBack"/>
      <w:bookmarkEnd w:id="0"/>
      <w:r>
        <w:rPr/>
        <w:drawing>
          <wp:inline distT="0" distB="0" distL="0" distR="0">
            <wp:extent cx="4552315" cy="1888490"/>
            <wp:effectExtent l="0" t="0" r="0" b="0"/>
            <wp:docPr id="2" name="Picture"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New Doc 2017-07-10.jpg"/>
                    <pic:cNvPicPr>
                      <a:picLocks noChangeAspect="1" noChangeArrowheads="1"/>
                    </pic:cNvPicPr>
                  </pic:nvPicPr>
                  <pic:blipFill>
                    <a:blip r:embed="rId3"/>
                    <a:stretch>
                      <a:fillRect/>
                    </a:stretch>
                  </pic:blipFill>
                  <pic:spPr bwMode="auto">
                    <a:xfrm>
                      <a:off x="0" y="0"/>
                      <a:ext cx="4552315" cy="188849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 xml:space="preserve">Answers: </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1. 7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2. 7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3. 0.76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4. 1.46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5. 0.3 seconds</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GB"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173</TotalTime>
  <Application>LibreOffice/6.0.5.2$Linux_X86_64 LibreOffice_project/00$Build-2</Application>
  <Pages>3</Pages>
  <Words>741</Words>
  <Characters>3351</Characters>
  <CharactersWithSpaces>4026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2018-07-27T11:35:01Z</dcterms:modified>
  <cp:revision>19</cp:revision>
  <dc:subject/>
  <dc:title/>
</cp:coreProperties>
</file>