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ED999" w14:textId="77777777" w:rsidR="00F925EB" w:rsidRDefault="00F925EB" w:rsidP="00F925EB">
      <w:pPr>
        <w:tabs>
          <w:tab w:val="center" w:pos="14459"/>
        </w:tabs>
        <w:spacing w:after="0" w:line="240" w:lineRule="auto"/>
        <w:ind w:firstLine="709"/>
        <w:jc w:val="center"/>
        <w:rPr>
          <w:rFonts w:ascii="Georgia" w:eastAsia="Times New Roman" w:hAnsi="Georgia" w:cs="Times New Roman"/>
          <w:b/>
          <w:color w:val="000000"/>
          <w:kern w:val="0"/>
          <w:sz w:val="20"/>
          <w:szCs w:val="20"/>
          <w:lang w:eastAsia="ru-RU"/>
          <w14:ligatures w14:val="none"/>
        </w:rPr>
      </w:pPr>
    </w:p>
    <w:p w14:paraId="6F7EA2B6" w14:textId="77777777" w:rsidR="00F925EB" w:rsidRDefault="00F925EB" w:rsidP="00F925EB">
      <w:pPr>
        <w:pStyle w:val="Default"/>
        <w:ind w:firstLine="709"/>
        <w:jc w:val="center"/>
        <w:rPr>
          <w:rFonts w:ascii="Times New Roman" w:hAnsi="Times New Roman" w:cs="Times New Roman"/>
          <w:color w:val="auto"/>
          <w:sz w:val="20"/>
          <w:szCs w:val="20"/>
        </w:rPr>
      </w:pPr>
      <w:r w:rsidRPr="00CF36EF">
        <w:rPr>
          <w:rFonts w:eastAsiaTheme="minorHAnsi"/>
          <w:b/>
          <w:noProof/>
        </w:rPr>
        <w:drawing>
          <wp:anchor distT="0" distB="0" distL="114300" distR="114300" simplePos="0" relativeHeight="251661312" behindDoc="1" locked="0" layoutInCell="1" allowOverlap="1" wp14:anchorId="58BC2B6E" wp14:editId="45DB09B4">
            <wp:simplePos x="0" y="0"/>
            <wp:positionH relativeFrom="margin">
              <wp:posOffset>4482465</wp:posOffset>
            </wp:positionH>
            <wp:positionV relativeFrom="paragraph">
              <wp:posOffset>3810</wp:posOffset>
            </wp:positionV>
            <wp:extent cx="1565275" cy="420370"/>
            <wp:effectExtent l="0" t="0" r="0" b="0"/>
            <wp:wrapTight wrapText="bothSides">
              <wp:wrapPolygon edited="0">
                <wp:start x="2629" y="0"/>
                <wp:lineTo x="0" y="2937"/>
                <wp:lineTo x="0" y="19577"/>
                <wp:lineTo x="2103" y="20556"/>
                <wp:lineTo x="4732" y="20556"/>
                <wp:lineTo x="16561" y="20556"/>
                <wp:lineTo x="21293" y="19577"/>
                <wp:lineTo x="21293" y="979"/>
                <wp:lineTo x="21030" y="0"/>
                <wp:lineTo x="2629" y="0"/>
              </wp:wrapPolygon>
            </wp:wrapTight>
            <wp:docPr id="1576124708" name="Рисунок 4" descr="Изображение выглядит как Графика, Шрифт, текст, графический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24708" name="Рисунок 4" descr="Изображение выглядит как Графика, Шрифт, текст, графический дизайн&#10;&#10;Содержимое, созданное искусственным интеллектом, может быть неверным."/>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5275" cy="420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35220A" w14:textId="77777777" w:rsidR="00F925EB" w:rsidRDefault="00F925EB" w:rsidP="00F925EB">
      <w:pPr>
        <w:pStyle w:val="Default"/>
        <w:ind w:firstLine="709"/>
        <w:jc w:val="center"/>
        <w:rPr>
          <w:rFonts w:ascii="Times New Roman" w:hAnsi="Times New Roman" w:cs="Times New Roman"/>
          <w:color w:val="auto"/>
          <w:sz w:val="20"/>
          <w:szCs w:val="20"/>
        </w:rPr>
      </w:pPr>
    </w:p>
    <w:p w14:paraId="5967D8A3" w14:textId="77777777" w:rsidR="00F925EB" w:rsidRDefault="00F925EB" w:rsidP="00F925EB">
      <w:pPr>
        <w:pStyle w:val="Default"/>
        <w:ind w:firstLine="709"/>
        <w:jc w:val="center"/>
        <w:rPr>
          <w:rFonts w:ascii="Times New Roman" w:hAnsi="Times New Roman" w:cs="Times New Roman"/>
          <w:color w:val="auto"/>
          <w:sz w:val="20"/>
          <w:szCs w:val="20"/>
        </w:rPr>
      </w:pPr>
    </w:p>
    <w:p w14:paraId="7FEEBA7B" w14:textId="77777777" w:rsidR="00F925EB" w:rsidRDefault="00F925EB" w:rsidP="00F925EB">
      <w:pPr>
        <w:pStyle w:val="Default"/>
        <w:ind w:firstLine="709"/>
        <w:jc w:val="center"/>
        <w:rPr>
          <w:rFonts w:ascii="Times New Roman" w:hAnsi="Times New Roman" w:cs="Times New Roman"/>
          <w:color w:val="auto"/>
          <w:sz w:val="20"/>
          <w:szCs w:val="20"/>
        </w:rPr>
      </w:pPr>
    </w:p>
    <w:p w14:paraId="1F60BD06" w14:textId="77777777" w:rsidR="0079656B" w:rsidRDefault="0079656B" w:rsidP="0079656B">
      <w:pPr>
        <w:pStyle w:val="af6"/>
        <w:spacing w:before="0" w:beforeAutospacing="0" w:after="0" w:afterAutospacing="0"/>
        <w:jc w:val="center"/>
        <w:rPr>
          <w:rFonts w:ascii="Calibri" w:hAnsi="Calibri" w:cs="Calibri"/>
          <w:color w:val="000000"/>
        </w:rPr>
      </w:pPr>
      <w:r>
        <w:rPr>
          <w:color w:val="000000"/>
          <w:sz w:val="20"/>
          <w:szCs w:val="20"/>
        </w:rPr>
        <w:t>ФЕДЕРАЛЬНОЕ ГОСУДАРСТВЕННОЕ АВТОНОМНОЕ ОБРАЗОВАТЕЛЬНОЕ УЧРЕЖДЕНИЕ ВЫСШЕГО ОБРАЗОВАНИЯ</w:t>
      </w:r>
    </w:p>
    <w:p w14:paraId="5D406246" w14:textId="77777777" w:rsidR="0079656B" w:rsidRDefault="0079656B" w:rsidP="0079656B">
      <w:pPr>
        <w:pStyle w:val="af6"/>
        <w:spacing w:before="0" w:beforeAutospacing="0" w:after="0" w:afterAutospacing="0"/>
        <w:jc w:val="center"/>
        <w:rPr>
          <w:rFonts w:ascii="Calibri" w:hAnsi="Calibri" w:cs="Calibri"/>
          <w:color w:val="000000"/>
        </w:rPr>
      </w:pPr>
      <w:r>
        <w:rPr>
          <w:b/>
          <w:bCs/>
          <w:color w:val="000000"/>
          <w:sz w:val="20"/>
          <w:szCs w:val="20"/>
        </w:rPr>
        <w:t>ПЕРВЫЙ МОСКОВСКИЙ ГОСУДАРСТВЕННЫЙ МЕДИЦИНСКИЙ</w:t>
      </w:r>
    </w:p>
    <w:p w14:paraId="0A070222" w14:textId="77777777" w:rsidR="0079656B" w:rsidRDefault="0079656B" w:rsidP="0079656B">
      <w:pPr>
        <w:pStyle w:val="af6"/>
        <w:spacing w:before="0" w:beforeAutospacing="0" w:after="0" w:afterAutospacing="0"/>
        <w:jc w:val="center"/>
        <w:rPr>
          <w:rFonts w:ascii="Arial" w:hAnsi="Arial" w:cs="Arial"/>
          <w:sz w:val="20"/>
          <w:szCs w:val="20"/>
        </w:rPr>
      </w:pPr>
      <w:r>
        <w:rPr>
          <w:b/>
          <w:bCs/>
          <w:sz w:val="20"/>
          <w:szCs w:val="20"/>
        </w:rPr>
        <w:t>УНИВЕРСИТЕТ ИМЕНИ И.М.СЕЧЕНОВА</w:t>
      </w:r>
    </w:p>
    <w:p w14:paraId="49E978A4" w14:textId="77777777" w:rsidR="0079656B" w:rsidRDefault="0079656B" w:rsidP="0079656B">
      <w:pPr>
        <w:pStyle w:val="af6"/>
        <w:spacing w:before="0" w:beforeAutospacing="0" w:after="0" w:afterAutospacing="0"/>
        <w:jc w:val="center"/>
        <w:rPr>
          <w:rFonts w:ascii="Calibri" w:hAnsi="Calibri" w:cs="Calibri"/>
          <w:color w:val="000000"/>
        </w:rPr>
      </w:pPr>
      <w:r>
        <w:rPr>
          <w:b/>
          <w:bCs/>
          <w:color w:val="000000"/>
          <w:sz w:val="20"/>
          <w:szCs w:val="20"/>
        </w:rPr>
        <w:t>МИНИСТЕРСТВО ЗДРАВООХРАНЕНИЯ РОССИЙСКОЙ ФЕДЕРАЦИИ</w:t>
      </w:r>
    </w:p>
    <w:p w14:paraId="1CC5FE74" w14:textId="77777777" w:rsidR="0079656B" w:rsidRDefault="0079656B" w:rsidP="0079656B">
      <w:pPr>
        <w:pStyle w:val="af6"/>
        <w:spacing w:before="0" w:beforeAutospacing="0" w:after="0" w:afterAutospacing="0"/>
        <w:jc w:val="center"/>
        <w:rPr>
          <w:b/>
          <w:bCs/>
          <w:color w:val="000000"/>
          <w:sz w:val="20"/>
          <w:szCs w:val="20"/>
        </w:rPr>
      </w:pPr>
      <w:r>
        <w:rPr>
          <w:b/>
          <w:bCs/>
          <w:color w:val="000000"/>
          <w:sz w:val="20"/>
          <w:szCs w:val="20"/>
        </w:rPr>
        <w:t>(СЕЧЕНОВСКИЙ УНИВЕРСИТЕТ)</w:t>
      </w:r>
    </w:p>
    <w:p w14:paraId="7731383D" w14:textId="77777777" w:rsidR="0079656B" w:rsidRDefault="0079656B" w:rsidP="0079656B">
      <w:pPr>
        <w:pStyle w:val="af6"/>
        <w:spacing w:before="0" w:beforeAutospacing="0" w:after="0" w:afterAutospacing="0"/>
        <w:jc w:val="center"/>
        <w:rPr>
          <w:b/>
          <w:bCs/>
          <w:color w:val="000000"/>
          <w:sz w:val="20"/>
          <w:szCs w:val="20"/>
        </w:rPr>
      </w:pPr>
    </w:p>
    <w:p w14:paraId="709760CD" w14:textId="77777777" w:rsidR="0079656B" w:rsidRDefault="0079656B" w:rsidP="0079656B">
      <w:pPr>
        <w:pStyle w:val="af6"/>
        <w:spacing w:before="0" w:beforeAutospacing="0" w:after="0" w:afterAutospacing="0"/>
        <w:jc w:val="center"/>
        <w:rPr>
          <w:b/>
          <w:bCs/>
          <w:color w:val="000000"/>
          <w:sz w:val="20"/>
          <w:szCs w:val="20"/>
        </w:rPr>
      </w:pPr>
    </w:p>
    <w:p w14:paraId="3E72296C" w14:textId="77777777" w:rsidR="0079656B" w:rsidRDefault="0079656B" w:rsidP="0079656B">
      <w:pPr>
        <w:pStyle w:val="af6"/>
        <w:spacing w:before="0" w:beforeAutospacing="0" w:after="0" w:afterAutospacing="0"/>
        <w:jc w:val="center"/>
        <w:rPr>
          <w:b/>
          <w:bCs/>
          <w:color w:val="000000"/>
          <w:sz w:val="20"/>
          <w:szCs w:val="20"/>
        </w:rPr>
      </w:pPr>
    </w:p>
    <w:p w14:paraId="22283E25" w14:textId="77777777" w:rsidR="00BD7B18" w:rsidRDefault="00BD7B18" w:rsidP="0079656B">
      <w:pPr>
        <w:pStyle w:val="af6"/>
        <w:spacing w:before="0" w:beforeAutospacing="0" w:after="0" w:afterAutospacing="0"/>
        <w:jc w:val="center"/>
        <w:rPr>
          <w:b/>
          <w:bCs/>
          <w:color w:val="000000"/>
          <w:sz w:val="20"/>
          <w:szCs w:val="20"/>
        </w:rPr>
      </w:pPr>
    </w:p>
    <w:p w14:paraId="14C7081A" w14:textId="77777777" w:rsidR="00BD7B18" w:rsidRDefault="00BD7B18" w:rsidP="00B75F8F">
      <w:pPr>
        <w:pStyle w:val="af6"/>
        <w:spacing w:before="0" w:beforeAutospacing="0" w:after="0" w:afterAutospacing="0"/>
        <w:rPr>
          <w:b/>
          <w:bCs/>
          <w:color w:val="000000"/>
          <w:sz w:val="20"/>
          <w:szCs w:val="20"/>
        </w:rPr>
      </w:pPr>
    </w:p>
    <w:p w14:paraId="23C3E31F" w14:textId="77777777" w:rsidR="00BD7B18" w:rsidRDefault="00BD7B18" w:rsidP="0079656B">
      <w:pPr>
        <w:pStyle w:val="af6"/>
        <w:spacing w:before="0" w:beforeAutospacing="0" w:after="0" w:afterAutospacing="0"/>
        <w:jc w:val="center"/>
        <w:rPr>
          <w:b/>
          <w:bCs/>
          <w:color w:val="000000"/>
          <w:sz w:val="20"/>
          <w:szCs w:val="20"/>
        </w:rPr>
      </w:pPr>
    </w:p>
    <w:p w14:paraId="33161286" w14:textId="77777777" w:rsidR="00BD7B18" w:rsidRDefault="00BD7B18" w:rsidP="003642FA">
      <w:pPr>
        <w:pStyle w:val="af6"/>
        <w:spacing w:before="0" w:beforeAutospacing="0" w:after="0" w:afterAutospacing="0"/>
        <w:rPr>
          <w:b/>
          <w:bCs/>
          <w:color w:val="000000"/>
          <w:sz w:val="20"/>
          <w:szCs w:val="20"/>
        </w:rPr>
      </w:pPr>
    </w:p>
    <w:p w14:paraId="1AA2F46E" w14:textId="77777777" w:rsidR="00BD7B18" w:rsidRDefault="00BD7B18" w:rsidP="0079656B">
      <w:pPr>
        <w:pStyle w:val="af6"/>
        <w:spacing w:before="0" w:beforeAutospacing="0" w:after="0" w:afterAutospacing="0"/>
        <w:jc w:val="center"/>
        <w:rPr>
          <w:rFonts w:ascii="Calibri" w:hAnsi="Calibri" w:cs="Calibri"/>
          <w:color w:val="000000"/>
        </w:rPr>
      </w:pPr>
    </w:p>
    <w:p w14:paraId="72BF5791" w14:textId="77777777" w:rsidR="0079656B" w:rsidRDefault="0079656B" w:rsidP="0079656B">
      <w:pPr>
        <w:pStyle w:val="af6"/>
        <w:spacing w:before="0" w:beforeAutospacing="0" w:after="0" w:afterAutospacing="0"/>
        <w:jc w:val="center"/>
        <w:rPr>
          <w:b/>
          <w:bCs/>
          <w:color w:val="000000"/>
          <w:sz w:val="28"/>
          <w:szCs w:val="28"/>
        </w:rPr>
      </w:pPr>
      <w:r>
        <w:rPr>
          <w:b/>
          <w:bCs/>
          <w:color w:val="000000"/>
          <w:sz w:val="28"/>
          <w:szCs w:val="28"/>
        </w:rPr>
        <w:t>ПРАКТИЧЕСКАЯ РАБОТА</w:t>
      </w:r>
    </w:p>
    <w:p w14:paraId="58F27EB2" w14:textId="77777777" w:rsidR="00BD7B18" w:rsidRDefault="00BD7B18" w:rsidP="0079656B">
      <w:pPr>
        <w:pStyle w:val="af6"/>
        <w:spacing w:before="0" w:beforeAutospacing="0" w:after="0" w:afterAutospacing="0"/>
        <w:jc w:val="center"/>
      </w:pPr>
    </w:p>
    <w:p w14:paraId="3E62EB42" w14:textId="1F57B943" w:rsidR="00BA56D4" w:rsidRPr="00F76212" w:rsidRDefault="00BA56D4" w:rsidP="005E5CA5">
      <w:pPr>
        <w:pStyle w:val="af6"/>
        <w:shd w:val="clear" w:color="auto" w:fill="FFFFFF"/>
        <w:jc w:val="center"/>
        <w:rPr>
          <w:color w:val="000000"/>
          <w:sz w:val="28"/>
          <w:szCs w:val="28"/>
        </w:rPr>
      </w:pPr>
      <w:r w:rsidRPr="00F76212">
        <w:rPr>
          <w:color w:val="000000"/>
          <w:sz w:val="28"/>
          <w:szCs w:val="28"/>
        </w:rPr>
        <w:t xml:space="preserve">Моделирование процессов и систем </w:t>
      </w:r>
    </w:p>
    <w:p w14:paraId="754A3938" w14:textId="3F446852" w:rsidR="003642FA" w:rsidRPr="00F76212" w:rsidRDefault="003642FA" w:rsidP="003642FA">
      <w:pPr>
        <w:pStyle w:val="af6"/>
        <w:shd w:val="clear" w:color="auto" w:fill="FFFFFF"/>
        <w:jc w:val="center"/>
        <w:rPr>
          <w:color w:val="000000"/>
          <w:sz w:val="28"/>
          <w:szCs w:val="28"/>
        </w:rPr>
      </w:pPr>
      <w:r w:rsidRPr="00F76212">
        <w:rPr>
          <w:color w:val="000000"/>
          <w:sz w:val="28"/>
          <w:szCs w:val="28"/>
        </w:rPr>
        <w:t>«Разработка концепции интеллектуальной информационной системы автоматизированного расчета индекса морфологической активности в биоптатах малых слюнных желез для диагностики синдрома Шегрена»</w:t>
      </w:r>
    </w:p>
    <w:p w14:paraId="644A7AC7" w14:textId="77777777" w:rsidR="00BD7B18" w:rsidRPr="00F76212" w:rsidRDefault="00BD7B18" w:rsidP="0079656B">
      <w:pPr>
        <w:pStyle w:val="af6"/>
        <w:shd w:val="clear" w:color="auto" w:fill="FFFFFF"/>
        <w:spacing w:before="0" w:beforeAutospacing="0" w:after="0" w:afterAutospacing="0"/>
        <w:jc w:val="center"/>
        <w:rPr>
          <w:color w:val="000000"/>
          <w:sz w:val="28"/>
          <w:szCs w:val="28"/>
        </w:rPr>
      </w:pPr>
    </w:p>
    <w:p w14:paraId="11FC1520" w14:textId="77777777" w:rsidR="00BD7B18" w:rsidRPr="00F76212" w:rsidRDefault="00BD7B18" w:rsidP="0079656B">
      <w:pPr>
        <w:pStyle w:val="af6"/>
        <w:shd w:val="clear" w:color="auto" w:fill="FFFFFF"/>
        <w:spacing w:before="0" w:beforeAutospacing="0" w:after="0" w:afterAutospacing="0"/>
        <w:jc w:val="center"/>
        <w:rPr>
          <w:color w:val="000000"/>
          <w:sz w:val="28"/>
          <w:szCs w:val="28"/>
        </w:rPr>
      </w:pPr>
    </w:p>
    <w:p w14:paraId="4C9E8ABC" w14:textId="77777777" w:rsidR="0079656B" w:rsidRPr="00F76212" w:rsidRDefault="0079656B" w:rsidP="0079656B">
      <w:pPr>
        <w:pStyle w:val="af6"/>
        <w:shd w:val="clear" w:color="auto" w:fill="FFFFFF"/>
        <w:spacing w:before="0" w:beforeAutospacing="0" w:after="0" w:afterAutospacing="0"/>
        <w:rPr>
          <w:color w:val="000000"/>
          <w:sz w:val="28"/>
          <w:szCs w:val="28"/>
          <w:u w:val="single"/>
        </w:rPr>
      </w:pPr>
      <w:r w:rsidRPr="00F76212">
        <w:rPr>
          <w:color w:val="000000"/>
          <w:sz w:val="28"/>
          <w:szCs w:val="28"/>
        </w:rPr>
        <w:t xml:space="preserve">Направление подготовки </w:t>
      </w:r>
      <w:r w:rsidRPr="00F76212">
        <w:rPr>
          <w:color w:val="000000"/>
          <w:sz w:val="28"/>
          <w:szCs w:val="28"/>
          <w:u w:val="single"/>
        </w:rPr>
        <w:t>09.03.02 Информационные системы и технологии</w:t>
      </w:r>
      <w:r w:rsidRPr="00F76212">
        <w:rPr>
          <w:color w:val="000000"/>
          <w:sz w:val="28"/>
          <w:szCs w:val="28"/>
          <w:u w:val="single"/>
        </w:rPr>
        <w:tab/>
      </w:r>
    </w:p>
    <w:p w14:paraId="750B5E21" w14:textId="77777777" w:rsidR="003642FA" w:rsidRPr="00F76212" w:rsidRDefault="003642FA" w:rsidP="0079656B">
      <w:pPr>
        <w:pStyle w:val="af6"/>
        <w:shd w:val="clear" w:color="auto" w:fill="FFFFFF"/>
        <w:spacing w:before="0" w:beforeAutospacing="0" w:after="0" w:afterAutospacing="0"/>
      </w:pPr>
    </w:p>
    <w:p w14:paraId="793D3EC3" w14:textId="77777777" w:rsidR="0079656B" w:rsidRPr="00F76212" w:rsidRDefault="0079656B" w:rsidP="0079656B">
      <w:pPr>
        <w:pStyle w:val="af6"/>
        <w:shd w:val="clear" w:color="auto" w:fill="FFFFFF"/>
        <w:spacing w:before="0" w:beforeAutospacing="0" w:after="0" w:afterAutospacing="0"/>
      </w:pPr>
      <w:r w:rsidRPr="00F76212">
        <w:rPr>
          <w:b/>
          <w:bCs/>
          <w:color w:val="000000"/>
          <w:sz w:val="28"/>
          <w:szCs w:val="28"/>
        </w:rPr>
        <w:t>«Допущен к защите»</w:t>
      </w:r>
      <w:r w:rsidRPr="00F76212">
        <w:rPr>
          <w:color w:val="000000"/>
          <w:sz w:val="28"/>
          <w:szCs w:val="28"/>
        </w:rPr>
        <w:tab/>
      </w:r>
      <w:r w:rsidRPr="00F76212">
        <w:rPr>
          <w:color w:val="000000"/>
          <w:sz w:val="28"/>
          <w:szCs w:val="28"/>
        </w:rPr>
        <w:tab/>
      </w:r>
      <w:r w:rsidRPr="00F76212">
        <w:rPr>
          <w:color w:val="000000"/>
          <w:sz w:val="28"/>
          <w:szCs w:val="28"/>
        </w:rPr>
        <w:tab/>
        <w:t xml:space="preserve"> </w:t>
      </w:r>
    </w:p>
    <w:p w14:paraId="3D9DB155" w14:textId="77777777" w:rsidR="0079656B" w:rsidRPr="00F76212" w:rsidRDefault="0079656B" w:rsidP="0079656B">
      <w:pPr>
        <w:pStyle w:val="af6"/>
        <w:shd w:val="clear" w:color="auto" w:fill="FFFFFF"/>
        <w:spacing w:before="0" w:beforeAutospacing="0" w:after="0" w:afterAutospacing="0"/>
      </w:pPr>
      <w:r w:rsidRPr="00F76212">
        <w:rPr>
          <w:color w:val="000000"/>
          <w:sz w:val="28"/>
          <w:szCs w:val="28"/>
        </w:rPr>
        <w:t>Исполнитель:</w:t>
      </w:r>
      <w:r w:rsidRPr="00F76212">
        <w:rPr>
          <w:color w:val="000000"/>
          <w:sz w:val="28"/>
          <w:szCs w:val="28"/>
        </w:rPr>
        <w:tab/>
      </w:r>
      <w:r w:rsidRPr="00F76212">
        <w:rPr>
          <w:color w:val="000000"/>
          <w:sz w:val="28"/>
          <w:szCs w:val="28"/>
        </w:rPr>
        <w:tab/>
      </w:r>
      <w:r w:rsidRPr="00F76212">
        <w:rPr>
          <w:color w:val="000000"/>
          <w:sz w:val="28"/>
          <w:szCs w:val="28"/>
        </w:rPr>
        <w:tab/>
      </w:r>
      <w:r w:rsidRPr="00F76212">
        <w:rPr>
          <w:color w:val="000000"/>
          <w:sz w:val="28"/>
          <w:szCs w:val="28"/>
        </w:rPr>
        <w:tab/>
        <w:t xml:space="preserve"> </w:t>
      </w:r>
    </w:p>
    <w:p w14:paraId="65A8D255" w14:textId="31F38B4A" w:rsidR="0079656B" w:rsidRPr="00F76212" w:rsidRDefault="003642FA" w:rsidP="0079656B">
      <w:pPr>
        <w:pStyle w:val="af6"/>
        <w:shd w:val="clear" w:color="auto" w:fill="FFFFFF"/>
        <w:spacing w:before="0" w:beforeAutospacing="0" w:after="0" w:afterAutospacing="0"/>
      </w:pPr>
      <w:r w:rsidRPr="00F76212">
        <w:rPr>
          <w:color w:val="000000"/>
          <w:sz w:val="28"/>
          <w:szCs w:val="28"/>
          <w:u w:val="single"/>
        </w:rPr>
        <w:t>Бородина Екатерина Алексеевна</w:t>
      </w:r>
      <w:r w:rsidR="0079656B" w:rsidRPr="00F76212">
        <w:rPr>
          <w:color w:val="000000"/>
          <w:sz w:val="28"/>
          <w:szCs w:val="28"/>
          <w:u w:val="single"/>
        </w:rPr>
        <w:tab/>
        <w:t xml:space="preserve">   </w:t>
      </w:r>
      <w:r w:rsidR="0079656B" w:rsidRPr="00F76212">
        <w:rPr>
          <w:color w:val="000000"/>
          <w:sz w:val="28"/>
          <w:szCs w:val="28"/>
          <w:u w:val="single"/>
        </w:rPr>
        <w:tab/>
      </w:r>
      <w:r w:rsidR="0079656B" w:rsidRPr="00F76212">
        <w:rPr>
          <w:color w:val="000000"/>
          <w:sz w:val="28"/>
          <w:szCs w:val="28"/>
          <w:u w:val="single"/>
        </w:rPr>
        <w:tab/>
      </w:r>
    </w:p>
    <w:p w14:paraId="1899F986" w14:textId="77777777" w:rsidR="0079656B" w:rsidRPr="00F76212" w:rsidRDefault="0079656B" w:rsidP="0079656B">
      <w:pPr>
        <w:pStyle w:val="af6"/>
        <w:shd w:val="clear" w:color="auto" w:fill="FFFFFF"/>
        <w:spacing w:before="0" w:beforeAutospacing="0" w:after="0" w:afterAutospacing="0"/>
        <w:ind w:firstLine="708"/>
      </w:pPr>
      <w:r w:rsidRPr="00F76212">
        <w:rPr>
          <w:color w:val="000000"/>
        </w:rPr>
        <w:t>Ф.И.О, подпись</w:t>
      </w:r>
    </w:p>
    <w:p w14:paraId="70D04595" w14:textId="77777777" w:rsidR="003642FA" w:rsidRPr="00F76212" w:rsidRDefault="0079656B" w:rsidP="0079656B">
      <w:pPr>
        <w:pStyle w:val="af6"/>
        <w:shd w:val="clear" w:color="auto" w:fill="FFFFFF"/>
        <w:spacing w:before="0" w:beforeAutospacing="0" w:after="0" w:afterAutospacing="0"/>
        <w:rPr>
          <w:color w:val="000000"/>
          <w:sz w:val="28"/>
          <w:szCs w:val="28"/>
        </w:rPr>
      </w:pPr>
      <w:r w:rsidRPr="00F76212">
        <w:rPr>
          <w:color w:val="000000"/>
          <w:sz w:val="28"/>
          <w:szCs w:val="28"/>
        </w:rPr>
        <w:t>(гр.636-0</w:t>
      </w:r>
      <w:r w:rsidR="003642FA" w:rsidRPr="00F76212">
        <w:rPr>
          <w:color w:val="000000"/>
          <w:sz w:val="28"/>
          <w:szCs w:val="28"/>
        </w:rPr>
        <w:t>2</w:t>
      </w:r>
      <w:r w:rsidRPr="00F76212">
        <w:rPr>
          <w:color w:val="000000"/>
          <w:sz w:val="28"/>
          <w:szCs w:val="28"/>
        </w:rPr>
        <w:t>, очная форма подготовки)</w:t>
      </w:r>
      <w:r w:rsidRPr="00F76212">
        <w:rPr>
          <w:color w:val="000000"/>
          <w:sz w:val="28"/>
          <w:szCs w:val="28"/>
        </w:rPr>
        <w:tab/>
      </w:r>
    </w:p>
    <w:p w14:paraId="660639B5" w14:textId="027C2CD3" w:rsidR="0079656B" w:rsidRPr="00F76212" w:rsidRDefault="0079656B" w:rsidP="0079656B">
      <w:pPr>
        <w:pStyle w:val="af6"/>
        <w:shd w:val="clear" w:color="auto" w:fill="FFFFFF"/>
        <w:spacing w:before="0" w:beforeAutospacing="0" w:after="0" w:afterAutospacing="0"/>
      </w:pPr>
      <w:r w:rsidRPr="00F76212">
        <w:rPr>
          <w:color w:val="000000"/>
          <w:sz w:val="28"/>
          <w:szCs w:val="28"/>
        </w:rPr>
        <w:tab/>
      </w:r>
      <w:r w:rsidRPr="00F76212">
        <w:rPr>
          <w:color w:val="000000"/>
          <w:sz w:val="28"/>
          <w:szCs w:val="28"/>
        </w:rPr>
        <w:tab/>
      </w:r>
      <w:r w:rsidRPr="00F76212">
        <w:rPr>
          <w:color w:val="000000"/>
          <w:sz w:val="28"/>
          <w:szCs w:val="28"/>
        </w:rPr>
        <w:tab/>
      </w:r>
      <w:r w:rsidRPr="00F76212">
        <w:rPr>
          <w:color w:val="000000"/>
          <w:sz w:val="28"/>
          <w:szCs w:val="28"/>
        </w:rPr>
        <w:tab/>
      </w:r>
    </w:p>
    <w:p w14:paraId="17E0BF28" w14:textId="77777777" w:rsidR="0079656B" w:rsidRPr="00F76212" w:rsidRDefault="0079656B" w:rsidP="0079656B">
      <w:pPr>
        <w:pStyle w:val="af6"/>
        <w:shd w:val="clear" w:color="auto" w:fill="FFFFFF"/>
        <w:spacing w:before="0" w:beforeAutospacing="0" w:after="0" w:afterAutospacing="0"/>
      </w:pPr>
      <w:r w:rsidRPr="00F76212">
        <w:rPr>
          <w:b/>
          <w:bCs/>
          <w:color w:val="000000"/>
          <w:sz w:val="28"/>
          <w:szCs w:val="28"/>
        </w:rPr>
        <w:t>Преподаватель:</w:t>
      </w:r>
    </w:p>
    <w:p w14:paraId="24121250" w14:textId="0984D358" w:rsidR="0079656B" w:rsidRPr="00F76212" w:rsidRDefault="0079656B" w:rsidP="0079656B">
      <w:pPr>
        <w:pStyle w:val="af6"/>
        <w:shd w:val="clear" w:color="auto" w:fill="FFFFFF"/>
        <w:spacing w:before="0" w:beforeAutospacing="0" w:after="0" w:afterAutospacing="0"/>
        <w:rPr>
          <w:color w:val="000000"/>
          <w:sz w:val="28"/>
          <w:szCs w:val="28"/>
          <w:u w:val="single"/>
        </w:rPr>
      </w:pPr>
      <w:r w:rsidRPr="00F76212">
        <w:rPr>
          <w:color w:val="000000"/>
          <w:sz w:val="28"/>
          <w:szCs w:val="28"/>
          <w:u w:val="single"/>
        </w:rPr>
        <w:t>А</w:t>
      </w:r>
      <w:r w:rsidR="00DE3608" w:rsidRPr="00F76212">
        <w:rPr>
          <w:color w:val="000000"/>
          <w:sz w:val="28"/>
          <w:szCs w:val="28"/>
          <w:u w:val="single"/>
        </w:rPr>
        <w:t>ндриков Денис</w:t>
      </w:r>
      <w:r w:rsidR="00252F9F" w:rsidRPr="00F76212">
        <w:rPr>
          <w:color w:val="000000"/>
          <w:sz w:val="28"/>
          <w:szCs w:val="28"/>
          <w:u w:val="single"/>
        </w:rPr>
        <w:t xml:space="preserve"> Анатольевич</w:t>
      </w:r>
      <w:r w:rsidRPr="00F76212">
        <w:rPr>
          <w:color w:val="000000"/>
          <w:sz w:val="28"/>
          <w:szCs w:val="28"/>
          <w:u w:val="single"/>
        </w:rPr>
        <w:tab/>
      </w:r>
      <w:r w:rsidRPr="00F76212">
        <w:rPr>
          <w:color w:val="000000"/>
          <w:sz w:val="28"/>
          <w:szCs w:val="28"/>
          <w:u w:val="single"/>
        </w:rPr>
        <w:tab/>
        <w:t xml:space="preserve"> </w:t>
      </w:r>
      <w:r w:rsidRPr="00F76212">
        <w:rPr>
          <w:color w:val="000000"/>
          <w:sz w:val="28"/>
          <w:szCs w:val="28"/>
          <w:u w:val="single"/>
        </w:rPr>
        <w:tab/>
      </w:r>
    </w:p>
    <w:p w14:paraId="6455440D" w14:textId="159627F1" w:rsidR="0079656B" w:rsidRPr="00F76212" w:rsidRDefault="00252F9F" w:rsidP="0079656B">
      <w:pPr>
        <w:pStyle w:val="af6"/>
        <w:shd w:val="clear" w:color="auto" w:fill="FFFFFF"/>
        <w:spacing w:before="0" w:beforeAutospacing="0" w:after="0" w:afterAutospacing="0"/>
        <w:ind w:left="1416" w:hanging="1416"/>
      </w:pPr>
      <w:r w:rsidRPr="00F76212">
        <w:rPr>
          <w:color w:val="000000"/>
          <w:sz w:val="28"/>
          <w:szCs w:val="28"/>
          <w:u w:val="single"/>
        </w:rPr>
        <w:t>Старший преподаватель</w:t>
      </w:r>
      <w:r w:rsidR="0079656B" w:rsidRPr="00F76212">
        <w:rPr>
          <w:color w:val="000000"/>
          <w:sz w:val="28"/>
          <w:szCs w:val="28"/>
          <w:u w:val="single"/>
        </w:rPr>
        <w:tab/>
        <w:t xml:space="preserve">                           </w:t>
      </w:r>
      <w:r w:rsidR="0079656B" w:rsidRPr="00F76212">
        <w:rPr>
          <w:color w:val="000000"/>
          <w:sz w:val="28"/>
          <w:szCs w:val="28"/>
          <w:u w:val="single"/>
        </w:rPr>
        <w:tab/>
      </w:r>
    </w:p>
    <w:p w14:paraId="3620A162" w14:textId="77777777" w:rsidR="0079656B" w:rsidRDefault="0079656B" w:rsidP="0079656B">
      <w:pPr>
        <w:pStyle w:val="af6"/>
        <w:shd w:val="clear" w:color="auto" w:fill="FFFFFF"/>
        <w:spacing w:before="0" w:beforeAutospacing="0" w:after="0" w:afterAutospacing="0"/>
        <w:rPr>
          <w:color w:val="000000"/>
        </w:rPr>
      </w:pPr>
      <w:r w:rsidRPr="00F76212">
        <w:rPr>
          <w:color w:val="000000"/>
        </w:rPr>
        <w:t>Ф.И.О., уч. степень, уч. звание, подпись</w:t>
      </w:r>
    </w:p>
    <w:p w14:paraId="5EFA7EC1" w14:textId="77777777" w:rsidR="00EF3234" w:rsidRDefault="00EF3234" w:rsidP="0079656B">
      <w:pPr>
        <w:pStyle w:val="af6"/>
        <w:shd w:val="clear" w:color="auto" w:fill="FFFFFF"/>
        <w:spacing w:before="0" w:beforeAutospacing="0" w:after="0" w:afterAutospacing="0"/>
        <w:rPr>
          <w:color w:val="000000"/>
        </w:rPr>
      </w:pPr>
    </w:p>
    <w:p w14:paraId="356506BB" w14:textId="77777777" w:rsidR="00EF3234" w:rsidRDefault="00EF3234" w:rsidP="0079656B">
      <w:pPr>
        <w:pStyle w:val="af6"/>
        <w:shd w:val="clear" w:color="auto" w:fill="FFFFFF"/>
        <w:spacing w:before="0" w:beforeAutospacing="0" w:after="0" w:afterAutospacing="0"/>
      </w:pPr>
    </w:p>
    <w:p w14:paraId="1CDBED58" w14:textId="77777777" w:rsidR="0079656B" w:rsidRDefault="0079656B" w:rsidP="0079656B">
      <w:pPr>
        <w:pStyle w:val="af6"/>
        <w:shd w:val="clear" w:color="auto" w:fill="FFFFFF"/>
        <w:spacing w:before="0" w:beforeAutospacing="0" w:after="0" w:afterAutospacing="0"/>
        <w:ind w:left="1416" w:hanging="1416"/>
      </w:pPr>
      <w:r>
        <w:rPr>
          <w:b/>
          <w:bCs/>
          <w:color w:val="000000"/>
          <w:sz w:val="28"/>
          <w:szCs w:val="28"/>
        </w:rPr>
        <w:t>«Прошел защиту»</w:t>
      </w:r>
    </w:p>
    <w:p w14:paraId="5C2312DF" w14:textId="3F237CCF" w:rsidR="00DE3608" w:rsidRDefault="0079656B" w:rsidP="00252F9F">
      <w:pPr>
        <w:pStyle w:val="af6"/>
        <w:shd w:val="clear" w:color="auto" w:fill="FFFFFF"/>
        <w:spacing w:before="0" w:beforeAutospacing="0" w:after="0" w:afterAutospacing="0"/>
        <w:ind w:left="1416" w:hanging="1416"/>
      </w:pPr>
      <w:r>
        <w:rPr>
          <w:color w:val="000000"/>
          <w:sz w:val="28"/>
          <w:szCs w:val="28"/>
        </w:rPr>
        <w:t>Оценка</w:t>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p>
    <w:p w14:paraId="4458C923" w14:textId="77777777" w:rsidR="00252F9F" w:rsidRDefault="00252F9F" w:rsidP="00252F9F">
      <w:pPr>
        <w:pStyle w:val="af6"/>
        <w:shd w:val="clear" w:color="auto" w:fill="FFFFFF"/>
        <w:spacing w:before="0" w:beforeAutospacing="0" w:after="0" w:afterAutospacing="0"/>
        <w:ind w:left="1416" w:hanging="1416"/>
      </w:pPr>
    </w:p>
    <w:p w14:paraId="4B267BDD" w14:textId="77777777" w:rsidR="00252F9F" w:rsidRPr="00252F9F" w:rsidRDefault="00252F9F" w:rsidP="00252F9F">
      <w:pPr>
        <w:pStyle w:val="af6"/>
        <w:shd w:val="clear" w:color="auto" w:fill="FFFFFF"/>
        <w:spacing w:before="0" w:beforeAutospacing="0" w:after="0" w:afterAutospacing="0"/>
        <w:ind w:left="1416" w:hanging="1416"/>
      </w:pPr>
    </w:p>
    <w:p w14:paraId="2481773A" w14:textId="4897CCFA" w:rsidR="0079656B" w:rsidRDefault="0079656B" w:rsidP="0079656B">
      <w:pPr>
        <w:pStyle w:val="af6"/>
      </w:pPr>
    </w:p>
    <w:p w14:paraId="2CCD41C5" w14:textId="2222FE92" w:rsidR="003642FA" w:rsidRPr="00F76212" w:rsidRDefault="0079656B" w:rsidP="00252F9F">
      <w:pPr>
        <w:pStyle w:val="af6"/>
        <w:jc w:val="center"/>
        <w:rPr>
          <w:b/>
          <w:bCs/>
          <w:color w:val="000000"/>
          <w:sz w:val="28"/>
          <w:szCs w:val="28"/>
        </w:rPr>
      </w:pPr>
      <w:r>
        <w:rPr>
          <w:b/>
          <w:bCs/>
          <w:color w:val="000000"/>
          <w:sz w:val="28"/>
          <w:szCs w:val="28"/>
        </w:rPr>
        <w:t>Москва, 202</w:t>
      </w:r>
      <w:r w:rsidR="00BD7B18">
        <w:rPr>
          <w:b/>
          <w:bCs/>
          <w:color w:val="000000"/>
          <w:sz w:val="28"/>
          <w:szCs w:val="28"/>
        </w:rPr>
        <w:t>6</w:t>
      </w:r>
    </w:p>
    <w:p w14:paraId="687DA956" w14:textId="3393991C" w:rsidR="00DE1625" w:rsidRDefault="00DE1625" w:rsidP="00472F5E">
      <w:pPr>
        <w:spacing w:after="0" w:line="360" w:lineRule="auto"/>
        <w:jc w:val="both"/>
        <w:rPr>
          <w:rFonts w:ascii="Times New Roman" w:hAnsi="Times New Roman" w:cs="Times New Roman"/>
          <w:b/>
          <w:bCs/>
          <w:sz w:val="28"/>
        </w:rPr>
      </w:pPr>
      <w:r>
        <w:rPr>
          <w:rFonts w:ascii="Times New Roman" w:hAnsi="Times New Roman" w:cs="Times New Roman"/>
          <w:b/>
          <w:bCs/>
          <w:sz w:val="28"/>
        </w:rPr>
        <w:lastRenderedPageBreak/>
        <w:t>ОГЛАВЛЕНИЕ</w:t>
      </w:r>
    </w:p>
    <w:p w14:paraId="31EE175D" w14:textId="77777777" w:rsidR="00DE1625" w:rsidRDefault="00DE1625" w:rsidP="00DE1625">
      <w:pPr>
        <w:spacing w:after="0" w:line="360" w:lineRule="auto"/>
        <w:ind w:firstLine="709"/>
        <w:jc w:val="both"/>
        <w:rPr>
          <w:rFonts w:ascii="Times New Roman" w:hAnsi="Times New Roman" w:cs="Times New Roman"/>
          <w:sz w:val="28"/>
        </w:rPr>
      </w:pPr>
    </w:p>
    <w:p w14:paraId="16031F62" w14:textId="73234AC4" w:rsidR="00DE1625" w:rsidRPr="00B2292C" w:rsidRDefault="00DE1625" w:rsidP="000F1E35">
      <w:pPr>
        <w:spacing w:after="0" w:line="360" w:lineRule="auto"/>
        <w:rPr>
          <w:rFonts w:ascii="Times New Roman" w:hAnsi="Times New Roman" w:cs="Times New Roman"/>
          <w:sz w:val="28"/>
        </w:rPr>
      </w:pPr>
      <w:r>
        <w:rPr>
          <w:rFonts w:ascii="Times New Roman" w:hAnsi="Times New Roman" w:cs="Times New Roman"/>
          <w:sz w:val="28"/>
        </w:rPr>
        <w:t xml:space="preserve">Аннотация </w:t>
      </w:r>
      <w:r>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Pr>
          <w:rFonts w:ascii="Times New Roman" w:hAnsi="Times New Roman" w:cs="Times New Roman"/>
          <w:sz w:val="28"/>
        </w:rPr>
        <w:t>3</w:t>
      </w:r>
    </w:p>
    <w:p w14:paraId="2F2365BF" w14:textId="78B5E23F" w:rsidR="00B75F8F" w:rsidRDefault="00DE1625" w:rsidP="004F6B16">
      <w:pPr>
        <w:spacing w:after="0" w:line="360" w:lineRule="auto"/>
        <w:rPr>
          <w:rFonts w:ascii="Times New Roman" w:hAnsi="Times New Roman" w:cs="Times New Roman"/>
          <w:sz w:val="28"/>
        </w:rPr>
      </w:pPr>
      <w:r>
        <w:rPr>
          <w:rFonts w:ascii="Times New Roman" w:hAnsi="Times New Roman" w:cs="Times New Roman"/>
          <w:sz w:val="28"/>
        </w:rPr>
        <w:t xml:space="preserve">Введение </w:t>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472F5E">
        <w:rPr>
          <w:rFonts w:ascii="Times New Roman" w:hAnsi="Times New Roman" w:cs="Times New Roman"/>
          <w:sz w:val="28"/>
        </w:rPr>
        <w:t>4</w:t>
      </w:r>
      <w:r>
        <w:rPr>
          <w:rFonts w:ascii="Times New Roman" w:hAnsi="Times New Roman" w:cs="Times New Roman"/>
          <w:sz w:val="28"/>
        </w:rPr>
        <w:br/>
        <w:t xml:space="preserve">Аналитический обзор </w:t>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472F5E">
        <w:rPr>
          <w:rFonts w:ascii="Times New Roman" w:hAnsi="Times New Roman" w:cs="Times New Roman"/>
          <w:sz w:val="28"/>
        </w:rPr>
        <w:t>6</w:t>
      </w:r>
      <w:r>
        <w:rPr>
          <w:rFonts w:ascii="Times New Roman" w:hAnsi="Times New Roman" w:cs="Times New Roman"/>
          <w:sz w:val="28"/>
        </w:rPr>
        <w:br/>
        <w:t xml:space="preserve">Архитектура программного решения </w:t>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472F5E">
        <w:rPr>
          <w:rFonts w:ascii="Times New Roman" w:hAnsi="Times New Roman" w:cs="Times New Roman"/>
          <w:sz w:val="28"/>
        </w:rPr>
        <w:t>10</w:t>
      </w:r>
      <w:r>
        <w:rPr>
          <w:rFonts w:ascii="Times New Roman" w:hAnsi="Times New Roman" w:cs="Times New Roman"/>
          <w:sz w:val="28"/>
        </w:rPr>
        <w:br/>
        <w:t xml:space="preserve">Технологический стек и инструменты реализации </w:t>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Pr>
          <w:rFonts w:ascii="Times New Roman" w:hAnsi="Times New Roman" w:cs="Times New Roman"/>
          <w:sz w:val="28"/>
        </w:rPr>
        <w:t>1</w:t>
      </w:r>
      <w:r w:rsidR="00472F5E">
        <w:rPr>
          <w:rFonts w:ascii="Times New Roman" w:hAnsi="Times New Roman" w:cs="Times New Roman"/>
          <w:sz w:val="28"/>
        </w:rPr>
        <w:t>5</w:t>
      </w:r>
      <w:r>
        <w:rPr>
          <w:rFonts w:ascii="Times New Roman" w:hAnsi="Times New Roman" w:cs="Times New Roman"/>
          <w:sz w:val="28"/>
        </w:rPr>
        <w:br/>
        <w:t xml:space="preserve">Метрики оценки качества </w:t>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Pr>
          <w:rFonts w:ascii="Times New Roman" w:hAnsi="Times New Roman" w:cs="Times New Roman"/>
          <w:sz w:val="28"/>
        </w:rPr>
        <w:t>1</w:t>
      </w:r>
      <w:r w:rsidR="00A56E3B">
        <w:rPr>
          <w:rFonts w:ascii="Times New Roman" w:hAnsi="Times New Roman" w:cs="Times New Roman"/>
          <w:sz w:val="28"/>
        </w:rPr>
        <w:t>7</w:t>
      </w:r>
    </w:p>
    <w:p w14:paraId="3A56F668" w14:textId="16E2A74F" w:rsidR="00DE1625" w:rsidRDefault="00B75F8F" w:rsidP="004F6B16">
      <w:pPr>
        <w:spacing w:after="0" w:line="360" w:lineRule="auto"/>
        <w:rPr>
          <w:rFonts w:ascii="Times New Roman" w:hAnsi="Times New Roman" w:cs="Times New Roman"/>
          <w:sz w:val="28"/>
        </w:rPr>
      </w:pPr>
      <w:r>
        <w:rPr>
          <w:rFonts w:ascii="Times New Roman" w:hAnsi="Times New Roman" w:cs="Times New Roman"/>
          <w:sz w:val="28"/>
        </w:rPr>
        <w:t>Результаты</w:t>
      </w:r>
      <w:r>
        <w:rPr>
          <w:rFonts w:ascii="Times New Roman" w:hAnsi="Times New Roman" w:cs="Times New Roman"/>
          <w:sz w:val="28"/>
        </w:rPr>
        <w:t xml:space="preserve">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00A56E3B">
        <w:rPr>
          <w:rFonts w:ascii="Times New Roman" w:hAnsi="Times New Roman" w:cs="Times New Roman"/>
          <w:sz w:val="28"/>
        </w:rPr>
        <w:t>20</w:t>
      </w:r>
      <w:r w:rsidR="00DE1625">
        <w:rPr>
          <w:rFonts w:ascii="Times New Roman" w:hAnsi="Times New Roman" w:cs="Times New Roman"/>
          <w:sz w:val="28"/>
        </w:rPr>
        <w:br/>
        <w:t xml:space="preserve">Заключение </w:t>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472F5E">
        <w:rPr>
          <w:rFonts w:ascii="Times New Roman" w:hAnsi="Times New Roman" w:cs="Times New Roman"/>
          <w:sz w:val="28"/>
        </w:rPr>
        <w:t>2</w:t>
      </w:r>
      <w:r w:rsidR="00A56E3B">
        <w:rPr>
          <w:rFonts w:ascii="Times New Roman" w:hAnsi="Times New Roman" w:cs="Times New Roman"/>
          <w:sz w:val="28"/>
        </w:rPr>
        <w:t>1</w:t>
      </w:r>
      <w:r w:rsidR="00DE1625">
        <w:rPr>
          <w:rFonts w:ascii="Times New Roman" w:hAnsi="Times New Roman" w:cs="Times New Roman"/>
          <w:sz w:val="28"/>
        </w:rPr>
        <w:br/>
        <w:t xml:space="preserve">Список литературы </w:t>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0F1E35">
        <w:rPr>
          <w:rFonts w:ascii="Times New Roman" w:hAnsi="Times New Roman" w:cs="Times New Roman"/>
          <w:sz w:val="28"/>
        </w:rPr>
        <w:tab/>
      </w:r>
      <w:r w:rsidR="00472F5E">
        <w:rPr>
          <w:rFonts w:ascii="Times New Roman" w:hAnsi="Times New Roman" w:cs="Times New Roman"/>
          <w:sz w:val="28"/>
        </w:rPr>
        <w:t>2</w:t>
      </w:r>
      <w:r w:rsidR="001677C1">
        <w:rPr>
          <w:rFonts w:ascii="Times New Roman" w:hAnsi="Times New Roman" w:cs="Times New Roman"/>
          <w:sz w:val="28"/>
        </w:rPr>
        <w:t>2</w:t>
      </w:r>
    </w:p>
    <w:p w14:paraId="09EE73D0" w14:textId="5FC07CBC" w:rsidR="00F925EB" w:rsidRPr="00B3773A" w:rsidRDefault="004F6B16" w:rsidP="00B3773A">
      <w:pPr>
        <w:rPr>
          <w:rFonts w:ascii="Times New Roman" w:hAnsi="Times New Roman" w:cs="Times New Roman"/>
          <w:sz w:val="28"/>
        </w:rPr>
      </w:pPr>
      <w:r>
        <w:rPr>
          <w:rFonts w:ascii="Times New Roman" w:hAnsi="Times New Roman" w:cs="Times New Roman"/>
          <w:sz w:val="28"/>
        </w:rPr>
        <w:br w:type="page"/>
      </w:r>
    </w:p>
    <w:p w14:paraId="3537BA11" w14:textId="7AD72F34" w:rsidR="00DE1625" w:rsidRPr="00B3773A" w:rsidRDefault="00B3773A" w:rsidP="00DE1625">
      <w:pPr>
        <w:spacing w:after="0" w:line="360" w:lineRule="auto"/>
        <w:ind w:firstLine="709"/>
        <w:jc w:val="both"/>
        <w:rPr>
          <w:rFonts w:ascii="Times New Roman" w:hAnsi="Times New Roman" w:cs="Times New Roman"/>
          <w:b/>
          <w:bCs/>
          <w:sz w:val="36"/>
          <w:szCs w:val="36"/>
        </w:rPr>
      </w:pPr>
      <w:r>
        <w:rPr>
          <w:rFonts w:ascii="Times New Roman" w:hAnsi="Times New Roman" w:cs="Times New Roman"/>
          <w:b/>
          <w:bCs/>
          <w:sz w:val="36"/>
          <w:szCs w:val="36"/>
        </w:rPr>
        <w:lastRenderedPageBreak/>
        <w:t>Аннотация</w:t>
      </w:r>
    </w:p>
    <w:p w14:paraId="35E9E030" w14:textId="77777777" w:rsidR="00DE1625" w:rsidRDefault="00DE1625" w:rsidP="00DE1625">
      <w:pPr>
        <w:spacing w:after="0" w:line="360" w:lineRule="auto"/>
        <w:ind w:firstLine="709"/>
        <w:jc w:val="both"/>
        <w:rPr>
          <w:rFonts w:ascii="Times New Roman" w:hAnsi="Times New Roman" w:cs="Times New Roman"/>
          <w:b/>
          <w:bCs/>
          <w:sz w:val="28"/>
        </w:rPr>
      </w:pPr>
    </w:p>
    <w:p w14:paraId="684A6C40" w14:textId="77777777" w:rsidR="00DE1625" w:rsidRPr="00DC2716" w:rsidRDefault="00DE1625" w:rsidP="00DE1625">
      <w:pPr>
        <w:spacing w:after="0" w:line="360" w:lineRule="auto"/>
        <w:ind w:firstLine="709"/>
        <w:jc w:val="both"/>
        <w:rPr>
          <w:rFonts w:ascii="Times New Roman" w:hAnsi="Times New Roman" w:cs="Times New Roman"/>
          <w:sz w:val="28"/>
        </w:rPr>
      </w:pPr>
      <w:r w:rsidRPr="00DC2716">
        <w:rPr>
          <w:rFonts w:ascii="Times New Roman" w:hAnsi="Times New Roman" w:cs="Times New Roman"/>
          <w:sz w:val="28"/>
        </w:rPr>
        <w:t>Болезнь Шегрена (БШ) — это аутоиммунное заболевание, диагностика которого требует трудоемкого морфологического анализа биоптатов малых слюнных желез для расчета индекса Focus Score. Процесс ручного подсчета занимает значительное время</w:t>
      </w:r>
      <w:r>
        <w:rPr>
          <w:rFonts w:ascii="Times New Roman" w:hAnsi="Times New Roman" w:cs="Times New Roman"/>
          <w:sz w:val="28"/>
        </w:rPr>
        <w:t xml:space="preserve">, </w:t>
      </w:r>
      <w:r w:rsidRPr="00DC2716">
        <w:rPr>
          <w:rFonts w:ascii="Times New Roman" w:hAnsi="Times New Roman" w:cs="Times New Roman"/>
          <w:sz w:val="28"/>
        </w:rPr>
        <w:t xml:space="preserve">1,5–2 часа на случай, субъективен и зависит от квалификации патолога, что обуславливает необходимость в стандартизации и автоматизации. Зарубежные разработки в области цифровой патологии для БШ существуют, однако </w:t>
      </w:r>
      <w:r>
        <w:rPr>
          <w:rFonts w:ascii="Times New Roman" w:hAnsi="Times New Roman" w:cs="Times New Roman"/>
          <w:sz w:val="28"/>
        </w:rPr>
        <w:t>имеют свои нюансы и особенности</w:t>
      </w:r>
      <w:r w:rsidRPr="00DC2716">
        <w:rPr>
          <w:rFonts w:ascii="Times New Roman" w:hAnsi="Times New Roman" w:cs="Times New Roman"/>
          <w:sz w:val="28"/>
        </w:rPr>
        <w:t>, а решения, адаптированные под российскую клиническую практику и данные, отсутствуют.</w:t>
      </w:r>
    </w:p>
    <w:p w14:paraId="0A27B2CA" w14:textId="77777777" w:rsidR="00DE1625" w:rsidRPr="004F6B16" w:rsidRDefault="00DE1625" w:rsidP="00DE1625">
      <w:pPr>
        <w:spacing w:after="0" w:line="360" w:lineRule="auto"/>
        <w:ind w:firstLine="709"/>
        <w:jc w:val="both"/>
        <w:rPr>
          <w:rFonts w:ascii="Times New Roman" w:hAnsi="Times New Roman" w:cs="Times New Roman"/>
          <w:bCs/>
          <w:sz w:val="28"/>
        </w:rPr>
      </w:pPr>
    </w:p>
    <w:p w14:paraId="2F7CCF85" w14:textId="2C6C3A19" w:rsidR="00DE1625" w:rsidRPr="004F6B16" w:rsidRDefault="00DE1625" w:rsidP="004F6B16">
      <w:pPr>
        <w:spacing w:after="0" w:line="360" w:lineRule="auto"/>
        <w:jc w:val="both"/>
        <w:rPr>
          <w:rFonts w:ascii="Times New Roman" w:hAnsi="Times New Roman" w:cs="Times New Roman"/>
          <w:sz w:val="28"/>
        </w:rPr>
      </w:pPr>
      <w:r w:rsidRPr="00DC2716">
        <w:rPr>
          <w:rFonts w:ascii="Times New Roman" w:hAnsi="Times New Roman" w:cs="Times New Roman"/>
          <w:sz w:val="28"/>
        </w:rPr>
        <w:t>Цель работы разработать концепцию интеллектуальной информационной системы для автоматизированного, прозрачного и верифицируемого расчета индекса морфологической активности.</w:t>
      </w:r>
    </w:p>
    <w:p w14:paraId="6231F42F" w14:textId="6A350098" w:rsidR="004F6B16" w:rsidRDefault="004F6B16">
      <w:pPr>
        <w:rPr>
          <w:rFonts w:ascii="Times New Roman" w:hAnsi="Times New Roman" w:cs="Times New Roman"/>
          <w:b/>
          <w:bCs/>
          <w:sz w:val="28"/>
        </w:rPr>
      </w:pPr>
      <w:r>
        <w:rPr>
          <w:rFonts w:ascii="Times New Roman" w:hAnsi="Times New Roman" w:cs="Times New Roman"/>
          <w:b/>
          <w:bCs/>
          <w:sz w:val="28"/>
        </w:rPr>
        <w:br w:type="page"/>
      </w:r>
    </w:p>
    <w:p w14:paraId="3171AB3B" w14:textId="0726E977" w:rsidR="00DE1625" w:rsidRPr="00B3773A" w:rsidRDefault="00B3773A" w:rsidP="00DE1625">
      <w:pPr>
        <w:spacing w:after="0" w:line="360" w:lineRule="auto"/>
        <w:ind w:firstLine="709"/>
        <w:jc w:val="both"/>
        <w:rPr>
          <w:rFonts w:ascii="Times New Roman" w:hAnsi="Times New Roman" w:cs="Times New Roman"/>
          <w:b/>
          <w:bCs/>
          <w:sz w:val="36"/>
          <w:szCs w:val="36"/>
        </w:rPr>
      </w:pPr>
      <w:r>
        <w:rPr>
          <w:rFonts w:ascii="Times New Roman" w:hAnsi="Times New Roman" w:cs="Times New Roman"/>
          <w:b/>
          <w:bCs/>
          <w:sz w:val="36"/>
          <w:szCs w:val="36"/>
        </w:rPr>
        <w:lastRenderedPageBreak/>
        <w:t>Введение</w:t>
      </w:r>
    </w:p>
    <w:p w14:paraId="70C2CF72" w14:textId="77777777" w:rsidR="00DE1625" w:rsidRDefault="00DE1625" w:rsidP="00DE1625">
      <w:pPr>
        <w:spacing w:after="0" w:line="360" w:lineRule="auto"/>
        <w:ind w:firstLine="709"/>
        <w:jc w:val="both"/>
        <w:rPr>
          <w:rFonts w:ascii="Times New Roman" w:hAnsi="Times New Roman" w:cs="Times New Roman"/>
          <w:b/>
          <w:bCs/>
          <w:sz w:val="28"/>
        </w:rPr>
      </w:pPr>
    </w:p>
    <w:p w14:paraId="7C9D4085" w14:textId="77777777" w:rsidR="00DE1625" w:rsidRPr="00BB7F6B" w:rsidRDefault="00DE1625" w:rsidP="00DE1625">
      <w:pPr>
        <w:spacing w:after="0" w:line="360" w:lineRule="auto"/>
        <w:ind w:firstLine="709"/>
        <w:jc w:val="both"/>
        <w:rPr>
          <w:rFonts w:ascii="Times New Roman" w:hAnsi="Times New Roman" w:cs="Times New Roman"/>
          <w:sz w:val="28"/>
        </w:rPr>
      </w:pPr>
      <w:r w:rsidRPr="00BB7F6B">
        <w:rPr>
          <w:rFonts w:ascii="Times New Roman" w:hAnsi="Times New Roman" w:cs="Times New Roman"/>
          <w:b/>
          <w:bCs/>
          <w:sz w:val="28"/>
        </w:rPr>
        <w:t>Болезнь Шегрена (БШ), или первичный синдром Шегрена (СШ)</w:t>
      </w:r>
      <w:r>
        <w:rPr>
          <w:rFonts w:ascii="Times New Roman" w:hAnsi="Times New Roman" w:cs="Times New Roman"/>
          <w:b/>
          <w:bCs/>
          <w:sz w:val="28"/>
        </w:rPr>
        <w:t xml:space="preserve"> </w:t>
      </w:r>
      <w:r>
        <w:rPr>
          <w:rFonts w:ascii="Times New Roman" w:hAnsi="Times New Roman" w:cs="Times New Roman"/>
          <w:sz w:val="28"/>
        </w:rPr>
        <w:t>- аутоиммунное заболевание экзокринных желез, преимущественно поражающее слюнные и слезные железы.</w:t>
      </w:r>
      <w:r w:rsidRPr="00BB7F6B">
        <w:rPr>
          <w:rFonts w:ascii="Times New Roman" w:hAnsi="Times New Roman" w:cs="Times New Roman"/>
          <w:sz w:val="28"/>
        </w:rPr>
        <w:t xml:space="preserve"> [</w:t>
      </w:r>
      <w:hyperlink r:id="rId9" w:history="1">
        <w:r w:rsidRPr="007600AA">
          <w:rPr>
            <w:rStyle w:val="ad"/>
            <w:rFonts w:ascii="Times New Roman" w:hAnsi="Times New Roman" w:cs="Times New Roman"/>
            <w:sz w:val="28"/>
          </w:rPr>
          <w:t>4</w:t>
        </w:r>
      </w:hyperlink>
      <w:r w:rsidRPr="00BB7F6B">
        <w:rPr>
          <w:rFonts w:ascii="Times New Roman" w:hAnsi="Times New Roman" w:cs="Times New Roman"/>
          <w:sz w:val="28"/>
        </w:rPr>
        <w:t xml:space="preserve">, </w:t>
      </w:r>
      <w:hyperlink r:id="rId10" w:history="1">
        <w:r w:rsidRPr="007600AA">
          <w:rPr>
            <w:rStyle w:val="ad"/>
            <w:rFonts w:ascii="Times New Roman" w:hAnsi="Times New Roman" w:cs="Times New Roman"/>
            <w:sz w:val="28"/>
          </w:rPr>
          <w:t>5</w:t>
        </w:r>
      </w:hyperlink>
      <w:r w:rsidRPr="00BB7F6B">
        <w:rPr>
          <w:rFonts w:ascii="Times New Roman" w:hAnsi="Times New Roman" w:cs="Times New Roman"/>
          <w:sz w:val="28"/>
        </w:rPr>
        <w:t>]</w:t>
      </w:r>
    </w:p>
    <w:p w14:paraId="37C1351D" w14:textId="77777777" w:rsidR="00DE1625" w:rsidRDefault="00DE1625" w:rsidP="00DE1625">
      <w:pPr>
        <w:spacing w:after="0" w:line="360" w:lineRule="auto"/>
        <w:ind w:firstLine="709"/>
        <w:jc w:val="both"/>
        <w:rPr>
          <w:rFonts w:ascii="Times New Roman" w:hAnsi="Times New Roman" w:cs="Times New Roman"/>
          <w:sz w:val="28"/>
        </w:rPr>
      </w:pPr>
    </w:p>
    <w:p w14:paraId="0A1F6AB0" w14:textId="77777777" w:rsidR="00DE1625" w:rsidRPr="00BB7F6B"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Для верификации диагноза БШ используются различные диагностические критерии, в которых особое внимание, в частности, уделяется необходимости подтверждения характерного именно для БШ варианта поражения слюнных желез.</w:t>
      </w:r>
      <w:r w:rsidRPr="00BB7F6B">
        <w:rPr>
          <w:rFonts w:ascii="Times New Roman" w:hAnsi="Times New Roman" w:cs="Times New Roman"/>
          <w:sz w:val="28"/>
        </w:rPr>
        <w:t>[</w:t>
      </w:r>
      <w:hyperlink r:id="rId11" w:history="1">
        <w:r w:rsidRPr="007600AA">
          <w:rPr>
            <w:rStyle w:val="ad"/>
            <w:rFonts w:ascii="Times New Roman" w:hAnsi="Times New Roman" w:cs="Times New Roman"/>
            <w:sz w:val="28"/>
          </w:rPr>
          <w:t>5</w:t>
        </w:r>
      </w:hyperlink>
      <w:r w:rsidRPr="00BB7F6B">
        <w:rPr>
          <w:rFonts w:ascii="Times New Roman" w:hAnsi="Times New Roman" w:cs="Times New Roman"/>
          <w:sz w:val="28"/>
        </w:rPr>
        <w:t>]</w:t>
      </w:r>
    </w:p>
    <w:p w14:paraId="724C8A8C" w14:textId="77777777" w:rsidR="00DE1625" w:rsidRDefault="00DE1625" w:rsidP="00DE1625">
      <w:pPr>
        <w:spacing w:after="0" w:line="360" w:lineRule="auto"/>
        <w:ind w:firstLine="709"/>
        <w:jc w:val="both"/>
        <w:rPr>
          <w:rFonts w:ascii="Times New Roman" w:hAnsi="Times New Roman" w:cs="Times New Roman"/>
          <w:sz w:val="28"/>
        </w:rPr>
      </w:pPr>
    </w:p>
    <w:p w14:paraId="7D6C07EE"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Биопсия малых слюнных желез используется в диагностике болезни Шегрена и является неотъемлемой частью диагностического процесса. Определение индекса морфологической активности при очаговом лимфоцитарном сиаладените является диагностическим критерием заболевания в соответствие с протоколом международного клинического центра по изучению синдрома Шегрена. </w:t>
      </w:r>
    </w:p>
    <w:p w14:paraId="34792508" w14:textId="77777777" w:rsidR="00DE1625" w:rsidRDefault="00DE1625" w:rsidP="00DE1625">
      <w:pPr>
        <w:spacing w:after="0" w:line="360" w:lineRule="auto"/>
        <w:ind w:firstLine="709"/>
        <w:jc w:val="both"/>
        <w:rPr>
          <w:rFonts w:ascii="Times New Roman" w:hAnsi="Times New Roman" w:cs="Times New Roman"/>
          <w:sz w:val="28"/>
        </w:rPr>
      </w:pPr>
    </w:p>
    <w:p w14:paraId="268E6938"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Качественное патоморфологическое исследование операционного препарата, полученного в результате биопсии малых слюнных желез, представляет собой трудоемкий по времени процесс. Сложность и многообразие поражений малых слюнных желез требует значительного объема знаний и опыта для их выявления, здесь важна квалификация врача-патологоанатома. В решении этой проблемы немаловажное значение имеет качество медицинского оборудования. </w:t>
      </w:r>
    </w:p>
    <w:p w14:paraId="40673D7F" w14:textId="77777777" w:rsidR="00DE1625" w:rsidRDefault="00DE1625" w:rsidP="00DE1625">
      <w:pPr>
        <w:spacing w:after="0" w:line="360" w:lineRule="auto"/>
        <w:ind w:firstLine="709"/>
        <w:jc w:val="both"/>
        <w:rPr>
          <w:rFonts w:ascii="Times New Roman" w:hAnsi="Times New Roman" w:cs="Times New Roman"/>
          <w:sz w:val="28"/>
        </w:rPr>
      </w:pPr>
    </w:p>
    <w:p w14:paraId="53AEF4CC" w14:textId="77777777" w:rsidR="00DE1625" w:rsidRPr="004F6B16"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При оценке активности возникают такие затруднения как: оценка плотности воспалительного инфильтрата, необходимость рассмотрения нескольких срезов для определения одиночного или сливного очагового процесса, неровные контуры воспалительного инфильтрата.</w:t>
      </w:r>
    </w:p>
    <w:p w14:paraId="79F210C5" w14:textId="77777777" w:rsidR="00DE1625" w:rsidRDefault="00DE1625" w:rsidP="00DE1625">
      <w:pPr>
        <w:spacing w:after="0" w:line="360" w:lineRule="auto"/>
        <w:ind w:firstLine="709"/>
        <w:jc w:val="both"/>
        <w:rPr>
          <w:rFonts w:ascii="Times New Roman" w:hAnsi="Times New Roman" w:cs="Times New Roman"/>
          <w:sz w:val="28"/>
        </w:rPr>
      </w:pPr>
    </w:p>
    <w:p w14:paraId="567A4D87"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Изучение одного случая в среднем занимает 1,5–2 часа.</w:t>
      </w:r>
    </w:p>
    <w:p w14:paraId="2CFD068A" w14:textId="77777777" w:rsidR="00DE1625" w:rsidRDefault="00DE1625" w:rsidP="00DE1625">
      <w:pPr>
        <w:spacing w:after="0" w:line="360" w:lineRule="auto"/>
        <w:ind w:firstLine="709"/>
        <w:jc w:val="both"/>
        <w:rPr>
          <w:rFonts w:ascii="Times New Roman" w:hAnsi="Times New Roman" w:cs="Times New Roman"/>
          <w:sz w:val="28"/>
        </w:rPr>
      </w:pPr>
    </w:p>
    <w:p w14:paraId="01F0B574"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Таким образом, в настоящее время сложности диагностики морфологических исследований малых слюнных желез при БШ определяются не только многообразием видов воспалительной патологии, но и квалификацией врача, качеством микроскопической техники и наличием иммуногистохимических лабораторий с набором расходных материалов. </w:t>
      </w:r>
    </w:p>
    <w:p w14:paraId="0A6DC40A" w14:textId="77777777" w:rsidR="00DE1625" w:rsidRDefault="00DE1625" w:rsidP="00DE1625">
      <w:pPr>
        <w:spacing w:after="0" w:line="360" w:lineRule="auto"/>
        <w:ind w:firstLine="709"/>
        <w:jc w:val="both"/>
        <w:rPr>
          <w:rFonts w:ascii="Times New Roman" w:hAnsi="Times New Roman" w:cs="Times New Roman"/>
          <w:sz w:val="28"/>
        </w:rPr>
      </w:pPr>
    </w:p>
    <w:p w14:paraId="30065D26"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Целью данной научно-исследовательской работы является разработка концепции интеллектуальной информационной системы для автоматизированного расчета индекса морфологической активности в биоптатах малых слюнных желез.</w:t>
      </w:r>
    </w:p>
    <w:p w14:paraId="7F303709" w14:textId="1019BB10" w:rsidR="00DE1625" w:rsidRDefault="00DE1625" w:rsidP="00DE1625">
      <w:pPr>
        <w:spacing w:after="0" w:line="360" w:lineRule="auto"/>
        <w:ind w:firstLine="709"/>
        <w:jc w:val="both"/>
        <w:rPr>
          <w:rFonts w:ascii="Times New Roman" w:hAnsi="Times New Roman" w:cs="Times New Roman"/>
          <w:sz w:val="28"/>
        </w:rPr>
      </w:pPr>
    </w:p>
    <w:p w14:paraId="77BC46B8" w14:textId="17F77034"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Для достижения поставленной цели были определены следующие задачи:</w:t>
      </w:r>
    </w:p>
    <w:p w14:paraId="0CF1FF67" w14:textId="1147F351" w:rsidR="00DE1625" w:rsidRDefault="00DE1625" w:rsidP="00DE1625">
      <w:pPr>
        <w:spacing w:after="0" w:line="360" w:lineRule="auto"/>
        <w:ind w:firstLine="709"/>
        <w:jc w:val="both"/>
        <w:rPr>
          <w:rFonts w:ascii="Times New Roman" w:hAnsi="Times New Roman" w:cs="Times New Roman"/>
          <w:sz w:val="28"/>
        </w:rPr>
      </w:pPr>
    </w:p>
    <w:p w14:paraId="3ADFBDF4" w14:textId="766E9C88" w:rsidR="00DE1625" w:rsidRDefault="00DE1625" w:rsidP="00DE1625">
      <w:pPr>
        <w:pStyle w:val="a7"/>
        <w:numPr>
          <w:ilvl w:val="0"/>
          <w:numId w:val="17"/>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Провести аналитический обзор существующих решений в области автоматизированного анализа гистологических изображений при болезни Шегрена.</w:t>
      </w:r>
    </w:p>
    <w:p w14:paraId="34870193" w14:textId="01E2455B" w:rsidR="00DE1625" w:rsidRDefault="00DE1625" w:rsidP="00DE1625">
      <w:pPr>
        <w:pStyle w:val="a7"/>
        <w:numPr>
          <w:ilvl w:val="0"/>
          <w:numId w:val="17"/>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Сформулировать концепцию и архитектуру программного инструмента, обеспечивающего прозрачность и верифицируемость результатов.</w:t>
      </w:r>
    </w:p>
    <w:p w14:paraId="6028A1ED" w14:textId="666E001D" w:rsidR="00DE1625" w:rsidRPr="004F6B16" w:rsidRDefault="00DE1625" w:rsidP="004F6B16">
      <w:pPr>
        <w:pStyle w:val="a7"/>
        <w:numPr>
          <w:ilvl w:val="0"/>
          <w:numId w:val="17"/>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Определить методологию, технологический стек и метрики для реализации и оценки прототипа системы.</w:t>
      </w:r>
    </w:p>
    <w:p w14:paraId="0DFED121" w14:textId="3A8DDDF8" w:rsidR="00DE1625" w:rsidRDefault="004F6B16" w:rsidP="004F6B16">
      <w:pPr>
        <w:rPr>
          <w:rFonts w:ascii="Times New Roman" w:hAnsi="Times New Roman" w:cs="Times New Roman"/>
          <w:sz w:val="28"/>
        </w:rPr>
      </w:pPr>
      <w:r>
        <w:rPr>
          <w:rFonts w:ascii="Times New Roman" w:hAnsi="Times New Roman" w:cs="Times New Roman"/>
          <w:sz w:val="28"/>
        </w:rPr>
        <w:br w:type="page"/>
      </w:r>
    </w:p>
    <w:p w14:paraId="475F7A58" w14:textId="5A9B382D" w:rsidR="00DE1625" w:rsidRPr="00B3773A" w:rsidRDefault="00B3773A" w:rsidP="00DE1625">
      <w:pPr>
        <w:spacing w:after="0" w:line="360" w:lineRule="auto"/>
        <w:ind w:firstLine="709"/>
        <w:jc w:val="both"/>
        <w:rPr>
          <w:rFonts w:ascii="Times New Roman" w:hAnsi="Times New Roman" w:cs="Times New Roman"/>
          <w:sz w:val="36"/>
          <w:szCs w:val="36"/>
        </w:rPr>
      </w:pPr>
      <w:r>
        <w:rPr>
          <w:rFonts w:ascii="Times New Roman" w:hAnsi="Times New Roman" w:cs="Times New Roman"/>
          <w:b/>
          <w:bCs/>
          <w:sz w:val="36"/>
          <w:szCs w:val="36"/>
        </w:rPr>
        <w:lastRenderedPageBreak/>
        <w:t>Аналитический обзор</w:t>
      </w:r>
    </w:p>
    <w:p w14:paraId="34E54AE0" w14:textId="77777777" w:rsidR="00DE1625" w:rsidRDefault="00DE1625" w:rsidP="00DE1625">
      <w:pPr>
        <w:spacing w:after="0" w:line="360" w:lineRule="auto"/>
        <w:ind w:firstLine="709"/>
        <w:jc w:val="both"/>
        <w:rPr>
          <w:rFonts w:ascii="Times New Roman" w:hAnsi="Times New Roman" w:cs="Times New Roman"/>
          <w:sz w:val="28"/>
        </w:rPr>
      </w:pPr>
    </w:p>
    <w:p w14:paraId="5B764319"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Чтобы оценить степень сиаладенита в малой слюнной железе, используют Focus Score (FC) при х40. Считают количество очагов воспаления, в которых больше 50 клеток, а также считают общую площадь паренхимы.</w:t>
      </w:r>
    </w:p>
    <w:p w14:paraId="62F8FA1C" w14:textId="77777777" w:rsidR="00DE1625" w:rsidRDefault="00DE1625" w:rsidP="00DE1625">
      <w:pPr>
        <w:spacing w:after="0" w:line="360" w:lineRule="auto"/>
        <w:ind w:firstLine="709"/>
        <w:jc w:val="both"/>
        <w:rPr>
          <w:rFonts w:ascii="Times New Roman" w:hAnsi="Times New Roman" w:cs="Times New Roman"/>
          <w:sz w:val="28"/>
        </w:rPr>
      </w:pPr>
    </w:p>
    <w:p w14:paraId="06E66A4E" w14:textId="4EFD9EEF" w:rsidR="00DE1625" w:rsidRPr="004F6B16" w:rsidRDefault="00DE1625" w:rsidP="004F6B16">
      <w:pPr>
        <w:spacing w:after="0" w:line="360" w:lineRule="auto"/>
        <w:ind w:firstLine="709"/>
        <w:jc w:val="both"/>
        <w:rPr>
          <w:rFonts w:ascii="Times New Roman" w:eastAsiaTheme="minorEastAsia" w:hAnsi="Times New Roman" w:cs="Times New Roman"/>
          <w:sz w:val="28"/>
        </w:rPr>
      </w:pPr>
      <w:r>
        <w:rPr>
          <w:rFonts w:ascii="Times New Roman" w:hAnsi="Times New Roman" w:cs="Times New Roman"/>
          <w:sz w:val="28"/>
        </w:rPr>
        <w:t xml:space="preserve">В клинической практике значение имеет результат FC ≥1, </w:t>
      </w:r>
      <w:r w:rsidR="000F1E35">
        <w:rPr>
          <w:rFonts w:ascii="Times New Roman" w:hAnsi="Times New Roman" w:cs="Times New Roman"/>
          <w:sz w:val="28"/>
        </w:rPr>
        <w:t>т. е.</w:t>
      </w:r>
      <w:r>
        <w:rPr>
          <w:rFonts w:ascii="Times New Roman" w:hAnsi="Times New Roman" w:cs="Times New Roman"/>
          <w:sz w:val="28"/>
        </w:rPr>
        <w:t xml:space="preserve"> ≥1 фокус на 4 </w:t>
      </w:r>
      <m:oMath>
        <m:sSup>
          <m:sSupPr>
            <m:ctrlPr>
              <w:rPr>
                <w:rFonts w:ascii="Cambria Math" w:hAnsi="Cambria Math" w:cs="Times New Roman"/>
                <w:sz w:val="28"/>
              </w:rPr>
            </m:ctrlPr>
          </m:sSupPr>
          <m:e>
            <m:r>
              <m:rPr>
                <m:sty m:val="p"/>
              </m:rPr>
              <w:rPr>
                <w:rFonts w:ascii="Cambria Math" w:hAnsi="Cambria Math" w:cs="Times New Roman"/>
                <w:sz w:val="28"/>
              </w:rPr>
              <m:t>мм</m:t>
            </m:r>
          </m:e>
          <m:sup>
            <m:r>
              <m:rPr>
                <m:sty m:val="p"/>
              </m:rPr>
              <w:rPr>
                <w:rFonts w:ascii="Cambria Math" w:hAnsi="Cambria Math" w:cs="Times New Roman"/>
                <w:sz w:val="28"/>
              </w:rPr>
              <m:t>2</m:t>
            </m:r>
          </m:sup>
        </m:sSup>
        <m:r>
          <m:rPr>
            <m:sty m:val="p"/>
          </m:rPr>
          <w:rPr>
            <w:rFonts w:ascii="Cambria Math" w:hAnsi="Cambria Math" w:cs="Times New Roman"/>
            <w:sz w:val="28"/>
          </w:rPr>
          <m:t>.</m:t>
        </m:r>
      </m:oMath>
      <w:r w:rsidRPr="00B2292C">
        <w:rPr>
          <w:rFonts w:ascii="Times New Roman" w:eastAsiaTheme="minorEastAsia" w:hAnsi="Times New Roman" w:cs="Times New Roman"/>
          <w:sz w:val="28"/>
        </w:rPr>
        <w:t>[6]</w:t>
      </w:r>
    </w:p>
    <w:p w14:paraId="5088E6C9" w14:textId="77777777" w:rsidR="00DE1625" w:rsidRDefault="00401EB4" w:rsidP="00DE1625">
      <w:pPr>
        <w:spacing w:after="0" w:line="360" w:lineRule="auto"/>
        <w:ind w:firstLine="709"/>
        <w:jc w:val="both"/>
        <w:rPr>
          <w:rFonts w:ascii="Times New Roman" w:eastAsiaTheme="minorEastAsia" w:hAnsi="Times New Roman" w:cs="Times New Roman"/>
          <w:sz w:val="28"/>
        </w:rPr>
      </w:pPr>
      <m:oMathPara>
        <m:oMath>
          <m:f>
            <m:fPr>
              <m:ctrlPr>
                <w:rPr>
                  <w:rFonts w:ascii="Cambria Math" w:hAnsi="Cambria Math" w:cs="Times New Roman"/>
                  <w:sz w:val="28"/>
                </w:rPr>
              </m:ctrlPr>
            </m:fPr>
            <m:num>
              <m:r>
                <w:rPr>
                  <w:rFonts w:ascii="Cambria Math" w:hAnsi="Cambria Math" w:cs="Times New Roman"/>
                  <w:sz w:val="28"/>
                </w:rPr>
                <m:t>N</m:t>
              </m:r>
              <m:r>
                <m:rPr>
                  <m:sty m:val="p"/>
                </m:rPr>
                <w:rPr>
                  <w:rFonts w:ascii="Cambria Math" w:hAnsi="Cambria Math" w:cs="Times New Roman"/>
                  <w:sz w:val="28"/>
                </w:rPr>
                <m:t> х 4 </m:t>
              </m:r>
              <m:sSup>
                <m:sSupPr>
                  <m:ctrlPr>
                    <w:rPr>
                      <w:rFonts w:ascii="Cambria Math" w:hAnsi="Cambria Math" w:cs="Times New Roman"/>
                      <w:sz w:val="28"/>
                    </w:rPr>
                  </m:ctrlPr>
                </m:sSupPr>
                <m:e>
                  <m:r>
                    <m:rPr>
                      <m:sty m:val="p"/>
                    </m:rPr>
                    <w:rPr>
                      <w:rFonts w:ascii="Cambria Math" w:hAnsi="Cambria Math" w:cs="Times New Roman"/>
                      <w:sz w:val="28"/>
                    </w:rPr>
                    <m:t>мм</m:t>
                  </m:r>
                </m:e>
                <m:sup>
                  <m:r>
                    <m:rPr>
                      <m:sty m:val="p"/>
                    </m:rPr>
                    <w:rPr>
                      <w:rFonts w:ascii="Cambria Math" w:hAnsi="Cambria Math" w:cs="Times New Roman"/>
                      <w:sz w:val="28"/>
                    </w:rPr>
                    <m:t>2</m:t>
                  </m:r>
                </m:sup>
              </m:sSup>
              <m:r>
                <m:rPr>
                  <m:sty m:val="p"/>
                </m:rPr>
                <w:rPr>
                  <w:rFonts w:ascii="Cambria Math" w:hAnsi="Cambria Math" w:cs="Times New Roman"/>
                  <w:sz w:val="28"/>
                </w:rPr>
                <m:t> </m:t>
              </m:r>
            </m:num>
            <m:den>
              <m:r>
                <w:rPr>
                  <w:rFonts w:ascii="Cambria Math" w:hAnsi="Cambria Math" w:cs="Times New Roman"/>
                  <w:sz w:val="28"/>
                </w:rPr>
                <m:t>S</m:t>
              </m:r>
            </m:den>
          </m:f>
        </m:oMath>
      </m:oMathPara>
    </w:p>
    <w:p w14:paraId="2F0A8C8E" w14:textId="77777777" w:rsidR="00DE1625" w:rsidRDefault="00DE1625" w:rsidP="00DE1625">
      <w:pPr>
        <w:spacing w:after="0" w:line="360" w:lineRule="auto"/>
        <w:ind w:firstLine="709"/>
        <w:jc w:val="both"/>
        <w:rPr>
          <w:rFonts w:ascii="Times New Roman" w:hAnsi="Times New Roman" w:cs="Times New Roman"/>
          <w:sz w:val="28"/>
        </w:rPr>
      </w:pPr>
    </w:p>
    <w:p w14:paraId="42BEEDC4"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N = число фокусов воспаления </w:t>
      </w:r>
    </w:p>
    <w:p w14:paraId="6CB98D4E" w14:textId="72C70618" w:rsidR="00DE1625" w:rsidRDefault="00DE1625" w:rsidP="004F6B16">
      <w:pPr>
        <w:spacing w:after="0" w:line="360" w:lineRule="auto"/>
        <w:ind w:firstLine="709"/>
        <w:jc w:val="both"/>
        <w:rPr>
          <w:rFonts w:ascii="Times New Roman" w:hAnsi="Times New Roman" w:cs="Times New Roman"/>
          <w:sz w:val="28"/>
        </w:rPr>
      </w:pPr>
      <w:r>
        <w:rPr>
          <w:rFonts w:ascii="Times New Roman" w:hAnsi="Times New Roman" w:cs="Times New Roman"/>
          <w:sz w:val="28"/>
        </w:rPr>
        <w:t>S = общая площадь паренхимы без учета липоидоза и склероза</w:t>
      </w:r>
    </w:p>
    <w:p w14:paraId="6F7BD1D7" w14:textId="77777777" w:rsidR="004F6B16" w:rsidRDefault="004F6B16" w:rsidP="004F6B16">
      <w:pPr>
        <w:spacing w:after="0" w:line="360" w:lineRule="auto"/>
        <w:ind w:firstLine="709"/>
        <w:jc w:val="both"/>
        <w:rPr>
          <w:rFonts w:ascii="Times New Roman" w:hAnsi="Times New Roman" w:cs="Times New Roman"/>
          <w:sz w:val="28"/>
        </w:rPr>
      </w:pPr>
    </w:p>
    <w:p w14:paraId="256EDC5A" w14:textId="50D8FA53" w:rsidR="00DE1625" w:rsidRPr="004F6B16"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Диагностика БШ является сложной из-за его сложных клинических проявлений и неспецифических признаков.  Гистопатология, основанная на биопсии, играет решающую роль для оценки прогноза, потому и часто используется в клинической практике. На данный момент существует много клинических исследований, которые подтверждают необходимость биопсии. </w:t>
      </w:r>
    </w:p>
    <w:p w14:paraId="042DA67F" w14:textId="7065FB23" w:rsidR="00FE100E" w:rsidRPr="004F6B16" w:rsidRDefault="00472F5E" w:rsidP="00DE1625">
      <w:pPr>
        <w:spacing w:after="0" w:line="360" w:lineRule="auto"/>
        <w:ind w:firstLine="709"/>
        <w:jc w:val="both"/>
        <w:rPr>
          <w:rFonts w:ascii="Times New Roman" w:hAnsi="Times New Roman" w:cs="Times New Roman"/>
          <w:sz w:val="28"/>
        </w:rPr>
      </w:pPr>
      <w:r>
        <w:rPr>
          <w:rFonts w:ascii="Times New Roman" w:hAnsi="Times New Roman" w:cs="Times New Roman"/>
          <w:noProof/>
          <w:sz w:val="28"/>
          <w:lang w:val="en-US"/>
        </w:rPr>
        <w:drawing>
          <wp:inline distT="0" distB="0" distL="0" distR="0" wp14:anchorId="136060A8" wp14:editId="5A3B3942">
            <wp:extent cx="4526280" cy="3172794"/>
            <wp:effectExtent l="0" t="0" r="7620" b="8890"/>
            <wp:docPr id="1069849639" name="Рисунок 1" descr="Изображение выглядит как Сирень, розовый, искусство, Пурпурный цве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49639" name="Рисунок 1" descr="Изображение выглядит как Сирень, розовый, искусство, Пурпурный цвет&#10;&#10;Содержимое, созданное искусственным интеллектом, может быть неверным."/>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0937" cy="3176058"/>
                    </a:xfrm>
                    <a:prstGeom prst="rect">
                      <a:avLst/>
                    </a:prstGeom>
                    <a:noFill/>
                    <a:ln>
                      <a:noFill/>
                    </a:ln>
                  </pic:spPr>
                </pic:pic>
              </a:graphicData>
            </a:graphic>
          </wp:inline>
        </w:drawing>
      </w:r>
    </w:p>
    <w:p w14:paraId="000F2681" w14:textId="10C3E9B6" w:rsidR="00FE100E" w:rsidRPr="00FE100E" w:rsidRDefault="00FE100E" w:rsidP="00FE100E">
      <w:pPr>
        <w:spacing w:after="0" w:line="360" w:lineRule="auto"/>
        <w:jc w:val="both"/>
        <w:rPr>
          <w:rFonts w:ascii="Times New Roman" w:hAnsi="Times New Roman" w:cs="Times New Roman"/>
          <w:sz w:val="28"/>
        </w:rPr>
      </w:pPr>
      <w:r>
        <w:rPr>
          <w:rFonts w:ascii="Times New Roman" w:hAnsi="Times New Roman" w:cs="Times New Roman"/>
          <w:sz w:val="28"/>
        </w:rPr>
        <w:lastRenderedPageBreak/>
        <w:t>Рисунок 1— Гистологические срезы</w:t>
      </w:r>
    </w:p>
    <w:p w14:paraId="29083BA5" w14:textId="166130FE" w:rsidR="00DE1625" w:rsidRDefault="00DE1625" w:rsidP="00DE1625">
      <w:pPr>
        <w:spacing w:after="0" w:line="360" w:lineRule="auto"/>
        <w:ind w:firstLine="709"/>
        <w:jc w:val="both"/>
        <w:rPr>
          <w:rFonts w:ascii="Times New Roman" w:hAnsi="Times New Roman" w:cs="Times New Roman"/>
          <w:sz w:val="28"/>
        </w:rPr>
      </w:pPr>
    </w:p>
    <w:p w14:paraId="3BE4DF57" w14:textId="5CD668F6"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Для реализации качественного продукта не обойтись без высококвалифицированных специалистов, врачей-патологоанатомов. Разметка биопрепаратов важнейший шаг в разработке искусственного интеллекта, способного так же, а то и более качественно, размечать последующие изображения без вмешательства человека.</w:t>
      </w:r>
    </w:p>
    <w:p w14:paraId="5658E180" w14:textId="6CBE9BA4" w:rsidR="00DE1625" w:rsidRDefault="00DE1625" w:rsidP="00DE1625">
      <w:pPr>
        <w:spacing w:after="0" w:line="360" w:lineRule="auto"/>
        <w:ind w:firstLine="709"/>
        <w:jc w:val="both"/>
        <w:rPr>
          <w:rFonts w:ascii="Times New Roman" w:hAnsi="Times New Roman" w:cs="Times New Roman"/>
          <w:sz w:val="28"/>
        </w:rPr>
      </w:pPr>
    </w:p>
    <w:p w14:paraId="2ACFBD9F" w14:textId="572A24B3"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На данный момент существуют несколько рабочих проектов в этой тематике. Однако в российском сегменте решение автоматизированного подсчета индекса морфологической активности пока не было реализовано.</w:t>
      </w:r>
    </w:p>
    <w:p w14:paraId="7EAA5998" w14:textId="77777777" w:rsidR="00DE1625" w:rsidRDefault="00DE1625" w:rsidP="00DE1625">
      <w:pPr>
        <w:spacing w:after="0" w:line="360" w:lineRule="auto"/>
        <w:ind w:firstLine="709"/>
        <w:jc w:val="both"/>
        <w:rPr>
          <w:rFonts w:ascii="Times New Roman" w:hAnsi="Times New Roman" w:cs="Times New Roman"/>
          <w:sz w:val="28"/>
        </w:rPr>
      </w:pPr>
    </w:p>
    <w:p w14:paraId="683C1E71"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В ходе поисков, существующих решений, было обнаружено три существующих решения.</w:t>
      </w:r>
    </w:p>
    <w:p w14:paraId="6568C990" w14:textId="77777777" w:rsidR="00DE1625" w:rsidRDefault="00DE1625" w:rsidP="00DE1625">
      <w:pPr>
        <w:spacing w:after="0" w:line="360" w:lineRule="auto"/>
        <w:ind w:firstLine="709"/>
        <w:jc w:val="both"/>
        <w:rPr>
          <w:rFonts w:ascii="Times New Roman" w:hAnsi="Times New Roman" w:cs="Times New Roman"/>
          <w:sz w:val="28"/>
        </w:rPr>
      </w:pPr>
    </w:p>
    <w:p w14:paraId="00098477" w14:textId="537A5A81" w:rsidR="00DE1625" w:rsidRDefault="00DE1625" w:rsidP="00DE1625">
      <w:pPr>
        <w:pStyle w:val="a7"/>
        <w:numPr>
          <w:ilvl w:val="0"/>
          <w:numId w:val="10"/>
        </w:numPr>
        <w:spacing w:after="0" w:line="360" w:lineRule="auto"/>
        <w:ind w:left="0" w:firstLine="709"/>
        <w:jc w:val="both"/>
        <w:rPr>
          <w:rFonts w:ascii="Times New Roman" w:hAnsi="Times New Roman" w:cs="Times New Roman"/>
          <w:sz w:val="28"/>
          <w:lang w:val="en-US"/>
        </w:rPr>
      </w:pPr>
      <w:hyperlink r:id="rId13" w:history="1">
        <w:r>
          <w:rPr>
            <w:rStyle w:val="ad"/>
            <w:rFonts w:ascii="Times New Roman" w:hAnsi="Times New Roman" w:cs="Times New Roman"/>
            <w:sz w:val="28"/>
            <w:u w:val="none"/>
            <w:lang w:val="en-US"/>
          </w:rPr>
          <w:t>Evaluation of minor labial salivary gland focus score in Sjögren's disease using deep learning: a tool for more efficient diagnosis and future tissue biomarker discovery</w:t>
        </w:r>
      </w:hyperlink>
      <w:r>
        <w:rPr>
          <w:rFonts w:ascii="Times New Roman" w:hAnsi="Times New Roman" w:cs="Times New Roman"/>
          <w:sz w:val="28"/>
          <w:lang w:val="en-US"/>
        </w:rPr>
        <w:t xml:space="preserve">  (K. N. Panagiotopoulos et al., 2025)</w:t>
      </w:r>
    </w:p>
    <w:p w14:paraId="082B72F8" w14:textId="77777777" w:rsidR="00DE1625" w:rsidRDefault="00DE1625" w:rsidP="00DE1625">
      <w:pPr>
        <w:spacing w:after="0" w:line="360" w:lineRule="auto"/>
        <w:ind w:firstLine="709"/>
        <w:jc w:val="both"/>
        <w:rPr>
          <w:rFonts w:ascii="Times New Roman" w:hAnsi="Times New Roman" w:cs="Times New Roman"/>
          <w:sz w:val="28"/>
          <w:lang w:val="en-US"/>
        </w:rPr>
      </w:pPr>
    </w:p>
    <w:p w14:paraId="05E64E3E" w14:textId="02E1F8CE"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Эта модель разработана для автоматической оценки FS</w:t>
      </w:r>
      <w:r>
        <w:rPr>
          <w:rStyle w:val="af4"/>
          <w:rFonts w:ascii="Times New Roman" w:hAnsi="Times New Roman" w:cs="Times New Roman"/>
          <w:b w:val="0"/>
          <w:bCs w:val="0"/>
          <w:sz w:val="28"/>
        </w:rPr>
        <w:t xml:space="preserve">, а также для </w:t>
      </w:r>
      <w:r>
        <w:rPr>
          <w:rFonts w:ascii="Times New Roman" w:hAnsi="Times New Roman" w:cs="Times New Roman"/>
          <w:sz w:val="28"/>
        </w:rPr>
        <w:t xml:space="preserve">обнаружения новых гистологических биомаркеров. Она продемонстрировала высокую точность в автоматическом подсчете фокусов и классификации FS, сравнимую с экспертной оценкой.  Модель способна выявлять неочевидные для человеческого глаза паттерны в чём её несомненный плюс. </w:t>
      </w:r>
    </w:p>
    <w:p w14:paraId="6F545FDB" w14:textId="77777777" w:rsidR="00DE1625" w:rsidRDefault="00DE1625" w:rsidP="00DE1625">
      <w:pPr>
        <w:spacing w:after="0" w:line="360" w:lineRule="auto"/>
        <w:ind w:firstLine="709"/>
        <w:jc w:val="both"/>
        <w:rPr>
          <w:rFonts w:ascii="Times New Roman" w:hAnsi="Times New Roman" w:cs="Times New Roman"/>
          <w:sz w:val="28"/>
        </w:rPr>
      </w:pPr>
    </w:p>
    <w:p w14:paraId="12EE3936" w14:textId="14580DD1" w:rsidR="00DE1625" w:rsidRDefault="00DE1625" w:rsidP="00DE1625">
      <w:pPr>
        <w:spacing w:after="0" w:line="360" w:lineRule="auto"/>
        <w:ind w:firstLine="709"/>
        <w:jc w:val="both"/>
        <w:rPr>
          <w:rFonts w:ascii="Times New Roman" w:hAnsi="Times New Roman" w:cs="Times New Roman"/>
          <w:sz w:val="28"/>
        </w:rPr>
      </w:pPr>
    </w:p>
    <w:p w14:paraId="58157634" w14:textId="144A41DE" w:rsidR="00DE1625" w:rsidRDefault="00DE1625" w:rsidP="00DE1625">
      <w:pPr>
        <w:pStyle w:val="a7"/>
        <w:numPr>
          <w:ilvl w:val="0"/>
          <w:numId w:val="10"/>
        </w:numPr>
        <w:spacing w:after="0" w:line="360" w:lineRule="auto"/>
        <w:ind w:left="0" w:firstLine="709"/>
        <w:jc w:val="both"/>
        <w:rPr>
          <w:rFonts w:ascii="Times New Roman" w:hAnsi="Times New Roman" w:cs="Times New Roman"/>
          <w:sz w:val="28"/>
          <w:lang w:val="en-US"/>
        </w:rPr>
      </w:pPr>
      <w:hyperlink r:id="rId14" w:history="1">
        <w:r>
          <w:rPr>
            <w:rStyle w:val="ad"/>
            <w:rFonts w:ascii="Times New Roman" w:hAnsi="Times New Roman" w:cs="Times New Roman"/>
            <w:sz w:val="28"/>
            <w:u w:val="none"/>
            <w:lang w:val="en-US"/>
          </w:rPr>
          <w:t>Machine learning to classify the focus score and Sjögren's disease using digitalised salivary gland biopsies: a retrospective cohort study</w:t>
        </w:r>
      </w:hyperlink>
      <w:r>
        <w:rPr>
          <w:rFonts w:ascii="Times New Roman" w:hAnsi="Times New Roman" w:cs="Times New Roman"/>
          <w:sz w:val="28"/>
          <w:lang w:val="en-US"/>
        </w:rPr>
        <w:t>(J. Duquesne et al., 2025)</w:t>
      </w:r>
    </w:p>
    <w:p w14:paraId="4A647B76" w14:textId="77777777" w:rsidR="00DE1625" w:rsidRDefault="00DE1625" w:rsidP="00DE1625">
      <w:pPr>
        <w:spacing w:after="0" w:line="360" w:lineRule="auto"/>
        <w:ind w:firstLine="709"/>
        <w:jc w:val="both"/>
        <w:rPr>
          <w:rFonts w:ascii="Times New Roman" w:hAnsi="Times New Roman" w:cs="Times New Roman"/>
          <w:sz w:val="28"/>
          <w:lang w:val="en-US"/>
        </w:rPr>
      </w:pPr>
    </w:p>
    <w:p w14:paraId="0BE13E27"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Это исследование показало, что модель может надёжно классифицировать FS и болезнь Шегрена исключительно с помощью биопсии слюнных желез. В отличии от остальных исследований, где предполагается дополнительные анализы для правильного диагноза, модель исключительно по биопсии классифицирует болезнь Шегрена.</w:t>
      </w:r>
    </w:p>
    <w:p w14:paraId="5B1A214D" w14:textId="77777777" w:rsidR="00DE1625" w:rsidRDefault="00DE1625" w:rsidP="00DE1625">
      <w:pPr>
        <w:spacing w:after="0" w:line="360" w:lineRule="auto"/>
        <w:ind w:firstLine="709"/>
        <w:jc w:val="both"/>
        <w:rPr>
          <w:rFonts w:ascii="Times New Roman" w:hAnsi="Times New Roman" w:cs="Times New Roman"/>
          <w:sz w:val="28"/>
        </w:rPr>
      </w:pPr>
    </w:p>
    <w:p w14:paraId="147C7D96"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Исследование включало данные из шести экспертных центров</w:t>
      </w:r>
      <w:r>
        <w:rPr>
          <w:rFonts w:ascii="Times New Roman" w:hAnsi="Times New Roman" w:cs="Times New Roman"/>
          <w:color w:val="1F1F1F"/>
          <w:sz w:val="28"/>
        </w:rPr>
        <w:t xml:space="preserve"> </w:t>
      </w:r>
      <w:r>
        <w:rPr>
          <w:rFonts w:ascii="Times New Roman" w:hAnsi="Times New Roman" w:cs="Times New Roman"/>
          <w:sz w:val="28"/>
        </w:rPr>
        <w:t>(три центра в Великобритании и по одному в Греции, Португалии и Франции).</w:t>
      </w:r>
    </w:p>
    <w:p w14:paraId="06EAAB94" w14:textId="77777777" w:rsidR="00DE1625" w:rsidRDefault="00DE1625" w:rsidP="00DE1625">
      <w:pPr>
        <w:spacing w:after="0" w:line="360" w:lineRule="auto"/>
        <w:ind w:firstLine="709"/>
        <w:jc w:val="both"/>
        <w:rPr>
          <w:rFonts w:ascii="Times New Roman" w:hAnsi="Times New Roman" w:cs="Times New Roman"/>
          <w:sz w:val="28"/>
        </w:rPr>
      </w:pPr>
    </w:p>
    <w:p w14:paraId="73C4F633" w14:textId="6EB3BA02"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Главное открытие работы — наглядное подтверждение </w:t>
      </w:r>
      <w:r w:rsidR="000F1E35">
        <w:rPr>
          <w:rFonts w:ascii="Times New Roman" w:hAnsi="Times New Roman" w:cs="Times New Roman"/>
          <w:sz w:val="28"/>
        </w:rPr>
        <w:t>того,</w:t>
      </w:r>
      <w:r>
        <w:rPr>
          <w:rFonts w:ascii="Times New Roman" w:hAnsi="Times New Roman" w:cs="Times New Roman"/>
          <w:sz w:val="28"/>
        </w:rPr>
        <w:t xml:space="preserve"> что, для грамотной диагностики необходимы опытные специалисты и высокотехнологическое оборудование. Почти у половины пациентов переоценка FS экспертами меняла диагноз.</w:t>
      </w:r>
    </w:p>
    <w:p w14:paraId="6625ED86" w14:textId="77777777" w:rsidR="00DE1625" w:rsidRDefault="00DE1625" w:rsidP="00DE1625">
      <w:pPr>
        <w:spacing w:after="0" w:line="360" w:lineRule="auto"/>
        <w:ind w:firstLine="709"/>
        <w:jc w:val="both"/>
        <w:rPr>
          <w:rFonts w:ascii="Times New Roman" w:hAnsi="Times New Roman" w:cs="Times New Roman"/>
          <w:sz w:val="28"/>
        </w:rPr>
      </w:pPr>
    </w:p>
    <w:p w14:paraId="58161634" w14:textId="2282D26C"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Основным минусом данного решения, является «чёрный ящик» для врача. На выходе специалист получает только индекс с результатом без возможности проверить действительно ли он посчитан правильно, на что опирался алгоритм, когда принимал подобное решение.</w:t>
      </w:r>
    </w:p>
    <w:p w14:paraId="625EB1A3" w14:textId="77777777" w:rsidR="00DE1625" w:rsidRDefault="00DE1625" w:rsidP="00DE1625">
      <w:pPr>
        <w:spacing w:after="0" w:line="360" w:lineRule="auto"/>
        <w:ind w:firstLine="709"/>
        <w:jc w:val="both"/>
        <w:rPr>
          <w:rFonts w:ascii="Times New Roman" w:hAnsi="Times New Roman" w:cs="Times New Roman"/>
          <w:sz w:val="28"/>
        </w:rPr>
      </w:pPr>
    </w:p>
    <w:p w14:paraId="65D1B7DE" w14:textId="77777777" w:rsidR="00DE1625" w:rsidRDefault="00DE1625" w:rsidP="00DE1625">
      <w:pPr>
        <w:spacing w:after="0" w:line="360" w:lineRule="auto"/>
        <w:ind w:firstLine="709"/>
        <w:jc w:val="both"/>
        <w:rPr>
          <w:rFonts w:ascii="Times New Roman" w:hAnsi="Times New Roman" w:cs="Times New Roman"/>
          <w:sz w:val="28"/>
        </w:rPr>
      </w:pPr>
    </w:p>
    <w:p w14:paraId="3987B0F1" w14:textId="77777777" w:rsidR="00DE1625" w:rsidRDefault="00DE1625" w:rsidP="00DE1625">
      <w:pPr>
        <w:pStyle w:val="a7"/>
        <w:numPr>
          <w:ilvl w:val="0"/>
          <w:numId w:val="10"/>
        </w:numPr>
        <w:spacing w:after="0" w:line="360" w:lineRule="auto"/>
        <w:ind w:left="0" w:firstLine="709"/>
        <w:jc w:val="both"/>
        <w:rPr>
          <w:rFonts w:ascii="Times New Roman" w:hAnsi="Times New Roman" w:cs="Times New Roman"/>
          <w:sz w:val="28"/>
          <w:lang w:val="en-US"/>
        </w:rPr>
      </w:pPr>
      <w:hyperlink r:id="rId15" w:history="1">
        <w:r>
          <w:rPr>
            <w:rStyle w:val="ad"/>
            <w:rFonts w:ascii="Times New Roman" w:hAnsi="Times New Roman" w:cs="Times New Roman"/>
            <w:sz w:val="28"/>
            <w:u w:val="none"/>
            <w:lang w:val="en-US"/>
          </w:rPr>
          <w:t>Artificial intelligence-based prediction of organ involvement in Sjogren's syndrome using labial gland biopsy whole-slide images</w:t>
        </w:r>
      </w:hyperlink>
      <w:r>
        <w:rPr>
          <w:rFonts w:ascii="Times New Roman" w:hAnsi="Times New Roman" w:cs="Times New Roman"/>
          <w:sz w:val="28"/>
          <w:lang w:val="en-US"/>
        </w:rPr>
        <w:t xml:space="preserve"> (Y. Ren et al., 2025)</w:t>
      </w:r>
    </w:p>
    <w:p w14:paraId="259BD99B" w14:textId="77777777" w:rsidR="00DE1625" w:rsidRDefault="00DE1625" w:rsidP="00DE1625">
      <w:pPr>
        <w:spacing w:after="0" w:line="360" w:lineRule="auto"/>
        <w:ind w:firstLine="709"/>
        <w:jc w:val="both"/>
        <w:rPr>
          <w:rFonts w:ascii="Times New Roman" w:hAnsi="Times New Roman" w:cs="Times New Roman"/>
          <w:sz w:val="28"/>
          <w:lang w:val="en-US"/>
        </w:rPr>
      </w:pPr>
    </w:p>
    <w:p w14:paraId="66F7D0CB"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В отличии от предыдущих решений целью модели является не выявление болезни, а стратификация пациентов по риску развития опасных системных осложнений. Данное решение делает акцент на превентивной и персонализированной медицине. Алгоритмы выявляют скрытые паттерны, позволяющие предсказать возможные осложнения. Этот подход хорош тем, что благодаря нему врачи бы могли заблаговременно выделять группу риска и назначать им более подходящее лечение.</w:t>
      </w:r>
    </w:p>
    <w:p w14:paraId="4C11F282" w14:textId="77777777" w:rsidR="00DE1625" w:rsidRDefault="00DE1625" w:rsidP="00DE1625">
      <w:pPr>
        <w:spacing w:after="0" w:line="360" w:lineRule="auto"/>
        <w:ind w:firstLine="709"/>
        <w:jc w:val="both"/>
        <w:rPr>
          <w:rFonts w:ascii="Times New Roman" w:hAnsi="Times New Roman" w:cs="Times New Roman"/>
          <w:sz w:val="28"/>
        </w:rPr>
      </w:pPr>
    </w:p>
    <w:p w14:paraId="67913B3E"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Одним из минусов этой работы является отсутствие интеграции с другими данными. Алгоритм анализирует исключительно биопсию, хотя более правильным решением видится комплексный анализ параметров человека. Это критически важно в модели предсказывающей течение болезни, ведь риск системных поражений определяется не только гистологией железы, но и клиническими симптомами, данными анализов крови, результатами УЗИ.</w:t>
      </w:r>
    </w:p>
    <w:p w14:paraId="499AA771" w14:textId="77777777" w:rsidR="00DE1625" w:rsidRDefault="00DE1625" w:rsidP="00DE1625">
      <w:pPr>
        <w:spacing w:after="0" w:line="360" w:lineRule="auto"/>
        <w:ind w:firstLine="709"/>
        <w:jc w:val="both"/>
        <w:rPr>
          <w:rFonts w:ascii="Times New Roman" w:hAnsi="Times New Roman" w:cs="Times New Roman"/>
          <w:sz w:val="28"/>
        </w:rPr>
      </w:pPr>
    </w:p>
    <w:p w14:paraId="4D1685CC"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В отличие от существующих подходов, сфокусированных на прогнозировании диагноза или течения заболевания, ядро разрабатываемого научно-исследовательского инструмента составляет прозрачный и интерпретируемый алгоритм расчёта. Его архитектура спроектирована таким образом, чтобы конечный результат был верифицируемым для специалиста и не требовал от него углублённых знаний в области информационных технологий.</w:t>
      </w:r>
    </w:p>
    <w:p w14:paraId="7417C497" w14:textId="77777777" w:rsidR="00DE1625" w:rsidRDefault="00DE1625" w:rsidP="00DE1625">
      <w:pPr>
        <w:spacing w:after="0" w:line="360" w:lineRule="auto"/>
        <w:ind w:firstLine="709"/>
        <w:jc w:val="both"/>
        <w:rPr>
          <w:rFonts w:ascii="Times New Roman" w:hAnsi="Times New Roman" w:cs="Times New Roman"/>
          <w:sz w:val="28"/>
        </w:rPr>
      </w:pPr>
    </w:p>
    <w:p w14:paraId="4EDDBAC2"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Научно-практическая значимость проекта заключается в адаптации передовых методов цифровой патологии под реалии отечественного здравоохранения. Решение разрабатывается на основе российского датасета гистологических изображений, что обеспечивает его валидность для локальной клинической практики. Разрабатываемый инструмент позиционируется не как диагностическая система, а как эффективное вспомогательное средство для повышения точности и воспроизводимости гистологических исследований.</w:t>
      </w:r>
    </w:p>
    <w:p w14:paraId="416AC660" w14:textId="77777777" w:rsidR="00472F5E" w:rsidRDefault="00472F5E">
      <w:pPr>
        <w:rPr>
          <w:rFonts w:ascii="Times New Roman" w:hAnsi="Times New Roman" w:cs="Times New Roman"/>
          <w:b/>
          <w:bCs/>
          <w:sz w:val="28"/>
        </w:rPr>
      </w:pPr>
      <w:r>
        <w:rPr>
          <w:rFonts w:ascii="Times New Roman" w:hAnsi="Times New Roman" w:cs="Times New Roman"/>
          <w:b/>
          <w:bCs/>
          <w:sz w:val="28"/>
        </w:rPr>
        <w:br w:type="page"/>
      </w:r>
    </w:p>
    <w:p w14:paraId="3F00FE6D" w14:textId="10B734CD" w:rsidR="00DE1625" w:rsidRPr="00B3773A" w:rsidRDefault="00B3773A" w:rsidP="00DE1625">
      <w:pPr>
        <w:spacing w:after="0" w:line="360" w:lineRule="auto"/>
        <w:ind w:firstLine="709"/>
        <w:jc w:val="both"/>
        <w:rPr>
          <w:rFonts w:ascii="Times New Roman" w:hAnsi="Times New Roman" w:cs="Times New Roman"/>
          <w:b/>
          <w:bCs/>
          <w:sz w:val="36"/>
          <w:szCs w:val="36"/>
        </w:rPr>
      </w:pPr>
      <w:r w:rsidRPr="00B3773A">
        <w:rPr>
          <w:rFonts w:ascii="Times New Roman" w:hAnsi="Times New Roman" w:cs="Times New Roman"/>
          <w:b/>
          <w:bCs/>
          <w:sz w:val="36"/>
          <w:szCs w:val="36"/>
        </w:rPr>
        <w:lastRenderedPageBreak/>
        <w:t>Архитектура программного решения</w:t>
      </w:r>
    </w:p>
    <w:p w14:paraId="242D7BBC" w14:textId="77777777" w:rsidR="00DE1625" w:rsidRDefault="00DE1625" w:rsidP="00DE1625">
      <w:pPr>
        <w:spacing w:after="0" w:line="360" w:lineRule="auto"/>
        <w:ind w:firstLine="709"/>
        <w:jc w:val="both"/>
        <w:rPr>
          <w:rFonts w:ascii="Times New Roman" w:hAnsi="Times New Roman" w:cs="Times New Roman"/>
          <w:b/>
          <w:bCs/>
          <w:sz w:val="28"/>
        </w:rPr>
      </w:pPr>
    </w:p>
    <w:p w14:paraId="326892A4" w14:textId="77777777" w:rsidR="008C1804"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рамках данного научно-исследовательского проекта </w:t>
      </w:r>
      <w:r w:rsidR="00567805">
        <w:rPr>
          <w:rFonts w:ascii="Times New Roman" w:hAnsi="Times New Roman" w:cs="Times New Roman"/>
          <w:sz w:val="28"/>
        </w:rPr>
        <w:t xml:space="preserve">был </w:t>
      </w:r>
      <w:r>
        <w:rPr>
          <w:rFonts w:ascii="Times New Roman" w:hAnsi="Times New Roman" w:cs="Times New Roman"/>
          <w:sz w:val="28"/>
        </w:rPr>
        <w:t>разраб</w:t>
      </w:r>
      <w:r w:rsidR="00567805">
        <w:rPr>
          <w:rFonts w:ascii="Times New Roman" w:hAnsi="Times New Roman" w:cs="Times New Roman"/>
          <w:sz w:val="28"/>
        </w:rPr>
        <w:t>отан</w:t>
      </w:r>
      <w:r>
        <w:rPr>
          <w:rFonts w:ascii="Times New Roman" w:hAnsi="Times New Roman" w:cs="Times New Roman"/>
          <w:sz w:val="28"/>
        </w:rPr>
        <w:t xml:space="preserve"> специализированный программный инструмент, направленный на анализ гистологических препаратов. Данное решение позволит сократить временные затраты врача-патологоанатома на подсчёт морфологических показателей.</w:t>
      </w:r>
    </w:p>
    <w:p w14:paraId="3BA59718" w14:textId="77777777" w:rsidR="008C1804" w:rsidRDefault="008C1804" w:rsidP="00DE1625">
      <w:pPr>
        <w:spacing w:after="0" w:line="360" w:lineRule="auto"/>
        <w:ind w:firstLine="709"/>
        <w:jc w:val="both"/>
        <w:rPr>
          <w:rFonts w:ascii="Times New Roman" w:hAnsi="Times New Roman" w:cs="Times New Roman"/>
          <w:sz w:val="28"/>
        </w:rPr>
      </w:pPr>
    </w:p>
    <w:p w14:paraId="4AE430A0" w14:textId="2E3CEE1C"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008C1804" w:rsidRPr="008C1804">
        <w:rPr>
          <w:rFonts w:ascii="Times New Roman" w:hAnsi="Times New Roman" w:cs="Times New Roman"/>
          <w:sz w:val="28"/>
        </w:rPr>
        <w:t>Приоритетами разрабатываемого научно-исследовательского инструмента являются интерпретируемость, воспроизводимость и точность. Архитектура спроектирована таким образом, чтобы конечный результат был полностью верифицируемым для специалиста, а разделение задачи на этапы позволяло изолированно оценивать качество каждого компонента.</w:t>
      </w:r>
    </w:p>
    <w:p w14:paraId="04C917CF" w14:textId="77777777" w:rsidR="008C1804" w:rsidRDefault="008C1804" w:rsidP="00DE1625">
      <w:pPr>
        <w:spacing w:after="0" w:line="360" w:lineRule="auto"/>
        <w:ind w:firstLine="709"/>
        <w:jc w:val="both"/>
        <w:rPr>
          <w:rFonts w:ascii="Times New Roman" w:hAnsi="Times New Roman" w:cs="Times New Roman"/>
          <w:sz w:val="28"/>
        </w:rPr>
      </w:pPr>
    </w:p>
    <w:p w14:paraId="2F2A57E5"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ходе проекта применялись такие теоретические методы как: </w:t>
      </w:r>
    </w:p>
    <w:p w14:paraId="067ACA01" w14:textId="77777777" w:rsidR="00DE1625" w:rsidRDefault="00DE1625" w:rsidP="00DE1625">
      <w:pPr>
        <w:spacing w:after="0" w:line="360" w:lineRule="auto"/>
        <w:ind w:firstLine="709"/>
        <w:jc w:val="both"/>
        <w:rPr>
          <w:rFonts w:ascii="Times New Roman" w:hAnsi="Times New Roman" w:cs="Times New Roman"/>
          <w:sz w:val="28"/>
        </w:rPr>
      </w:pPr>
    </w:p>
    <w:p w14:paraId="2FA44BBA" w14:textId="333D0462" w:rsidR="00DE1625" w:rsidRDefault="00DE1625" w:rsidP="00DE1625">
      <w:pPr>
        <w:pStyle w:val="a7"/>
        <w:numPr>
          <w:ilvl w:val="0"/>
          <w:numId w:val="10"/>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Анализ научной литературы. Был проведё</w:t>
      </w:r>
      <w:r w:rsidR="00254F78">
        <w:rPr>
          <w:rFonts w:ascii="Times New Roman" w:hAnsi="Times New Roman" w:cs="Times New Roman"/>
          <w:sz w:val="28"/>
        </w:rPr>
        <w:t>н</w:t>
      </w:r>
      <w:r>
        <w:rPr>
          <w:rFonts w:ascii="Times New Roman" w:hAnsi="Times New Roman" w:cs="Times New Roman"/>
          <w:sz w:val="28"/>
        </w:rPr>
        <w:t xml:space="preserve"> поиск зарубежной и отечественной литературы для выявления схожих по тематике решений автоматизации при постановке диагноза болезни Шегрена. Включая анализ существующих решений и выявления их сильных и слабых сторон.</w:t>
      </w:r>
    </w:p>
    <w:p w14:paraId="4CF9DD5C" w14:textId="77777777" w:rsidR="00DE1625" w:rsidRDefault="00DE1625" w:rsidP="00DE1625">
      <w:pPr>
        <w:pStyle w:val="a7"/>
        <w:numPr>
          <w:ilvl w:val="0"/>
          <w:numId w:val="10"/>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Сформулированы критерии создания функционального решения, а также критерии для входных данных.</w:t>
      </w:r>
    </w:p>
    <w:p w14:paraId="28ADF481" w14:textId="77777777" w:rsidR="00DE1625" w:rsidRDefault="00DE1625" w:rsidP="00DE1625">
      <w:pPr>
        <w:spacing w:after="0" w:line="360" w:lineRule="auto"/>
        <w:ind w:firstLine="709"/>
        <w:jc w:val="both"/>
        <w:rPr>
          <w:rFonts w:ascii="Times New Roman" w:hAnsi="Times New Roman" w:cs="Times New Roman"/>
          <w:sz w:val="28"/>
        </w:rPr>
      </w:pPr>
    </w:p>
    <w:p w14:paraId="3489C9C9" w14:textId="61B998F2"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А также будет проведён анализ оптимальной архитектурной системы. Приоритет разрабатываемого научно-исследовательского инструмента мобильность и</w:t>
      </w:r>
      <w:r w:rsidR="00DE2D99">
        <w:rPr>
          <w:rFonts w:ascii="Times New Roman" w:hAnsi="Times New Roman" w:cs="Times New Roman"/>
          <w:sz w:val="28"/>
        </w:rPr>
        <w:t xml:space="preserve"> </w:t>
      </w:r>
      <w:r w:rsidR="006859FC">
        <w:rPr>
          <w:rFonts w:ascii="Times New Roman" w:hAnsi="Times New Roman" w:cs="Times New Roman"/>
          <w:sz w:val="28"/>
        </w:rPr>
        <w:t>точность</w:t>
      </w:r>
      <w:r>
        <w:rPr>
          <w:rFonts w:ascii="Times New Roman" w:hAnsi="Times New Roman" w:cs="Times New Roman"/>
          <w:sz w:val="28"/>
        </w:rPr>
        <w:t xml:space="preserve">. </w:t>
      </w:r>
    </w:p>
    <w:p w14:paraId="250F0474" w14:textId="77777777" w:rsidR="00DE1625" w:rsidRDefault="00DE1625" w:rsidP="00DE1625">
      <w:pPr>
        <w:spacing w:after="0" w:line="360" w:lineRule="auto"/>
        <w:ind w:firstLine="709"/>
        <w:jc w:val="both"/>
        <w:rPr>
          <w:rFonts w:ascii="Times New Roman" w:hAnsi="Times New Roman" w:cs="Times New Roman"/>
          <w:sz w:val="28"/>
        </w:rPr>
      </w:pPr>
    </w:p>
    <w:p w14:paraId="4C2AA736" w14:textId="282D6EEE"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В ходе практической части реализовано:</w:t>
      </w:r>
    </w:p>
    <w:p w14:paraId="1B5DB0FD" w14:textId="77777777" w:rsidR="00DE1625" w:rsidRDefault="00DE1625" w:rsidP="00DE1625">
      <w:pPr>
        <w:spacing w:after="0" w:line="360" w:lineRule="auto"/>
        <w:ind w:firstLine="709"/>
        <w:jc w:val="both"/>
        <w:rPr>
          <w:rFonts w:ascii="Times New Roman" w:hAnsi="Times New Roman" w:cs="Times New Roman"/>
          <w:sz w:val="28"/>
        </w:rPr>
      </w:pPr>
    </w:p>
    <w:p w14:paraId="7A7F1BC7" w14:textId="53C4F122" w:rsidR="00DE1625" w:rsidRPr="008B207B" w:rsidRDefault="00DE1625" w:rsidP="008B207B">
      <w:pPr>
        <w:pStyle w:val="a7"/>
        <w:numPr>
          <w:ilvl w:val="0"/>
          <w:numId w:val="12"/>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Исследовательский анализ датасета</w:t>
      </w:r>
      <w:r w:rsidR="00E55D50">
        <w:rPr>
          <w:rFonts w:ascii="Times New Roman" w:hAnsi="Times New Roman" w:cs="Times New Roman"/>
          <w:sz w:val="28"/>
        </w:rPr>
        <w:t>, включая формат данных и разметку</w:t>
      </w:r>
      <w:r w:rsidR="003F6657" w:rsidRPr="003F6657">
        <w:rPr>
          <w:rFonts w:ascii="Times New Roman" w:hAnsi="Times New Roman" w:cs="Times New Roman"/>
          <w:sz w:val="28"/>
        </w:rPr>
        <w:t xml:space="preserve">, </w:t>
      </w:r>
      <w:r w:rsidR="003F6657">
        <w:rPr>
          <w:rFonts w:ascii="Times New Roman" w:hAnsi="Times New Roman" w:cs="Times New Roman"/>
          <w:sz w:val="28"/>
        </w:rPr>
        <w:t>так например</w:t>
      </w:r>
      <w:r w:rsidR="00894E68" w:rsidRPr="00894E68">
        <w:rPr>
          <w:rFonts w:ascii="Times New Roman" w:hAnsi="Times New Roman" w:cs="Times New Roman"/>
          <w:sz w:val="28"/>
        </w:rPr>
        <w:t xml:space="preserve"> выявлена неполнота разметки</w:t>
      </w:r>
      <w:r w:rsidR="003F6657">
        <w:rPr>
          <w:rFonts w:ascii="Times New Roman" w:hAnsi="Times New Roman" w:cs="Times New Roman"/>
          <w:sz w:val="28"/>
        </w:rPr>
        <w:t xml:space="preserve"> </w:t>
      </w:r>
      <w:r w:rsidR="00894E68" w:rsidRPr="00894E68">
        <w:rPr>
          <w:rFonts w:ascii="Times New Roman" w:hAnsi="Times New Roman" w:cs="Times New Roman"/>
          <w:sz w:val="28"/>
        </w:rPr>
        <w:t>класс</w:t>
      </w:r>
      <w:r w:rsidR="003F6657">
        <w:rPr>
          <w:rFonts w:ascii="Times New Roman" w:hAnsi="Times New Roman" w:cs="Times New Roman"/>
          <w:sz w:val="28"/>
        </w:rPr>
        <w:t>а</w:t>
      </w:r>
      <w:r w:rsidR="00894E68" w:rsidRPr="00894E68">
        <w:rPr>
          <w:rFonts w:ascii="Times New Roman" w:hAnsi="Times New Roman" w:cs="Times New Roman"/>
          <w:sz w:val="28"/>
        </w:rPr>
        <w:t xml:space="preserve"> «паренхима» </w:t>
      </w:r>
      <w:r w:rsidR="003F6657">
        <w:rPr>
          <w:rFonts w:ascii="Times New Roman" w:hAnsi="Times New Roman" w:cs="Times New Roman"/>
          <w:sz w:val="28"/>
        </w:rPr>
        <w:lastRenderedPageBreak/>
        <w:t>(</w:t>
      </w:r>
      <w:r w:rsidR="00894E68" w:rsidRPr="00894E68">
        <w:rPr>
          <w:rFonts w:ascii="Times New Roman" w:hAnsi="Times New Roman" w:cs="Times New Roman"/>
          <w:sz w:val="28"/>
        </w:rPr>
        <w:t>размечен лишь в 21 из 37</w:t>
      </w:r>
      <w:r w:rsidR="003F6657">
        <w:rPr>
          <w:rFonts w:ascii="Times New Roman" w:hAnsi="Times New Roman" w:cs="Times New Roman"/>
          <w:sz w:val="28"/>
        </w:rPr>
        <w:t xml:space="preserve"> слайдов</w:t>
      </w:r>
      <w:r w:rsidR="00894E68" w:rsidRPr="00894E68">
        <w:rPr>
          <w:rFonts w:ascii="Times New Roman" w:hAnsi="Times New Roman" w:cs="Times New Roman"/>
          <w:sz w:val="28"/>
        </w:rPr>
        <w:t>, что потребовало реализации механизма IGNORE_INDEX = 255 для корректной обработки частично размеченных тайлов</w:t>
      </w:r>
      <w:r w:rsidR="003F6657">
        <w:rPr>
          <w:rFonts w:ascii="Times New Roman" w:hAnsi="Times New Roman" w:cs="Times New Roman"/>
          <w:sz w:val="28"/>
        </w:rPr>
        <w:t>)</w:t>
      </w:r>
    </w:p>
    <w:p w14:paraId="0B7539B7" w14:textId="77777777" w:rsidR="00B409CB" w:rsidRDefault="00B409CB" w:rsidP="00DE1625">
      <w:pPr>
        <w:pStyle w:val="a7"/>
        <w:numPr>
          <w:ilvl w:val="0"/>
          <w:numId w:val="12"/>
        </w:numPr>
        <w:spacing w:after="0" w:line="360" w:lineRule="auto"/>
        <w:ind w:left="0" w:firstLine="709"/>
        <w:jc w:val="both"/>
        <w:rPr>
          <w:rFonts w:ascii="Times New Roman" w:hAnsi="Times New Roman" w:cs="Times New Roman"/>
          <w:sz w:val="28"/>
        </w:rPr>
      </w:pPr>
      <w:r w:rsidRPr="00B409CB">
        <w:rPr>
          <w:rFonts w:ascii="Times New Roman" w:hAnsi="Times New Roman" w:cs="Times New Roman"/>
          <w:sz w:val="28"/>
        </w:rPr>
        <w:t>Разработка парсера формата QuPath .qpdata. Поскольку стандартные библиотеки сериализации Java-объектов не поддерживают полный спектр объектов, применяемых в QuPath, реализован собственный парсер бинарного формата .qpdata.</w:t>
      </w:r>
    </w:p>
    <w:p w14:paraId="3B3C74E9" w14:textId="1BD3FD1F" w:rsidR="00A2657C" w:rsidRDefault="00A2657C" w:rsidP="00DE1625">
      <w:pPr>
        <w:pStyle w:val="a7"/>
        <w:numPr>
          <w:ilvl w:val="0"/>
          <w:numId w:val="12"/>
        </w:numPr>
        <w:spacing w:after="0" w:line="360" w:lineRule="auto"/>
        <w:ind w:left="0" w:firstLine="709"/>
        <w:jc w:val="both"/>
        <w:rPr>
          <w:rFonts w:ascii="Times New Roman" w:hAnsi="Times New Roman" w:cs="Times New Roman"/>
          <w:sz w:val="28"/>
        </w:rPr>
      </w:pPr>
      <w:r w:rsidRPr="00A2657C">
        <w:rPr>
          <w:rFonts w:ascii="Times New Roman" w:hAnsi="Times New Roman" w:cs="Times New Roman"/>
          <w:sz w:val="28"/>
        </w:rPr>
        <w:t>Разработка и обучение модели сегментации тканей. Реализована архитектура U-Net c замороженным энкодером Phikon, предобученным методом самообучения на 40 миллионах гистологических тайлов</w:t>
      </w:r>
      <w:r w:rsidR="00623886">
        <w:rPr>
          <w:rFonts w:ascii="Times New Roman" w:hAnsi="Times New Roman" w:cs="Times New Roman"/>
          <w:sz w:val="28"/>
        </w:rPr>
        <w:t>, о</w:t>
      </w:r>
      <w:r w:rsidR="00623886" w:rsidRPr="00623886">
        <w:rPr>
          <w:rFonts w:ascii="Times New Roman" w:hAnsi="Times New Roman" w:cs="Times New Roman"/>
          <w:sz w:val="28"/>
        </w:rPr>
        <w:t>бучаемыми оставлены только 2,2 млн параметров декодера.</w:t>
      </w:r>
    </w:p>
    <w:p w14:paraId="719C8530" w14:textId="159F8800" w:rsidR="00572672" w:rsidRDefault="00572672" w:rsidP="00DE1625">
      <w:pPr>
        <w:pStyle w:val="a7"/>
        <w:numPr>
          <w:ilvl w:val="0"/>
          <w:numId w:val="12"/>
        </w:numPr>
        <w:spacing w:after="0" w:line="360" w:lineRule="auto"/>
        <w:ind w:left="0" w:firstLine="709"/>
        <w:jc w:val="both"/>
        <w:rPr>
          <w:rFonts w:ascii="Times New Roman" w:hAnsi="Times New Roman" w:cs="Times New Roman"/>
          <w:sz w:val="28"/>
        </w:rPr>
      </w:pPr>
      <w:r w:rsidRPr="00572672">
        <w:rPr>
          <w:rFonts w:ascii="Times New Roman" w:hAnsi="Times New Roman" w:cs="Times New Roman"/>
          <w:sz w:val="28"/>
        </w:rPr>
        <w:t>Оценка алгоритма на устойчивость к дефектам изображения. Устойчивость модели к вариабельности данных обеспечивается комплексом мер. На этапе обучения применяются аугментации средствами библиотеки Albumentations: геометрические преобразования (HorizontalFlip, VerticalFlip, RandomRotate90, Affine со сдвигами ±5 %, масштабированием 0,9–1,1 и поворотом ±25°, ElasticTransform), цветовые преобразования</w:t>
      </w:r>
      <w:r w:rsidR="00DD77A5">
        <w:rPr>
          <w:rFonts w:ascii="Times New Roman" w:hAnsi="Times New Roman" w:cs="Times New Roman"/>
          <w:sz w:val="28"/>
        </w:rPr>
        <w:t xml:space="preserve"> </w:t>
      </w:r>
      <w:r w:rsidR="00DD77A5" w:rsidRPr="00DD77A5">
        <w:rPr>
          <w:rFonts w:ascii="Times New Roman" w:hAnsi="Times New Roman" w:cs="Times New Roman"/>
          <w:sz w:val="28"/>
        </w:rPr>
        <w:t>(HueSaturationValue, ColorJitter, RGBShift — имитация вариаций окрашивания H&amp;E между лабораториями), шумовые преобразования (GaussianBlur, GaussNoise — имитация артефактов сканирования).</w:t>
      </w:r>
    </w:p>
    <w:p w14:paraId="4263A444" w14:textId="77777777" w:rsidR="00DE1625" w:rsidRDefault="00DE1625" w:rsidP="00DE1625">
      <w:pPr>
        <w:spacing w:after="0" w:line="360" w:lineRule="auto"/>
        <w:jc w:val="both"/>
        <w:rPr>
          <w:rFonts w:ascii="Times New Roman" w:hAnsi="Times New Roman" w:cs="Times New Roman"/>
          <w:sz w:val="28"/>
        </w:rPr>
      </w:pPr>
    </w:p>
    <w:p w14:paraId="03A1AAFC"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Валидация алгоритма на независимом наборе данных с использованием стандартных измеримых метрик, позволит добиться точности сравнимой или превосходящей с точностью специалиста. Это повышает доказательную базу морфологического заключения, делая его надёжным и обоснованным.</w:t>
      </w:r>
    </w:p>
    <w:p w14:paraId="6C2936B3" w14:textId="77777777" w:rsidR="00DE1625" w:rsidRDefault="00DE1625" w:rsidP="00DE1625">
      <w:pPr>
        <w:spacing w:after="0" w:line="360" w:lineRule="auto"/>
        <w:ind w:firstLine="709"/>
        <w:jc w:val="both"/>
        <w:rPr>
          <w:rFonts w:ascii="Times New Roman" w:hAnsi="Times New Roman" w:cs="Times New Roman"/>
          <w:sz w:val="28"/>
        </w:rPr>
      </w:pPr>
    </w:p>
    <w:p w14:paraId="042450DD"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Анализ изображения биопсии и выявление конкретного значения параметра, послужит основой для разделения пациентов на подгруппы по состоянию и течению болезни. Это станет важным шагом к персонализированной медицине.</w:t>
      </w:r>
    </w:p>
    <w:p w14:paraId="003EEE0E" w14:textId="77777777" w:rsidR="00DE1625" w:rsidRDefault="00DE1625" w:rsidP="00DE1625">
      <w:pPr>
        <w:spacing w:after="0" w:line="360" w:lineRule="auto"/>
        <w:ind w:firstLine="709"/>
        <w:jc w:val="both"/>
        <w:rPr>
          <w:rFonts w:ascii="Times New Roman" w:hAnsi="Times New Roman" w:cs="Times New Roman"/>
          <w:sz w:val="28"/>
        </w:rPr>
      </w:pPr>
    </w:p>
    <w:p w14:paraId="093F324E"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Проект нацелен на создание готового для использования программного продукта, практического инструмента для работы врача-патолога. Это способствует внедрению цифровых методов в ежедневную клиническую практику, сокращая разрыв между научным исследованием и лечебным процессом.</w:t>
      </w:r>
    </w:p>
    <w:p w14:paraId="58799C0C" w14:textId="77777777" w:rsidR="00DE1625" w:rsidRDefault="00DE1625" w:rsidP="00DE1625">
      <w:pPr>
        <w:spacing w:after="0" w:line="360" w:lineRule="auto"/>
        <w:jc w:val="both"/>
        <w:rPr>
          <w:rFonts w:ascii="Times New Roman" w:hAnsi="Times New Roman" w:cs="Times New Roman"/>
          <w:sz w:val="28"/>
        </w:rPr>
      </w:pPr>
    </w:p>
    <w:p w14:paraId="4C646C0A" w14:textId="77777777"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Работа алгоритма состоит из нескольких последовательных шагов:</w:t>
      </w:r>
    </w:p>
    <w:p w14:paraId="43919792" w14:textId="77777777" w:rsidR="00DE1625" w:rsidRDefault="00DE1625" w:rsidP="00DE1625">
      <w:pPr>
        <w:spacing w:after="0" w:line="360" w:lineRule="auto"/>
        <w:ind w:firstLine="709"/>
        <w:jc w:val="both"/>
        <w:rPr>
          <w:rFonts w:ascii="Times New Roman" w:hAnsi="Times New Roman" w:cs="Times New Roman"/>
          <w:sz w:val="28"/>
        </w:rPr>
      </w:pPr>
    </w:p>
    <w:p w14:paraId="43709102" w14:textId="68C60C10" w:rsidR="00DE1625" w:rsidRDefault="00DE1625" w:rsidP="00DE1625">
      <w:pPr>
        <w:pStyle w:val="a7"/>
        <w:numPr>
          <w:ilvl w:val="0"/>
          <w:numId w:val="13"/>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Получение и предобработка изображения. </w:t>
      </w:r>
      <w:r w:rsidR="00071C0F" w:rsidRPr="00071C0F">
        <w:rPr>
          <w:rFonts w:ascii="Times New Roman" w:hAnsi="Times New Roman" w:cs="Times New Roman"/>
          <w:sz w:val="28"/>
        </w:rPr>
        <w:t>Программа принимает на вход цифровой гистологический препарат в формате</w:t>
      </w:r>
      <w:r w:rsidR="00071C0F">
        <w:rPr>
          <w:rFonts w:ascii="Times New Roman" w:hAnsi="Times New Roman" w:cs="Times New Roman"/>
          <w:sz w:val="28"/>
        </w:rPr>
        <w:t xml:space="preserve"> </w:t>
      </w:r>
      <w:r w:rsidR="00071C0F" w:rsidRPr="00071C0F">
        <w:rPr>
          <w:rFonts w:ascii="Times New Roman" w:hAnsi="Times New Roman" w:cs="Times New Roman"/>
          <w:sz w:val="28"/>
        </w:rPr>
        <w:t xml:space="preserve">.svs </w:t>
      </w:r>
      <w:r w:rsidR="00071C0F">
        <w:rPr>
          <w:rFonts w:ascii="Times New Roman" w:hAnsi="Times New Roman" w:cs="Times New Roman"/>
          <w:sz w:val="28"/>
        </w:rPr>
        <w:t>это</w:t>
      </w:r>
      <w:r w:rsidR="00071C0F" w:rsidRPr="00071C0F">
        <w:rPr>
          <w:rFonts w:ascii="Times New Roman" w:hAnsi="Times New Roman" w:cs="Times New Roman"/>
          <w:sz w:val="28"/>
        </w:rPr>
        <w:t xml:space="preserve"> пирамидальный TIFF-контейнер, содержащий изображение в сверхвысоком разрешении (типично 30 000×30 000 пикселей при разрешении 0,5025 мкм/пиксель на нулевом уровне, что эквивалентно увеличению ×40 классического светового микроскопа). Такой формат позволяет максимально точно определить границы интересующих структур на клеточном уровне. Чтение файла осуществляется библиотекой OpenSlide-Python, предоставляющей функцию read_region(location, level, size) для считывания произвольного прямоугольного участка изображения на заданном уровне пирамиды без декодирования файла целиком. Именно эта возможность лежит в основе тайловой обработки</w:t>
      </w:r>
      <w:r w:rsidR="00071C0F">
        <w:rPr>
          <w:rFonts w:ascii="Times New Roman" w:hAnsi="Times New Roman" w:cs="Times New Roman"/>
          <w:sz w:val="28"/>
        </w:rPr>
        <w:t xml:space="preserve"> </w:t>
      </w:r>
      <w:r w:rsidR="00E06EC9">
        <w:rPr>
          <w:rFonts w:ascii="Times New Roman" w:hAnsi="Times New Roman" w:cs="Times New Roman"/>
          <w:sz w:val="28"/>
        </w:rPr>
        <w:t>слайда</w:t>
      </w:r>
      <w:r w:rsidR="00071C0F" w:rsidRPr="00071C0F">
        <w:rPr>
          <w:rFonts w:ascii="Times New Roman" w:hAnsi="Times New Roman" w:cs="Times New Roman"/>
          <w:sz w:val="28"/>
        </w:rPr>
        <w:t>: изображение разбивается на квадратные тайлы размером 512×512 пикселей методом скользящего окна на нулевом уровне пирамиды. Тайлы с долей ткани менее 5 %  отбрасываются как фоновые, что сокращает вычислительную нагрузку на последующих этапах.</w:t>
      </w:r>
    </w:p>
    <w:p w14:paraId="5077D2D1" w14:textId="77777777" w:rsidR="00DE1625" w:rsidRDefault="00DE1625" w:rsidP="00DE1625">
      <w:pPr>
        <w:pStyle w:val="a7"/>
        <w:spacing w:after="0" w:line="360" w:lineRule="auto"/>
        <w:ind w:left="0" w:firstLine="709"/>
        <w:jc w:val="both"/>
        <w:rPr>
          <w:rFonts w:ascii="Times New Roman" w:hAnsi="Times New Roman" w:cs="Times New Roman"/>
          <w:sz w:val="28"/>
        </w:rPr>
      </w:pPr>
    </w:p>
    <w:p w14:paraId="7A15B1DB" w14:textId="77777777" w:rsidR="00623B67" w:rsidRDefault="00DE1625" w:rsidP="00623B67">
      <w:pPr>
        <w:pStyle w:val="a7"/>
        <w:numPr>
          <w:ilvl w:val="0"/>
          <w:numId w:val="13"/>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Сегментация изображения. </w:t>
      </w:r>
      <w:r w:rsidR="00494ACC" w:rsidRPr="00494ACC">
        <w:rPr>
          <w:rFonts w:ascii="Times New Roman" w:hAnsi="Times New Roman" w:cs="Times New Roman"/>
          <w:sz w:val="28"/>
        </w:rPr>
        <w:t>Каждый тайл подаётся на вход нейронной сети, построенной на основе архитектуры U-Net. В качестве энкодера используется готовая модель Phikon</w:t>
      </w:r>
      <w:r w:rsidR="00A80C8C">
        <w:rPr>
          <w:rFonts w:ascii="Times New Roman" w:hAnsi="Times New Roman" w:cs="Times New Roman"/>
          <w:sz w:val="28"/>
        </w:rPr>
        <w:t xml:space="preserve"> </w:t>
      </w:r>
      <w:r w:rsidR="00494ACC" w:rsidRPr="00494ACC">
        <w:rPr>
          <w:rFonts w:ascii="Times New Roman" w:hAnsi="Times New Roman" w:cs="Times New Roman"/>
          <w:sz w:val="28"/>
        </w:rPr>
        <w:t xml:space="preserve">это нейросеть-трансформер, предварительно обученная на 40 миллионах гистологических изображений. Благодаря такой предтренировке модель уже «понимает» базовые гистологические структуры (ядра, строму, области воспаления) и требует лишь небольшой донастройки </w:t>
      </w:r>
      <w:r w:rsidR="00494ACC" w:rsidRPr="00494ACC">
        <w:rPr>
          <w:rFonts w:ascii="Times New Roman" w:hAnsi="Times New Roman" w:cs="Times New Roman"/>
          <w:sz w:val="28"/>
        </w:rPr>
        <w:lastRenderedPageBreak/>
        <w:t>(декодера) под конкретную задачу. Параметры энкодера заморожены это экономит видеопамять и не даёт модели «разучиться» распознавать общие паттерны при обучении на ограниченном датасете.</w:t>
      </w:r>
      <w:r w:rsidR="00494ACC" w:rsidRPr="00494ACC">
        <w:rPr>
          <w:rFonts w:ascii="Times New Roman" w:hAnsi="Times New Roman" w:cs="Times New Roman"/>
          <w:sz w:val="28"/>
        </w:rPr>
        <w:t xml:space="preserve"> </w:t>
      </w:r>
    </w:p>
    <w:p w14:paraId="2F8F3508" w14:textId="6DE80BB3" w:rsidR="00623B67" w:rsidRPr="00623B67" w:rsidRDefault="00771F63" w:rsidP="00623B67">
      <w:pPr>
        <w:spacing w:after="0" w:line="360" w:lineRule="auto"/>
        <w:ind w:firstLine="708"/>
        <w:jc w:val="both"/>
        <w:rPr>
          <w:rFonts w:ascii="Times New Roman" w:hAnsi="Times New Roman" w:cs="Times New Roman"/>
          <w:sz w:val="28"/>
        </w:rPr>
      </w:pPr>
      <w:r w:rsidRPr="00623B67">
        <w:rPr>
          <w:rFonts w:ascii="Times New Roman" w:hAnsi="Times New Roman" w:cs="Times New Roman"/>
          <w:sz w:val="28"/>
        </w:rPr>
        <w:t>На выходе модели каждому пикселю изображения присваивается одна из меток, соответствующих классам тканей: фон, паренхима, выводные протоки, воспалительный инфильтрат, склероз, расширенные сосуды, клетчатка[3]</w:t>
      </w:r>
      <w:r w:rsidR="00D035DE" w:rsidRPr="00623B67">
        <w:rPr>
          <w:rFonts w:ascii="Times New Roman" w:hAnsi="Times New Roman" w:cs="Times New Roman"/>
          <w:sz w:val="28"/>
        </w:rPr>
        <w:t>.</w:t>
      </w:r>
      <w:r w:rsidRPr="00623B67">
        <w:rPr>
          <w:rFonts w:ascii="Times New Roman" w:hAnsi="Times New Roman" w:cs="Times New Roman"/>
          <w:sz w:val="28"/>
        </w:rPr>
        <w:t xml:space="preserve"> Важно отметить, что на данном этапе классы «воспалительный инфильтрат» (диффузные скопления лимфоцитов) и «фокусы воспаления» (плотные скопления ≥ 50 клеток) объединены в один. Это сделано потому, что морфологически они неотличимы</w:t>
      </w:r>
      <w:r w:rsidR="008A0DC4" w:rsidRPr="00623B67">
        <w:rPr>
          <w:rFonts w:ascii="Times New Roman" w:hAnsi="Times New Roman" w:cs="Times New Roman"/>
          <w:sz w:val="28"/>
        </w:rPr>
        <w:t>. И</w:t>
      </w:r>
      <w:r w:rsidRPr="00623B67">
        <w:rPr>
          <w:rFonts w:ascii="Times New Roman" w:hAnsi="Times New Roman" w:cs="Times New Roman"/>
          <w:sz w:val="28"/>
        </w:rPr>
        <w:t xml:space="preserve"> там, и там одни и те же мононуклеарные клетки. Разница только в их количестве. Такой подход делает модель более устойчивой.</w:t>
      </w:r>
      <w:r w:rsidR="00A80C8C" w:rsidRPr="00623B67">
        <w:rPr>
          <w:rFonts w:ascii="Times New Roman" w:hAnsi="Times New Roman" w:cs="Times New Roman"/>
          <w:sz w:val="28"/>
        </w:rPr>
        <w:t xml:space="preserve"> </w:t>
      </w:r>
    </w:p>
    <w:p w14:paraId="222483FB" w14:textId="77777777" w:rsidR="00623B67" w:rsidRDefault="00623B67" w:rsidP="00623B67">
      <w:pPr>
        <w:pStyle w:val="a7"/>
        <w:spacing w:after="0" w:line="360" w:lineRule="auto"/>
        <w:ind w:left="709"/>
        <w:jc w:val="both"/>
        <w:rPr>
          <w:rFonts w:ascii="Times New Roman" w:hAnsi="Times New Roman" w:cs="Times New Roman"/>
          <w:sz w:val="28"/>
        </w:rPr>
      </w:pPr>
    </w:p>
    <w:p w14:paraId="161F3A6F" w14:textId="27B30E6D" w:rsidR="002173DB" w:rsidRPr="00623B67" w:rsidRDefault="002173DB" w:rsidP="00623B67">
      <w:pPr>
        <w:pStyle w:val="a7"/>
        <w:numPr>
          <w:ilvl w:val="0"/>
          <w:numId w:val="13"/>
        </w:numPr>
        <w:spacing w:after="0" w:line="360" w:lineRule="auto"/>
        <w:ind w:left="0" w:firstLine="709"/>
        <w:jc w:val="both"/>
        <w:rPr>
          <w:rFonts w:ascii="Times New Roman" w:hAnsi="Times New Roman" w:cs="Times New Roman"/>
          <w:sz w:val="28"/>
        </w:rPr>
      </w:pPr>
      <w:r w:rsidRPr="00623B67">
        <w:rPr>
          <w:rFonts w:ascii="Times New Roman" w:hAnsi="Times New Roman" w:cs="Times New Roman"/>
          <w:sz w:val="28"/>
        </w:rPr>
        <w:t>Детекция ядер внутри регионов воспаления</w:t>
      </w:r>
      <w:r w:rsidR="00623B67">
        <w:rPr>
          <w:rFonts w:ascii="Times New Roman" w:hAnsi="Times New Roman" w:cs="Times New Roman"/>
          <w:sz w:val="28"/>
        </w:rPr>
        <w:t xml:space="preserve">. </w:t>
      </w:r>
      <w:r w:rsidRPr="00623B67">
        <w:rPr>
          <w:rFonts w:ascii="Times New Roman" w:hAnsi="Times New Roman" w:cs="Times New Roman"/>
          <w:sz w:val="28"/>
        </w:rPr>
        <w:t>После того как модель определила, где на срезе находятся участки воспалительного инфильтрата, в этих областях запускается отдельная программа для поиска и подсчёта отдельных клеток. Для этого используется готовая модель Cellpose это широко известный в биомедицинских исследованиях алгоритм, специально обученный находить и оконтуривать клеточные ядра на микроскопических изображениях. Модель применяется в уже готовом, предобученном виде, без дополнительного обучения.</w:t>
      </w:r>
      <w:r w:rsidR="002A479D">
        <w:rPr>
          <w:rFonts w:ascii="Times New Roman" w:hAnsi="Times New Roman" w:cs="Times New Roman"/>
          <w:sz w:val="28"/>
        </w:rPr>
        <w:t xml:space="preserve"> </w:t>
      </w:r>
      <w:r w:rsidR="002A479D" w:rsidRPr="002A479D">
        <w:rPr>
          <w:rFonts w:ascii="Times New Roman" w:hAnsi="Times New Roman" w:cs="Times New Roman"/>
          <w:sz w:val="28"/>
        </w:rPr>
        <w:t>Участки воспаления анализируются по фрагментам размером 256×256 пикселей с наложением друг на друга 32 пикселя это нужно, чтобы клетки, случайно разрезанные границей фрагмента, не были потеряны. Для каждого найденного ядра вычисляется его центр. Если одно и то же ядро обнаружилось дважды на соседних перекрывающихся фрагментах, программа распознаёт это по совпадению координат и оставляет только один экземпляр. На выходе формируется список точных координат всех мононуклеарных клеток, попавших в зоны воспаления.</w:t>
      </w:r>
    </w:p>
    <w:p w14:paraId="5A8A93D0" w14:textId="77777777" w:rsidR="00DE1625" w:rsidRDefault="00DE1625" w:rsidP="00DE1625">
      <w:pPr>
        <w:spacing w:after="0" w:line="360" w:lineRule="auto"/>
        <w:ind w:firstLine="709"/>
        <w:jc w:val="both"/>
        <w:rPr>
          <w:rFonts w:ascii="Times New Roman" w:hAnsi="Times New Roman" w:cs="Times New Roman"/>
          <w:sz w:val="28"/>
        </w:rPr>
      </w:pPr>
    </w:p>
    <w:p w14:paraId="11558368" w14:textId="586CC85D" w:rsidR="00DE1625" w:rsidRDefault="00DE1625" w:rsidP="00DE1625">
      <w:pPr>
        <w:pStyle w:val="a7"/>
        <w:numPr>
          <w:ilvl w:val="0"/>
          <w:numId w:val="13"/>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lastRenderedPageBreak/>
        <w:t xml:space="preserve">Постобработка, анализ результатов и расчёт итоговых показателей. На данном этапе идёт глубокая разметка для устранения технических погрешностей: замыкание незамкнутых областей, оконтуривание и уточнение границ. Затем производится количественный анализ: </w:t>
      </w:r>
      <w:r w:rsidR="00E13202" w:rsidRPr="00E13202">
        <w:rPr>
          <w:rFonts w:ascii="Times New Roman" w:hAnsi="Times New Roman" w:cs="Times New Roman"/>
          <w:sz w:val="28"/>
        </w:rPr>
        <w:t>все полигоны с числом клеток менее 10 удаляются</w:t>
      </w:r>
      <w:r w:rsidR="00E13202">
        <w:rPr>
          <w:rFonts w:ascii="Times New Roman" w:hAnsi="Times New Roman" w:cs="Times New Roman"/>
          <w:sz w:val="28"/>
        </w:rPr>
        <w:t xml:space="preserve">, </w:t>
      </w:r>
      <w:r w:rsidR="00E13202" w:rsidRPr="00E13202">
        <w:rPr>
          <w:rFonts w:ascii="Times New Roman" w:hAnsi="Times New Roman" w:cs="Times New Roman"/>
          <w:sz w:val="28"/>
        </w:rPr>
        <w:t>оставшиеся полигоны с числом клеток ≥ 50 переклассифицируются из «воспалительного инфильтрата» в «фокусы воспаления» с соответствующей сменой цвета</w:t>
      </w:r>
      <w:r>
        <w:rPr>
          <w:rFonts w:ascii="Times New Roman" w:hAnsi="Times New Roman" w:cs="Times New Roman"/>
          <w:sz w:val="28"/>
        </w:rPr>
        <w:t>. На основе этих данных по стандартизированной формуле рассчитывается итоговый</w:t>
      </w:r>
      <w:r w:rsidR="00B03062">
        <w:rPr>
          <w:rFonts w:ascii="Times New Roman" w:hAnsi="Times New Roman" w:cs="Times New Roman"/>
          <w:sz w:val="28"/>
        </w:rPr>
        <w:t xml:space="preserve"> </w:t>
      </w:r>
      <w:r>
        <w:rPr>
          <w:rFonts w:ascii="Times New Roman" w:hAnsi="Times New Roman" w:cs="Times New Roman"/>
          <w:sz w:val="28"/>
        </w:rPr>
        <w:t xml:space="preserve">Focus Score </w:t>
      </w:r>
      <w:r w:rsidR="00C24F34">
        <w:rPr>
          <w:rFonts w:ascii="Times New Roman" w:hAnsi="Times New Roman" w:cs="Times New Roman"/>
          <w:sz w:val="28"/>
        </w:rPr>
        <w:t>(</w:t>
      </w:r>
      <w:r>
        <w:rPr>
          <w:rFonts w:ascii="Times New Roman" w:hAnsi="Times New Roman" w:cs="Times New Roman"/>
          <w:sz w:val="28"/>
        </w:rPr>
        <w:t>количество фокусов воспаления на единицу площади паренхимы (например, на 4 мм²).</w:t>
      </w:r>
      <w:r w:rsidR="00C24F34">
        <w:rPr>
          <w:rFonts w:ascii="Times New Roman" w:hAnsi="Times New Roman" w:cs="Times New Roman"/>
          <w:sz w:val="28"/>
        </w:rPr>
        <w:t>)</w:t>
      </w:r>
    </w:p>
    <w:p w14:paraId="189EF564" w14:textId="77777777" w:rsidR="00DE1625" w:rsidRDefault="00DE1625" w:rsidP="00DE1625">
      <w:pPr>
        <w:spacing w:after="0" w:line="360" w:lineRule="auto"/>
        <w:ind w:firstLine="709"/>
        <w:jc w:val="both"/>
        <w:rPr>
          <w:rFonts w:ascii="Times New Roman" w:hAnsi="Times New Roman" w:cs="Times New Roman"/>
          <w:sz w:val="28"/>
        </w:rPr>
      </w:pPr>
    </w:p>
    <w:p w14:paraId="2538B12E" w14:textId="1D9071FD" w:rsidR="00DE1625" w:rsidRPr="00554BE0" w:rsidRDefault="00114EC2" w:rsidP="00DE1625">
      <w:pPr>
        <w:pStyle w:val="a7"/>
        <w:numPr>
          <w:ilvl w:val="0"/>
          <w:numId w:val="13"/>
        </w:numPr>
        <w:spacing w:after="0" w:line="360" w:lineRule="auto"/>
        <w:ind w:left="0" w:firstLine="709"/>
        <w:jc w:val="both"/>
        <w:rPr>
          <w:rFonts w:ascii="Times New Roman" w:hAnsi="Times New Roman" w:cs="Times New Roman"/>
          <w:sz w:val="28"/>
        </w:rPr>
      </w:pPr>
      <w:r w:rsidRPr="00114EC2">
        <w:rPr>
          <w:rFonts w:ascii="Times New Roman" w:hAnsi="Times New Roman" w:cs="Times New Roman"/>
          <w:sz w:val="28"/>
        </w:rPr>
        <w:t>Итогом работы алгоритма является формирование комплексного отчёта, предназначенного для загрузки в QuPath и интерактивного пересмотра патоморфологом. Отчёт включает</w:t>
      </w:r>
      <w:r w:rsidR="00DE1625">
        <w:rPr>
          <w:rFonts w:ascii="Times New Roman" w:hAnsi="Times New Roman" w:cs="Times New Roman"/>
          <w:sz w:val="28"/>
        </w:rPr>
        <w:t>:</w:t>
      </w:r>
    </w:p>
    <w:p w14:paraId="0AF1FFDD" w14:textId="01B069E7" w:rsidR="00DE1625" w:rsidRDefault="00DE1625" w:rsidP="00DE1625">
      <w:pPr>
        <w:pStyle w:val="a7"/>
        <w:numPr>
          <w:ilvl w:val="0"/>
          <w:numId w:val="15"/>
        </w:numPr>
        <w:spacing w:after="0" w:line="360" w:lineRule="auto"/>
        <w:jc w:val="both"/>
        <w:rPr>
          <w:rFonts w:ascii="Times New Roman" w:hAnsi="Times New Roman" w:cs="Times New Roman"/>
          <w:sz w:val="28"/>
        </w:rPr>
      </w:pPr>
      <w:r>
        <w:rPr>
          <w:rFonts w:ascii="Times New Roman" w:hAnsi="Times New Roman" w:cs="Times New Roman"/>
          <w:sz w:val="28"/>
        </w:rPr>
        <w:t>Визуальную карту сегментации</w:t>
      </w:r>
      <w:r w:rsidR="00F963AB">
        <w:rPr>
          <w:rFonts w:ascii="Times New Roman" w:hAnsi="Times New Roman" w:cs="Times New Roman"/>
          <w:sz w:val="28"/>
        </w:rPr>
        <w:t xml:space="preserve"> </w:t>
      </w:r>
      <w:r>
        <w:rPr>
          <w:rFonts w:ascii="Times New Roman" w:hAnsi="Times New Roman" w:cs="Times New Roman"/>
          <w:sz w:val="28"/>
        </w:rPr>
        <w:t>исходное изображение с полупрозрачным наложением цветных масок, позволяющее врачу проверить корректность выделения структур и при необходимости внести изменения</w:t>
      </w:r>
      <w:r w:rsidR="00557E2C">
        <w:rPr>
          <w:rFonts w:ascii="Times New Roman" w:hAnsi="Times New Roman" w:cs="Times New Roman"/>
          <w:sz w:val="28"/>
        </w:rPr>
        <w:t>.</w:t>
      </w:r>
    </w:p>
    <w:p w14:paraId="00F18613" w14:textId="538E9B77" w:rsidR="00DE1625" w:rsidRPr="00FE100E" w:rsidRDefault="00DE1625" w:rsidP="00DE1625">
      <w:pPr>
        <w:pStyle w:val="a7"/>
        <w:numPr>
          <w:ilvl w:val="0"/>
          <w:numId w:val="15"/>
        </w:numPr>
        <w:spacing w:after="0" w:line="360" w:lineRule="auto"/>
        <w:jc w:val="both"/>
        <w:rPr>
          <w:rFonts w:ascii="Times New Roman" w:hAnsi="Times New Roman" w:cs="Times New Roman"/>
          <w:sz w:val="28"/>
        </w:rPr>
      </w:pPr>
      <w:r w:rsidRPr="00554BE0">
        <w:rPr>
          <w:rFonts w:ascii="Times New Roman" w:hAnsi="Times New Roman" w:cs="Times New Roman"/>
          <w:sz w:val="28"/>
        </w:rPr>
        <w:t xml:space="preserve">Отчёт с ключевыми метриками: рассчитанный фокусный скор, общая площадь паренхимы, количество обнаруженных фокусов и </w:t>
      </w:r>
      <w:r w:rsidR="000F1E35" w:rsidRPr="00554BE0">
        <w:rPr>
          <w:rFonts w:ascii="Times New Roman" w:hAnsi="Times New Roman" w:cs="Times New Roman"/>
          <w:sz w:val="28"/>
        </w:rPr>
        <w:t>т.д.</w:t>
      </w:r>
    </w:p>
    <w:p w14:paraId="5A5F2086" w14:textId="1453A94E" w:rsidR="00FE100E" w:rsidRPr="004F6B16" w:rsidRDefault="00FE100E" w:rsidP="00FE100E">
      <w:pPr>
        <w:pStyle w:val="a7"/>
        <w:spacing w:after="0" w:line="360" w:lineRule="auto"/>
        <w:ind w:left="1440"/>
        <w:jc w:val="both"/>
        <w:rPr>
          <w:rFonts w:ascii="Times New Roman" w:hAnsi="Times New Roman" w:cs="Times New Roman"/>
          <w:sz w:val="28"/>
        </w:rPr>
      </w:pPr>
    </w:p>
    <w:p w14:paraId="6B7016D2" w14:textId="3343EEE3" w:rsidR="00FE100E" w:rsidRPr="00554BE0" w:rsidRDefault="00FE100E" w:rsidP="00FE100E">
      <w:pPr>
        <w:pStyle w:val="a7"/>
        <w:spacing w:after="0" w:line="360" w:lineRule="auto"/>
        <w:ind w:left="1440"/>
        <w:jc w:val="both"/>
        <w:rPr>
          <w:rFonts w:ascii="Times New Roman" w:hAnsi="Times New Roman" w:cs="Times New Roman"/>
          <w:sz w:val="28"/>
        </w:rPr>
      </w:pPr>
    </w:p>
    <w:p w14:paraId="5DB34950" w14:textId="77777777" w:rsidR="00E748EB" w:rsidRDefault="00E748EB" w:rsidP="00DE1625">
      <w:pPr>
        <w:spacing w:after="0" w:line="360" w:lineRule="auto"/>
        <w:ind w:firstLine="709"/>
        <w:jc w:val="both"/>
        <w:rPr>
          <w:rFonts w:ascii="Times New Roman" w:hAnsi="Times New Roman" w:cs="Times New Roman"/>
          <w:sz w:val="28"/>
        </w:rPr>
      </w:pPr>
    </w:p>
    <w:p w14:paraId="08F5DAD8" w14:textId="77777777" w:rsidR="00E748EB" w:rsidRDefault="00E748EB" w:rsidP="00DE1625">
      <w:pPr>
        <w:spacing w:after="0" w:line="360" w:lineRule="auto"/>
        <w:ind w:firstLine="709"/>
        <w:jc w:val="both"/>
        <w:rPr>
          <w:rFonts w:ascii="Times New Roman" w:hAnsi="Times New Roman" w:cs="Times New Roman"/>
          <w:sz w:val="28"/>
        </w:rPr>
      </w:pPr>
    </w:p>
    <w:p w14:paraId="5B5594FE" w14:textId="77777777" w:rsidR="00E748EB" w:rsidRDefault="00E748EB" w:rsidP="00DE1625">
      <w:pPr>
        <w:spacing w:after="0" w:line="360" w:lineRule="auto"/>
        <w:ind w:firstLine="709"/>
        <w:jc w:val="both"/>
        <w:rPr>
          <w:rFonts w:ascii="Times New Roman" w:hAnsi="Times New Roman" w:cs="Times New Roman"/>
          <w:sz w:val="28"/>
        </w:rPr>
      </w:pPr>
    </w:p>
    <w:p w14:paraId="5B964225" w14:textId="77777777" w:rsidR="00E748EB" w:rsidRDefault="00E748EB" w:rsidP="00DE1625">
      <w:pPr>
        <w:spacing w:after="0" w:line="360" w:lineRule="auto"/>
        <w:ind w:firstLine="709"/>
        <w:jc w:val="both"/>
        <w:rPr>
          <w:rFonts w:ascii="Times New Roman" w:hAnsi="Times New Roman" w:cs="Times New Roman"/>
          <w:sz w:val="28"/>
        </w:rPr>
      </w:pPr>
    </w:p>
    <w:p w14:paraId="44ED76FF" w14:textId="77777777" w:rsidR="00E748EB" w:rsidRDefault="00E748EB" w:rsidP="00DE1625">
      <w:pPr>
        <w:spacing w:after="0" w:line="360" w:lineRule="auto"/>
        <w:ind w:firstLine="709"/>
        <w:jc w:val="both"/>
        <w:rPr>
          <w:rFonts w:ascii="Times New Roman" w:hAnsi="Times New Roman" w:cs="Times New Roman"/>
          <w:sz w:val="28"/>
        </w:rPr>
      </w:pPr>
    </w:p>
    <w:p w14:paraId="090BD676" w14:textId="77777777" w:rsidR="00E748EB" w:rsidRDefault="00E748EB" w:rsidP="00DE1625">
      <w:pPr>
        <w:spacing w:after="0" w:line="360" w:lineRule="auto"/>
        <w:ind w:firstLine="709"/>
        <w:jc w:val="both"/>
        <w:rPr>
          <w:rFonts w:ascii="Times New Roman" w:hAnsi="Times New Roman" w:cs="Times New Roman"/>
          <w:sz w:val="28"/>
        </w:rPr>
      </w:pPr>
    </w:p>
    <w:p w14:paraId="7B0989D7" w14:textId="77777777" w:rsidR="00E748EB" w:rsidRDefault="00E748EB" w:rsidP="00DE1625">
      <w:pPr>
        <w:spacing w:after="0" w:line="360" w:lineRule="auto"/>
        <w:ind w:firstLine="709"/>
        <w:jc w:val="both"/>
        <w:rPr>
          <w:rFonts w:ascii="Times New Roman" w:hAnsi="Times New Roman" w:cs="Times New Roman"/>
          <w:sz w:val="28"/>
        </w:rPr>
      </w:pPr>
    </w:p>
    <w:p w14:paraId="69B76FF2" w14:textId="262F2E22" w:rsidR="00B3773A" w:rsidRPr="00B3773A" w:rsidRDefault="00B3773A" w:rsidP="00DE1625">
      <w:pPr>
        <w:spacing w:after="0" w:line="360" w:lineRule="auto"/>
        <w:ind w:firstLine="709"/>
        <w:jc w:val="both"/>
        <w:rPr>
          <w:rFonts w:ascii="Times New Roman" w:hAnsi="Times New Roman" w:cs="Times New Roman"/>
          <w:b/>
          <w:bCs/>
          <w:sz w:val="36"/>
          <w:szCs w:val="36"/>
        </w:rPr>
      </w:pPr>
      <w:r w:rsidRPr="00B3773A">
        <w:rPr>
          <w:rFonts w:ascii="Times New Roman" w:hAnsi="Times New Roman" w:cs="Times New Roman"/>
          <w:b/>
          <w:bCs/>
          <w:sz w:val="36"/>
          <w:szCs w:val="36"/>
        </w:rPr>
        <w:lastRenderedPageBreak/>
        <w:t>Технологический стек и инструменты реализации</w:t>
      </w:r>
    </w:p>
    <w:p w14:paraId="2C15AFBC" w14:textId="77777777" w:rsidR="00DE1625" w:rsidRDefault="00DE1625" w:rsidP="00DE1625">
      <w:pPr>
        <w:spacing w:after="0" w:line="360" w:lineRule="auto"/>
        <w:jc w:val="both"/>
        <w:rPr>
          <w:rFonts w:ascii="Times New Roman" w:hAnsi="Times New Roman" w:cs="Times New Roman"/>
          <w:sz w:val="28"/>
        </w:rPr>
      </w:pPr>
    </w:p>
    <w:p w14:paraId="57039371" w14:textId="494DA8CB"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Основной источник данных — это оцифрованные гистологические стекла (слайды), предоставляемые патологоанатомическим отделением. Стандартным промышленным форматом для таких изображений является</w:t>
      </w:r>
      <w:r w:rsidR="000F1E35">
        <w:rPr>
          <w:rFonts w:ascii="Times New Roman" w:hAnsi="Times New Roman" w:cs="Times New Roman"/>
          <w:sz w:val="28"/>
        </w:rPr>
        <w:t xml:space="preserve"> </w:t>
      </w:r>
      <w:r>
        <w:rPr>
          <w:rFonts w:ascii="Times New Roman" w:hAnsi="Times New Roman" w:cs="Times New Roman"/>
          <w:sz w:val="28"/>
        </w:rPr>
        <w:t>.svs, основанный на BigTIFF и поддерживающий многоуровневое хранение.</w:t>
      </w:r>
    </w:p>
    <w:p w14:paraId="3F3C2F37" w14:textId="77777777" w:rsidR="00DE1625" w:rsidRDefault="00DE1625" w:rsidP="00DE1625">
      <w:pPr>
        <w:spacing w:after="0" w:line="360" w:lineRule="auto"/>
        <w:ind w:firstLine="709"/>
        <w:jc w:val="both"/>
        <w:rPr>
          <w:rFonts w:ascii="Times New Roman" w:hAnsi="Times New Roman" w:cs="Times New Roman"/>
          <w:sz w:val="28"/>
        </w:rPr>
      </w:pPr>
    </w:p>
    <w:p w14:paraId="55A9948A" w14:textId="77777777" w:rsidR="00D546D3" w:rsidRPr="00083AE5" w:rsidRDefault="00D546D3" w:rsidP="00D546D3">
      <w:pPr>
        <w:rPr>
          <w:rFonts w:ascii="Times New Roman" w:hAnsi="Times New Roman" w:cs="Times New Roman"/>
          <w:sz w:val="28"/>
        </w:rPr>
      </w:pPr>
      <w:r w:rsidRPr="00083AE5">
        <w:rPr>
          <w:rFonts w:ascii="Times New Roman" w:hAnsi="Times New Roman" w:cs="Times New Roman"/>
          <w:sz w:val="28"/>
        </w:rPr>
        <w:t xml:space="preserve">Реализацию выполняли на языке Python 3.10. Использовали следующие основные библиотеки: </w:t>
      </w:r>
    </w:p>
    <w:p w14:paraId="65B45CC1" w14:textId="40F7088D" w:rsidR="00D546D3" w:rsidRPr="00083AE5" w:rsidRDefault="00D546D3" w:rsidP="00D546D3">
      <w:pPr>
        <w:pStyle w:val="a7"/>
        <w:numPr>
          <w:ilvl w:val="0"/>
          <w:numId w:val="19"/>
        </w:numPr>
        <w:spacing w:after="0" w:line="360" w:lineRule="auto"/>
        <w:rPr>
          <w:rFonts w:ascii="Times New Roman" w:hAnsi="Times New Roman" w:cs="Times New Roman"/>
          <w:sz w:val="28"/>
        </w:rPr>
      </w:pPr>
      <w:r w:rsidRPr="00083AE5">
        <w:rPr>
          <w:rFonts w:ascii="Times New Roman" w:hAnsi="Times New Roman" w:cs="Times New Roman"/>
          <w:sz w:val="28"/>
        </w:rPr>
        <w:t>PyTorch ≥ 2.1 — глубокое обучение и автоматическое дифференцирование</w:t>
      </w:r>
    </w:p>
    <w:p w14:paraId="53574429" w14:textId="254D277A" w:rsidR="00D546D3" w:rsidRPr="00083AE5" w:rsidRDefault="00D546D3" w:rsidP="00D546D3">
      <w:pPr>
        <w:pStyle w:val="a7"/>
        <w:numPr>
          <w:ilvl w:val="0"/>
          <w:numId w:val="19"/>
        </w:numPr>
        <w:spacing w:after="0" w:line="360" w:lineRule="auto"/>
        <w:rPr>
          <w:rFonts w:ascii="Times New Roman" w:hAnsi="Times New Roman" w:cs="Times New Roman"/>
          <w:sz w:val="28"/>
        </w:rPr>
      </w:pPr>
      <w:r w:rsidRPr="00083AE5">
        <w:rPr>
          <w:rFonts w:ascii="Times New Roman" w:hAnsi="Times New Roman" w:cs="Times New Roman"/>
          <w:sz w:val="28"/>
        </w:rPr>
        <w:t xml:space="preserve">segmentation_models_pytorch ≥ 0.5 — реализации архитектур U-Net и DeepLabV3+ </w:t>
      </w:r>
    </w:p>
    <w:p w14:paraId="55DEAFE3" w14:textId="4AD0A281" w:rsidR="00D546D3" w:rsidRPr="00083AE5" w:rsidRDefault="00D546D3" w:rsidP="00D546D3">
      <w:pPr>
        <w:pStyle w:val="a7"/>
        <w:numPr>
          <w:ilvl w:val="0"/>
          <w:numId w:val="19"/>
        </w:numPr>
        <w:spacing w:after="0" w:line="360" w:lineRule="auto"/>
        <w:rPr>
          <w:rFonts w:ascii="Times New Roman" w:hAnsi="Times New Roman" w:cs="Times New Roman"/>
          <w:sz w:val="28"/>
        </w:rPr>
      </w:pPr>
      <w:r w:rsidRPr="00083AE5">
        <w:rPr>
          <w:rFonts w:ascii="Times New Roman" w:hAnsi="Times New Roman" w:cs="Times New Roman"/>
          <w:sz w:val="28"/>
        </w:rPr>
        <w:t xml:space="preserve">HuggingFace transformers ≥ 4.30 — загрузка предобученного энкодера Phikon  </w:t>
      </w:r>
    </w:p>
    <w:p w14:paraId="5B0E6CE2" w14:textId="600FF352" w:rsidR="00D546D3" w:rsidRPr="00083AE5" w:rsidRDefault="00D546D3" w:rsidP="00D546D3">
      <w:pPr>
        <w:pStyle w:val="a7"/>
        <w:numPr>
          <w:ilvl w:val="0"/>
          <w:numId w:val="19"/>
        </w:numPr>
        <w:spacing w:after="0" w:line="360" w:lineRule="auto"/>
        <w:rPr>
          <w:rFonts w:ascii="Times New Roman" w:hAnsi="Times New Roman" w:cs="Times New Roman"/>
          <w:sz w:val="28"/>
        </w:rPr>
      </w:pPr>
      <w:r w:rsidRPr="00083AE5">
        <w:rPr>
          <w:rFonts w:ascii="Times New Roman" w:hAnsi="Times New Roman" w:cs="Times New Roman"/>
          <w:sz w:val="28"/>
        </w:rPr>
        <w:t xml:space="preserve">Cellpose ≥ 4.1 — детекция и сегментация ядер </w:t>
      </w:r>
    </w:p>
    <w:p w14:paraId="5373F6A3" w14:textId="5EF6726B" w:rsidR="00D546D3" w:rsidRPr="00083AE5" w:rsidRDefault="00D546D3" w:rsidP="00D546D3">
      <w:pPr>
        <w:pStyle w:val="a7"/>
        <w:numPr>
          <w:ilvl w:val="0"/>
          <w:numId w:val="19"/>
        </w:numPr>
        <w:spacing w:after="0" w:line="360" w:lineRule="auto"/>
        <w:rPr>
          <w:rFonts w:ascii="Times New Roman" w:hAnsi="Times New Roman" w:cs="Times New Roman"/>
          <w:sz w:val="28"/>
        </w:rPr>
      </w:pPr>
      <w:r w:rsidRPr="00083AE5">
        <w:rPr>
          <w:rFonts w:ascii="Times New Roman" w:hAnsi="Times New Roman" w:cs="Times New Roman"/>
          <w:sz w:val="28"/>
        </w:rPr>
        <w:t xml:space="preserve">OpenSlide-Python ≥ 1.3 — чтение пирамидальных WSI-файлов формата .svs </w:t>
      </w:r>
    </w:p>
    <w:p w14:paraId="22C9B192" w14:textId="51C126EA" w:rsidR="00D546D3" w:rsidRPr="00083AE5" w:rsidRDefault="00D546D3" w:rsidP="00D546D3">
      <w:pPr>
        <w:pStyle w:val="a7"/>
        <w:numPr>
          <w:ilvl w:val="0"/>
          <w:numId w:val="19"/>
        </w:numPr>
        <w:spacing w:after="0" w:line="360" w:lineRule="auto"/>
        <w:rPr>
          <w:rFonts w:ascii="Times New Roman" w:hAnsi="Times New Roman" w:cs="Times New Roman"/>
          <w:sz w:val="28"/>
        </w:rPr>
      </w:pPr>
      <w:r w:rsidRPr="00083AE5">
        <w:rPr>
          <w:rFonts w:ascii="Times New Roman" w:hAnsi="Times New Roman" w:cs="Times New Roman"/>
          <w:sz w:val="28"/>
        </w:rPr>
        <w:t>OpenCV 4.8 — растеризация масок и морфологические операции</w:t>
      </w:r>
    </w:p>
    <w:p w14:paraId="2EADE629" w14:textId="3A5FA184" w:rsidR="00D546D3" w:rsidRPr="00083AE5" w:rsidRDefault="00D546D3" w:rsidP="00D546D3">
      <w:pPr>
        <w:pStyle w:val="a7"/>
        <w:numPr>
          <w:ilvl w:val="0"/>
          <w:numId w:val="19"/>
        </w:numPr>
        <w:spacing w:after="0" w:line="360" w:lineRule="auto"/>
        <w:rPr>
          <w:rFonts w:ascii="Times New Roman" w:hAnsi="Times New Roman" w:cs="Times New Roman"/>
          <w:sz w:val="28"/>
        </w:rPr>
      </w:pPr>
      <w:r w:rsidRPr="00083AE5">
        <w:rPr>
          <w:rFonts w:ascii="Times New Roman" w:hAnsi="Times New Roman" w:cs="Times New Roman"/>
          <w:sz w:val="28"/>
        </w:rPr>
        <w:t>Shapely 2.0 — операции с полигональной геометрией</w:t>
      </w:r>
    </w:p>
    <w:p w14:paraId="60638E9B" w14:textId="5DC95E65" w:rsidR="00D546D3" w:rsidRPr="00083AE5" w:rsidRDefault="00D546D3" w:rsidP="00D546D3">
      <w:pPr>
        <w:pStyle w:val="a7"/>
        <w:numPr>
          <w:ilvl w:val="0"/>
          <w:numId w:val="19"/>
        </w:numPr>
        <w:spacing w:after="0" w:line="360" w:lineRule="auto"/>
        <w:rPr>
          <w:rFonts w:ascii="Times New Roman" w:hAnsi="Times New Roman" w:cs="Times New Roman"/>
          <w:sz w:val="28"/>
        </w:rPr>
      </w:pPr>
      <w:r w:rsidRPr="00083AE5">
        <w:rPr>
          <w:rFonts w:ascii="Times New Roman" w:hAnsi="Times New Roman" w:cs="Times New Roman"/>
          <w:sz w:val="28"/>
        </w:rPr>
        <w:t xml:space="preserve">Albumentations 2.0 — аугментации изображений и масок  </w:t>
      </w:r>
    </w:p>
    <w:p w14:paraId="6662B6BC" w14:textId="04DBDFF9" w:rsidR="00D546D3" w:rsidRPr="00083AE5" w:rsidRDefault="00D546D3" w:rsidP="00D546D3">
      <w:pPr>
        <w:pStyle w:val="a7"/>
        <w:numPr>
          <w:ilvl w:val="0"/>
          <w:numId w:val="19"/>
        </w:numPr>
        <w:spacing w:after="0" w:line="360" w:lineRule="auto"/>
        <w:rPr>
          <w:rFonts w:ascii="Times New Roman" w:hAnsi="Times New Roman" w:cs="Times New Roman"/>
          <w:sz w:val="28"/>
        </w:rPr>
      </w:pPr>
      <w:r w:rsidRPr="00083AE5">
        <w:rPr>
          <w:rFonts w:ascii="Times New Roman" w:hAnsi="Times New Roman" w:cs="Times New Roman"/>
          <w:sz w:val="28"/>
        </w:rPr>
        <w:t xml:space="preserve">QuPath 0.5 — экспертная разметка и просмотр предсказаний </w:t>
      </w:r>
    </w:p>
    <w:p w14:paraId="06BA51AB" w14:textId="77777777" w:rsidR="00D546D3" w:rsidRPr="00963194" w:rsidRDefault="00D546D3" w:rsidP="00DE1625">
      <w:pPr>
        <w:spacing w:after="0" w:line="360" w:lineRule="auto"/>
        <w:ind w:firstLine="709"/>
        <w:jc w:val="both"/>
        <w:rPr>
          <w:rFonts w:ascii="Times New Roman" w:hAnsi="Times New Roman" w:cs="Times New Roman"/>
          <w:sz w:val="28"/>
        </w:rPr>
      </w:pPr>
    </w:p>
    <w:p w14:paraId="123CA9B8" w14:textId="77777777" w:rsidR="00DE1625" w:rsidRDefault="00DE1625" w:rsidP="00DE1625">
      <w:pPr>
        <w:spacing w:after="0" w:line="360" w:lineRule="auto"/>
        <w:ind w:firstLine="709"/>
        <w:jc w:val="both"/>
        <w:rPr>
          <w:rFonts w:ascii="Times New Roman" w:hAnsi="Times New Roman" w:cs="Times New Roman"/>
          <w:sz w:val="28"/>
        </w:rPr>
      </w:pPr>
    </w:p>
    <w:p w14:paraId="3C47AED7" w14:textId="2D77C660"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В качестве основного набора данных для обучения, валидации и тестирования алгоритма</w:t>
      </w:r>
      <w:r w:rsidR="00D546D3" w:rsidRPr="00D546D3">
        <w:rPr>
          <w:rFonts w:ascii="Times New Roman" w:hAnsi="Times New Roman" w:cs="Times New Roman"/>
          <w:sz w:val="28"/>
        </w:rPr>
        <w:t xml:space="preserve"> </w:t>
      </w:r>
      <w:r>
        <w:rPr>
          <w:rFonts w:ascii="Times New Roman" w:hAnsi="Times New Roman" w:cs="Times New Roman"/>
          <w:sz w:val="28"/>
        </w:rPr>
        <w:t xml:space="preserve">использована официально зарегистрированная Биоресурсная коллекция биоптатов малых слюнных желез при болезни/синдроме Шегрена (свидетельство о государственной регистрации № RU 2024620001, правообладатель — Сеченовский Университет). Эта </w:t>
      </w:r>
      <w:r>
        <w:rPr>
          <w:rFonts w:ascii="Times New Roman" w:hAnsi="Times New Roman" w:cs="Times New Roman"/>
          <w:sz w:val="28"/>
        </w:rPr>
        <w:lastRenderedPageBreak/>
        <w:t>коллекция была специально создана для проведения прикладных исследований и обучения систем искусственного интеллекта в области цифровой патологии.</w:t>
      </w:r>
    </w:p>
    <w:p w14:paraId="250B5462" w14:textId="77777777" w:rsidR="00DE1625" w:rsidRDefault="00DE1625" w:rsidP="00DE1625">
      <w:pPr>
        <w:spacing w:after="0" w:line="360" w:lineRule="auto"/>
        <w:ind w:firstLine="709"/>
        <w:jc w:val="both"/>
        <w:rPr>
          <w:rFonts w:ascii="Times New Roman" w:hAnsi="Times New Roman" w:cs="Times New Roman"/>
          <w:sz w:val="28"/>
        </w:rPr>
      </w:pPr>
    </w:p>
    <w:p w14:paraId="430404B9" w14:textId="56E11B18" w:rsidR="00472F5E" w:rsidRDefault="00DE1625" w:rsidP="00E73627">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База данных состоит из двух частей: обезличенные данные пациентов в формате Microsoft Excel (.xlsx) и гистологические изображения в </w:t>
      </w:r>
      <w:r w:rsidR="000F1E35">
        <w:rPr>
          <w:rFonts w:ascii="Times New Roman" w:hAnsi="Times New Roman" w:cs="Times New Roman"/>
          <w:sz w:val="28"/>
        </w:rPr>
        <w:t>формате .svs</w:t>
      </w:r>
      <w:r>
        <w:rPr>
          <w:rFonts w:ascii="Times New Roman" w:hAnsi="Times New Roman" w:cs="Times New Roman"/>
          <w:sz w:val="28"/>
        </w:rPr>
        <w:t xml:space="preserve"> и .qpdata. Обезличенные данные в таблице, представлены в формате: код пациента, пол, год рождения, возраст, год взятия биопсии, номер гистологического исследования, номер скана, кол-во сканов, гистологическое заключение, количество фокусов, индекс морфологической активности, комментарий</w:t>
      </w:r>
      <w:r w:rsidR="00E73627" w:rsidRPr="00E73627">
        <w:rPr>
          <w:rFonts w:ascii="Times New Roman" w:hAnsi="Times New Roman" w:cs="Times New Roman"/>
          <w:sz w:val="28"/>
        </w:rPr>
        <w:t>.</w:t>
      </w:r>
      <w:r w:rsidR="00472F5E">
        <w:rPr>
          <w:rFonts w:ascii="Times New Roman" w:hAnsi="Times New Roman" w:cs="Times New Roman"/>
          <w:sz w:val="28"/>
        </w:rPr>
        <w:br w:type="page"/>
      </w:r>
    </w:p>
    <w:p w14:paraId="128A7E91" w14:textId="15E8C88C" w:rsidR="00B3773A" w:rsidRPr="00B3773A" w:rsidRDefault="00B3773A" w:rsidP="00DE1625">
      <w:pPr>
        <w:spacing w:after="0" w:line="360" w:lineRule="auto"/>
        <w:ind w:firstLine="709"/>
        <w:jc w:val="both"/>
        <w:rPr>
          <w:rFonts w:ascii="Times New Roman" w:hAnsi="Times New Roman" w:cs="Times New Roman"/>
          <w:b/>
          <w:bCs/>
          <w:sz w:val="36"/>
          <w:szCs w:val="36"/>
        </w:rPr>
      </w:pPr>
      <w:r w:rsidRPr="00B3773A">
        <w:rPr>
          <w:rFonts w:ascii="Times New Roman" w:hAnsi="Times New Roman" w:cs="Times New Roman"/>
          <w:b/>
          <w:bCs/>
          <w:sz w:val="36"/>
          <w:szCs w:val="36"/>
        </w:rPr>
        <w:lastRenderedPageBreak/>
        <w:t>Метрики оценки качества</w:t>
      </w:r>
    </w:p>
    <w:p w14:paraId="26CA7C80" w14:textId="77777777" w:rsidR="00DE1625" w:rsidRDefault="00DE1625" w:rsidP="00DE1625">
      <w:pPr>
        <w:spacing w:after="0" w:line="360" w:lineRule="auto"/>
        <w:ind w:firstLine="709"/>
        <w:jc w:val="both"/>
        <w:rPr>
          <w:rFonts w:ascii="Times New Roman" w:hAnsi="Times New Roman" w:cs="Times New Roman"/>
          <w:sz w:val="28"/>
        </w:rPr>
      </w:pPr>
    </w:p>
    <w:p w14:paraId="216304D5" w14:textId="77777777" w:rsidR="006D0A6A" w:rsidRPr="006D0A6A" w:rsidRDefault="00A2028A" w:rsidP="00DE1625">
      <w:pPr>
        <w:spacing w:after="0" w:line="360" w:lineRule="auto"/>
        <w:ind w:firstLine="709"/>
        <w:jc w:val="both"/>
        <w:rPr>
          <w:rFonts w:ascii="Times New Roman" w:hAnsi="Times New Roman" w:cs="Times New Roman"/>
          <w:sz w:val="28"/>
        </w:rPr>
      </w:pPr>
      <w:r w:rsidRPr="00A2028A">
        <w:rPr>
          <w:rFonts w:ascii="Times New Roman" w:hAnsi="Times New Roman" w:cs="Times New Roman"/>
          <w:sz w:val="28"/>
        </w:rPr>
        <w:t>Для всесторонней оценки успешности разработанного решения применяется трехуровневая система метрик, позволяющая оценить качество каждого компонента пайплайна по отдельности эффективность системы в целом с точки зрения клинической задачи. Все метрики рассчитываются на отложенной валидационной выборке, сформированной по слайдам</w:t>
      </w:r>
    </w:p>
    <w:p w14:paraId="692F8EB5" w14:textId="77777777" w:rsidR="006D0A6A" w:rsidRDefault="006D0A6A" w:rsidP="00DE1625">
      <w:pPr>
        <w:spacing w:after="0" w:line="360" w:lineRule="auto"/>
        <w:ind w:firstLine="709"/>
        <w:jc w:val="both"/>
        <w:rPr>
          <w:rFonts w:ascii="Times New Roman" w:hAnsi="Times New Roman" w:cs="Times New Roman"/>
          <w:sz w:val="28"/>
          <w:lang w:val="en-US"/>
        </w:rPr>
      </w:pPr>
    </w:p>
    <w:p w14:paraId="2C7CEA67" w14:textId="4D5520F3" w:rsidR="00DE1625" w:rsidRPr="006D0A6A" w:rsidRDefault="00DA14AC" w:rsidP="00DE1625">
      <w:pPr>
        <w:spacing w:after="0" w:line="360" w:lineRule="auto"/>
        <w:ind w:firstLine="709"/>
        <w:jc w:val="both"/>
        <w:rPr>
          <w:rFonts w:ascii="Times New Roman" w:hAnsi="Times New Roman" w:cs="Times New Roman"/>
          <w:sz w:val="28"/>
        </w:rPr>
      </w:pPr>
      <w:r w:rsidRPr="00DA14AC">
        <w:rPr>
          <w:rFonts w:ascii="Times New Roman" w:hAnsi="Times New Roman" w:cs="Times New Roman"/>
          <w:sz w:val="28"/>
        </w:rPr>
        <w:t>Попиксельные метрики качества сегментации тканей</w:t>
      </w:r>
      <w:r w:rsidRPr="00DA14AC">
        <w:rPr>
          <w:rFonts w:ascii="Times New Roman" w:hAnsi="Times New Roman" w:cs="Times New Roman"/>
          <w:sz w:val="28"/>
        </w:rPr>
        <w:t>. Д</w:t>
      </w:r>
      <w:r w:rsidR="0075642F" w:rsidRPr="0075642F">
        <w:rPr>
          <w:rFonts w:ascii="Times New Roman" w:hAnsi="Times New Roman" w:cs="Times New Roman"/>
          <w:sz w:val="28"/>
        </w:rPr>
        <w:t>анная группа метрик оценивает, насколько точно предсказанная моделью маска классов тканей совпадает с разметкой эксперта на уровне отдельных пикселей. Используются стандартные для задач компьютерного зрения показатели:</w:t>
      </w:r>
    </w:p>
    <w:p w14:paraId="577C6F77" w14:textId="77777777" w:rsidR="00A2028A" w:rsidRPr="006D0A6A" w:rsidRDefault="00A2028A" w:rsidP="00DE1625">
      <w:pPr>
        <w:spacing w:after="0" w:line="360" w:lineRule="auto"/>
        <w:ind w:firstLine="709"/>
        <w:jc w:val="both"/>
        <w:rPr>
          <w:rFonts w:ascii="Times New Roman" w:hAnsi="Times New Roman" w:cs="Times New Roman"/>
          <w:sz w:val="28"/>
        </w:rPr>
      </w:pPr>
    </w:p>
    <w:p w14:paraId="4F392D96" w14:textId="12F81A60" w:rsidR="00DE1625" w:rsidRDefault="00DE1625" w:rsidP="00DE1625">
      <w:pPr>
        <w:spacing w:after="0" w:line="360" w:lineRule="auto"/>
        <w:ind w:firstLine="709"/>
        <w:jc w:val="both"/>
        <w:rPr>
          <w:rFonts w:ascii="Times New Roman" w:hAnsi="Times New Roman" w:cs="Times New Roman"/>
          <w:sz w:val="28"/>
        </w:rPr>
      </w:pPr>
      <w:r>
        <w:rPr>
          <w:rFonts w:ascii="Times New Roman" w:hAnsi="Times New Roman" w:cs="Times New Roman"/>
          <w:sz w:val="28"/>
        </w:rPr>
        <w:t>Precision, характеризует достоверность положительных предсказаний алгоритма. Эта метрика показывает, какая доля из всех пикселей, отнесённых алгоритмом к определённому классу, действительно принадлежит этому классу. Высокая точность критически важна в медицинской диагностике.</w:t>
      </w:r>
      <w:r w:rsidR="00407723">
        <w:rPr>
          <w:rFonts w:ascii="Times New Roman" w:hAnsi="Times New Roman" w:cs="Times New Roman"/>
          <w:sz w:val="28"/>
        </w:rPr>
        <w:t xml:space="preserve"> Расчитывается</w:t>
      </w:r>
      <w:r>
        <w:rPr>
          <w:rFonts w:ascii="Times New Roman" w:hAnsi="Times New Roman" w:cs="Times New Roman"/>
          <w:sz w:val="28"/>
        </w:rPr>
        <w:t xml:space="preserve"> по формуле: </w:t>
      </w:r>
    </w:p>
    <w:p w14:paraId="5F96A7DC" w14:textId="77777777" w:rsidR="00DE1625" w:rsidRDefault="00DE1625" w:rsidP="00DE1625">
      <w:pPr>
        <w:spacing w:after="0" w:line="360" w:lineRule="auto"/>
        <w:ind w:firstLine="709"/>
        <w:jc w:val="both"/>
        <w:rPr>
          <w:rFonts w:ascii="Times New Roman" w:hAnsi="Times New Roman" w:cs="Times New Roman"/>
          <w:sz w:val="28"/>
        </w:rPr>
      </w:pPr>
    </w:p>
    <w:p w14:paraId="31B290FE" w14:textId="77777777" w:rsidR="00DE1625" w:rsidRDefault="00DE1625" w:rsidP="00DE1625">
      <w:pPr>
        <w:spacing w:after="0" w:line="360" w:lineRule="auto"/>
        <w:ind w:firstLine="709"/>
        <w:jc w:val="both"/>
        <w:rPr>
          <w:rFonts w:ascii="Times New Roman" w:eastAsiaTheme="minorEastAsia" w:hAnsi="Times New Roman" w:cs="Times New Roman"/>
          <w:sz w:val="28"/>
        </w:rPr>
      </w:pPr>
      <m:oMathPara>
        <m:oMath>
          <m:r>
            <w:rPr>
              <w:rFonts w:ascii="Cambria Math" w:hAnsi="Cambria Math" w:cs="Times New Roman"/>
              <w:sz w:val="28"/>
              <w:lang w:val="en-US"/>
            </w:rPr>
            <m:t>Precision</m:t>
          </m:r>
          <m:r>
            <m:rPr>
              <m:sty m:val="p"/>
            </m:rPr>
            <w:rPr>
              <w:rFonts w:ascii="Cambria Math" w:hAnsi="Cambria Math" w:cs="Times New Roman"/>
              <w:sz w:val="28"/>
              <w:lang w:val="en-US"/>
            </w:rPr>
            <m:t>=</m:t>
          </m:r>
          <m:f>
            <m:fPr>
              <m:ctrlPr>
                <w:rPr>
                  <w:rFonts w:ascii="Cambria Math" w:hAnsi="Cambria Math" w:cs="Times New Roman"/>
                  <w:sz w:val="28"/>
                  <w:lang w:val="en-US"/>
                </w:rPr>
              </m:ctrlPr>
            </m:fPr>
            <m:num>
              <m:r>
                <w:rPr>
                  <w:rFonts w:ascii="Cambria Math" w:hAnsi="Cambria Math" w:cs="Times New Roman"/>
                  <w:sz w:val="28"/>
                  <w:lang w:val="en-US"/>
                </w:rPr>
                <m:t>TP</m:t>
              </m:r>
              <m:r>
                <m:rPr>
                  <m:sty m:val="p"/>
                </m:rPr>
                <w:rPr>
                  <w:rFonts w:ascii="Cambria Math" w:hAnsi="Cambria Math" w:cs="Times New Roman"/>
                  <w:sz w:val="28"/>
                  <w:lang w:val="en-US"/>
                </w:rPr>
                <m:t xml:space="preserve"> </m:t>
              </m:r>
            </m:num>
            <m:den>
              <m:r>
                <w:rPr>
                  <w:rFonts w:ascii="Cambria Math" w:hAnsi="Cambria Math" w:cs="Times New Roman"/>
                  <w:sz w:val="28"/>
                  <w:lang w:val="en-US"/>
                </w:rPr>
                <m:t>TP</m:t>
              </m:r>
              <m:r>
                <m:rPr>
                  <m:sty m:val="p"/>
                </m:rPr>
                <w:rPr>
                  <w:rFonts w:ascii="Cambria Math" w:hAnsi="Cambria Math" w:cs="Times New Roman"/>
                  <w:sz w:val="28"/>
                  <w:lang w:val="en-US"/>
                </w:rPr>
                <m:t xml:space="preserve"> + </m:t>
              </m:r>
              <m:r>
                <w:rPr>
                  <w:rFonts w:ascii="Cambria Math" w:hAnsi="Cambria Math" w:cs="Times New Roman"/>
                  <w:sz w:val="28"/>
                  <w:lang w:val="en-US"/>
                </w:rPr>
                <m:t>FP</m:t>
              </m:r>
            </m:den>
          </m:f>
          <m:r>
            <m:rPr>
              <m:sty m:val="p"/>
            </m:rPr>
            <w:rPr>
              <w:rFonts w:ascii="Cambria Math" w:hAnsi="Cambria Math" w:cs="Times New Roman"/>
              <w:sz w:val="28"/>
              <w:lang w:val="en-US"/>
            </w:rPr>
            <m:t xml:space="preserve"> </m:t>
          </m:r>
        </m:oMath>
      </m:oMathPara>
    </w:p>
    <w:p w14:paraId="2A713398" w14:textId="77777777" w:rsidR="00DE1625" w:rsidRDefault="00DE1625" w:rsidP="00DE1625">
      <w:pPr>
        <w:spacing w:after="0" w:line="360" w:lineRule="auto"/>
        <w:ind w:firstLine="709"/>
        <w:jc w:val="both"/>
        <w:rPr>
          <w:rFonts w:ascii="Times New Roman" w:eastAsiaTheme="minorEastAsia" w:hAnsi="Times New Roman" w:cs="Times New Roman"/>
          <w:sz w:val="28"/>
        </w:rPr>
      </w:pPr>
    </w:p>
    <w:p w14:paraId="53D52775" w14:textId="77777777" w:rsidR="00DE1625" w:rsidRDefault="00DE1625" w:rsidP="00DE1625">
      <w:pPr>
        <w:spacing w:after="0" w:line="360" w:lineRule="auto"/>
        <w:ind w:firstLine="709"/>
        <w:jc w:val="both"/>
        <w:rPr>
          <w:rFonts w:ascii="Times New Roman" w:eastAsiaTheme="minorEastAsia" w:hAnsi="Times New Roman" w:cs="Times New Roman"/>
          <w:sz w:val="28"/>
        </w:rPr>
      </w:pPr>
      <w:r>
        <w:rPr>
          <w:rFonts w:ascii="Times New Roman" w:eastAsiaTheme="minorEastAsia" w:hAnsi="Times New Roman" w:cs="Times New Roman"/>
          <w:sz w:val="28"/>
        </w:rPr>
        <w:t xml:space="preserve">Где </w:t>
      </w:r>
      <w:r>
        <w:rPr>
          <w:rFonts w:ascii="Times New Roman" w:eastAsiaTheme="minorEastAsia" w:hAnsi="Times New Roman" w:cs="Times New Roman"/>
          <w:sz w:val="28"/>
        </w:rPr>
        <w:tab/>
        <w:t>True Positive (TP) это пиксель предсказываемого класса, который был правильно определён,</w:t>
      </w:r>
    </w:p>
    <w:p w14:paraId="33579A28" w14:textId="4FB101C5" w:rsidR="00DE1625" w:rsidRDefault="00DE1625" w:rsidP="00DE1625">
      <w:pPr>
        <w:spacing w:after="0" w:line="360" w:lineRule="auto"/>
        <w:ind w:firstLine="709"/>
        <w:jc w:val="both"/>
        <w:rPr>
          <w:rFonts w:ascii="Times New Roman" w:eastAsiaTheme="minorEastAsia" w:hAnsi="Times New Roman" w:cs="Times New Roman"/>
          <w:sz w:val="28"/>
        </w:rPr>
      </w:pPr>
      <w:r>
        <w:rPr>
          <w:rFonts w:ascii="Times New Roman" w:eastAsiaTheme="minorEastAsia" w:hAnsi="Times New Roman" w:cs="Times New Roman"/>
          <w:sz w:val="28"/>
        </w:rPr>
        <w:t xml:space="preserve">        </w:t>
      </w:r>
      <w:r>
        <w:rPr>
          <w:rFonts w:ascii="Times New Roman" w:eastAsiaTheme="minorEastAsia" w:hAnsi="Times New Roman" w:cs="Times New Roman"/>
          <w:sz w:val="28"/>
        </w:rPr>
        <w:tab/>
        <w:t>False Positive (</w:t>
      </w:r>
      <w:r>
        <w:rPr>
          <w:rFonts w:ascii="Times New Roman" w:eastAsiaTheme="minorEastAsia" w:hAnsi="Times New Roman" w:cs="Times New Roman"/>
          <w:sz w:val="28"/>
          <w:lang w:val="en-US"/>
        </w:rPr>
        <w:t>FP</w:t>
      </w:r>
      <w:r>
        <w:rPr>
          <w:rFonts w:ascii="Times New Roman" w:eastAsiaTheme="minorEastAsia" w:hAnsi="Times New Roman" w:cs="Times New Roman"/>
          <w:sz w:val="28"/>
        </w:rPr>
        <w:t>) это пиксель, класс которого отличен от предсказанного класса.</w:t>
      </w:r>
    </w:p>
    <w:p w14:paraId="1E9D3A46" w14:textId="77777777" w:rsidR="00DE1625" w:rsidRDefault="00DE1625" w:rsidP="00B75F8F">
      <w:pPr>
        <w:spacing w:after="0" w:line="360" w:lineRule="auto"/>
        <w:jc w:val="both"/>
        <w:rPr>
          <w:rFonts w:ascii="Times New Roman" w:eastAsiaTheme="minorEastAsia" w:hAnsi="Times New Roman" w:cs="Times New Roman"/>
          <w:sz w:val="28"/>
        </w:rPr>
      </w:pPr>
    </w:p>
    <w:p w14:paraId="10D150FF" w14:textId="467C4257" w:rsidR="00DE1625" w:rsidRDefault="00DE1625" w:rsidP="00DE1625">
      <w:pPr>
        <w:spacing w:after="0" w:line="360" w:lineRule="auto"/>
        <w:ind w:firstLine="709"/>
        <w:jc w:val="both"/>
        <w:rPr>
          <w:rFonts w:ascii="Times New Roman" w:hAnsi="Times New Roman" w:cs="Times New Roman"/>
          <w:sz w:val="28"/>
        </w:rPr>
      </w:pPr>
      <w:r>
        <w:rPr>
          <w:rFonts w:ascii="Times New Roman" w:eastAsiaTheme="minorEastAsia" w:hAnsi="Times New Roman" w:cs="Times New Roman"/>
          <w:sz w:val="28"/>
        </w:rPr>
        <w:t>Recall, характеризует способность алгоритма обнаруживать целевые объекты. Низкая полнота указывает на большое количество пропущенных объектов.</w:t>
      </w:r>
      <w:r>
        <w:rPr>
          <w:rFonts w:ascii="Times New Roman" w:hAnsi="Times New Roman" w:cs="Times New Roman"/>
          <w:sz w:val="28"/>
        </w:rPr>
        <w:t xml:space="preserve"> Рассчитывается по формуле: </w:t>
      </w:r>
    </w:p>
    <w:p w14:paraId="491CF7A4" w14:textId="77777777" w:rsidR="00DE1625" w:rsidRDefault="00DE1625" w:rsidP="00DE1625">
      <w:pPr>
        <w:spacing w:after="0" w:line="360" w:lineRule="auto"/>
        <w:ind w:firstLine="709"/>
        <w:jc w:val="both"/>
        <w:rPr>
          <w:rFonts w:ascii="Times New Roman" w:eastAsiaTheme="minorEastAsia" w:hAnsi="Times New Roman" w:cs="Times New Roman"/>
          <w:sz w:val="28"/>
        </w:rPr>
      </w:pPr>
    </w:p>
    <w:p w14:paraId="77552079" w14:textId="77777777" w:rsidR="00DE1625" w:rsidRDefault="00DE1625" w:rsidP="00DE1625">
      <w:pPr>
        <w:spacing w:after="0" w:line="360" w:lineRule="auto"/>
        <w:ind w:firstLine="709"/>
        <w:jc w:val="both"/>
        <w:rPr>
          <w:rFonts w:ascii="Times New Roman" w:eastAsiaTheme="minorEastAsia" w:hAnsi="Times New Roman" w:cs="Times New Roman"/>
          <w:sz w:val="28"/>
        </w:rPr>
      </w:pPr>
      <m:oMathPara>
        <m:oMath>
          <m:r>
            <w:rPr>
              <w:rFonts w:ascii="Cambria Math" w:eastAsiaTheme="minorEastAsia" w:hAnsi="Cambria Math" w:cs="Times New Roman"/>
              <w:sz w:val="28"/>
            </w:rPr>
            <m:t>Recall</m:t>
          </m:r>
          <m:r>
            <m:rPr>
              <m:sty m:val="p"/>
            </m:rPr>
            <w:rPr>
              <w:rFonts w:ascii="Cambria Math" w:hAnsi="Cambria Math" w:cs="Times New Roman"/>
              <w:sz w:val="28"/>
              <w:lang w:val="en-US"/>
            </w:rPr>
            <m:t>=</m:t>
          </m:r>
          <m:f>
            <m:fPr>
              <m:ctrlPr>
                <w:rPr>
                  <w:rFonts w:ascii="Cambria Math" w:hAnsi="Cambria Math" w:cs="Times New Roman"/>
                  <w:sz w:val="28"/>
                  <w:lang w:val="en-US"/>
                </w:rPr>
              </m:ctrlPr>
            </m:fPr>
            <m:num>
              <m:r>
                <w:rPr>
                  <w:rFonts w:ascii="Cambria Math" w:hAnsi="Cambria Math" w:cs="Times New Roman"/>
                  <w:sz w:val="28"/>
                  <w:lang w:val="en-US"/>
                </w:rPr>
                <m:t>TP</m:t>
              </m:r>
              <m:r>
                <m:rPr>
                  <m:sty m:val="p"/>
                </m:rPr>
                <w:rPr>
                  <w:rFonts w:ascii="Cambria Math" w:hAnsi="Cambria Math" w:cs="Times New Roman"/>
                  <w:sz w:val="28"/>
                  <w:lang w:val="en-US"/>
                </w:rPr>
                <m:t xml:space="preserve"> </m:t>
              </m:r>
            </m:num>
            <m:den>
              <m:r>
                <w:rPr>
                  <w:rFonts w:ascii="Cambria Math" w:hAnsi="Cambria Math" w:cs="Times New Roman"/>
                  <w:sz w:val="28"/>
                  <w:lang w:val="en-US"/>
                </w:rPr>
                <m:t>TP</m:t>
              </m:r>
              <m:r>
                <m:rPr>
                  <m:sty m:val="p"/>
                </m:rPr>
                <w:rPr>
                  <w:rFonts w:ascii="Cambria Math" w:hAnsi="Cambria Math" w:cs="Times New Roman"/>
                  <w:sz w:val="28"/>
                  <w:lang w:val="en-US"/>
                </w:rPr>
                <m:t xml:space="preserve"> + </m:t>
              </m:r>
              <m:r>
                <w:rPr>
                  <w:rFonts w:ascii="Cambria Math" w:hAnsi="Cambria Math" w:cs="Times New Roman"/>
                  <w:sz w:val="28"/>
                </w:rPr>
                <m:t>FN</m:t>
              </m:r>
            </m:den>
          </m:f>
          <m:r>
            <m:rPr>
              <m:sty m:val="p"/>
            </m:rPr>
            <w:rPr>
              <w:rFonts w:ascii="Cambria Math" w:hAnsi="Cambria Math" w:cs="Times New Roman"/>
              <w:sz w:val="28"/>
              <w:lang w:val="en-US"/>
            </w:rPr>
            <m:t xml:space="preserve"> </m:t>
          </m:r>
        </m:oMath>
      </m:oMathPara>
    </w:p>
    <w:p w14:paraId="17CBB041" w14:textId="77777777" w:rsidR="00DE1625" w:rsidRDefault="00DE1625" w:rsidP="00DE1625">
      <w:pPr>
        <w:spacing w:after="0" w:line="360" w:lineRule="auto"/>
        <w:ind w:firstLine="709"/>
        <w:jc w:val="both"/>
        <w:rPr>
          <w:rFonts w:ascii="Times New Roman" w:eastAsiaTheme="minorEastAsia" w:hAnsi="Times New Roman" w:cs="Times New Roman"/>
          <w:sz w:val="28"/>
        </w:rPr>
      </w:pPr>
    </w:p>
    <w:p w14:paraId="7C356F79" w14:textId="77777777" w:rsidR="00DE1625" w:rsidRDefault="00DE1625" w:rsidP="00DE1625">
      <w:pPr>
        <w:spacing w:after="0" w:line="360" w:lineRule="auto"/>
        <w:ind w:firstLine="709"/>
        <w:jc w:val="both"/>
        <w:rPr>
          <w:rFonts w:ascii="Times New Roman" w:eastAsiaTheme="minorEastAsia" w:hAnsi="Times New Roman" w:cs="Times New Roman"/>
          <w:sz w:val="28"/>
        </w:rPr>
      </w:pPr>
      <w:r>
        <w:rPr>
          <w:rFonts w:ascii="Times New Roman" w:eastAsiaTheme="minorEastAsia" w:hAnsi="Times New Roman" w:cs="Times New Roman"/>
          <w:sz w:val="28"/>
        </w:rPr>
        <w:t xml:space="preserve">Где </w:t>
      </w:r>
      <w:r>
        <w:rPr>
          <w:rFonts w:ascii="Times New Roman" w:eastAsiaTheme="minorEastAsia" w:hAnsi="Times New Roman" w:cs="Times New Roman"/>
          <w:sz w:val="28"/>
        </w:rPr>
        <w:tab/>
        <w:t>True Positive (TP) это пиксель предсказываемого класса, который был правильно определён,</w:t>
      </w:r>
    </w:p>
    <w:p w14:paraId="29026833" w14:textId="549DC5EC" w:rsidR="00DE1625" w:rsidRDefault="00DE1625" w:rsidP="00DE1625">
      <w:pPr>
        <w:spacing w:after="0" w:line="360" w:lineRule="auto"/>
        <w:ind w:firstLine="709"/>
        <w:jc w:val="both"/>
        <w:rPr>
          <w:rFonts w:ascii="Times New Roman" w:eastAsiaTheme="minorEastAsia" w:hAnsi="Times New Roman" w:cs="Times New Roman"/>
          <w:sz w:val="28"/>
        </w:rPr>
      </w:pPr>
      <w:r>
        <w:rPr>
          <w:rFonts w:ascii="Times New Roman" w:eastAsiaTheme="minorEastAsia" w:hAnsi="Times New Roman" w:cs="Times New Roman"/>
          <w:sz w:val="28"/>
        </w:rPr>
        <w:t xml:space="preserve">       </w:t>
      </w:r>
      <w:r>
        <w:rPr>
          <w:rFonts w:ascii="Times New Roman" w:eastAsiaTheme="minorEastAsia" w:hAnsi="Times New Roman" w:cs="Times New Roman"/>
          <w:sz w:val="28"/>
        </w:rPr>
        <w:tab/>
        <w:t>False Positive (</w:t>
      </w:r>
      <w:r>
        <w:rPr>
          <w:rFonts w:ascii="Times New Roman" w:eastAsiaTheme="minorEastAsia" w:hAnsi="Times New Roman" w:cs="Times New Roman"/>
          <w:sz w:val="28"/>
          <w:lang w:val="en-US"/>
        </w:rPr>
        <w:t>FN</w:t>
      </w:r>
      <w:r>
        <w:rPr>
          <w:rFonts w:ascii="Times New Roman" w:eastAsiaTheme="minorEastAsia" w:hAnsi="Times New Roman" w:cs="Times New Roman"/>
          <w:sz w:val="28"/>
        </w:rPr>
        <w:t>) это пропущенные пиксели, предсказываемого класса.</w:t>
      </w:r>
    </w:p>
    <w:p w14:paraId="5C642E17" w14:textId="77777777" w:rsidR="00DE1625" w:rsidRDefault="00DE1625" w:rsidP="00DE1625">
      <w:pPr>
        <w:spacing w:after="0" w:line="360" w:lineRule="auto"/>
        <w:jc w:val="both"/>
        <w:rPr>
          <w:rFonts w:ascii="Times New Roman" w:eastAsiaTheme="minorEastAsia" w:hAnsi="Times New Roman" w:cs="Times New Roman"/>
          <w:sz w:val="28"/>
        </w:rPr>
      </w:pPr>
    </w:p>
    <w:p w14:paraId="0A48FFBA" w14:textId="77777777" w:rsidR="00DE1625" w:rsidRDefault="00DE1625" w:rsidP="00DE1625">
      <w:pPr>
        <w:spacing w:after="0" w:line="360" w:lineRule="auto"/>
        <w:ind w:firstLine="709"/>
        <w:jc w:val="both"/>
        <w:rPr>
          <w:rFonts w:ascii="Times New Roman" w:eastAsiaTheme="minorEastAsia" w:hAnsi="Times New Roman" w:cs="Times New Roman"/>
          <w:sz w:val="28"/>
        </w:rPr>
      </w:pPr>
      <w:r>
        <w:rPr>
          <w:rFonts w:ascii="Times New Roman" w:eastAsiaTheme="minorEastAsia" w:hAnsi="Times New Roman" w:cs="Times New Roman"/>
          <w:sz w:val="28"/>
        </w:rPr>
        <w:t xml:space="preserve">F1-score является средней величиной между точностью и полнотой. Данная метрика обеспечивает сбалансированную оценку, особенно важную при работе с несбалансированными классами. F1-мера считается ключевой интегральной метрикой для задач биомедицинской сегментации. </w:t>
      </w:r>
      <w:r>
        <w:rPr>
          <w:rFonts w:ascii="Times New Roman" w:hAnsi="Times New Roman" w:cs="Times New Roman"/>
          <w:sz w:val="28"/>
        </w:rPr>
        <w:t>Рассчитывается по формуле:</w:t>
      </w:r>
    </w:p>
    <w:p w14:paraId="2D872E1B" w14:textId="77777777" w:rsidR="00DE1625" w:rsidRDefault="00DE1625" w:rsidP="00DE1625">
      <w:pPr>
        <w:spacing w:after="0" w:line="360" w:lineRule="auto"/>
        <w:ind w:firstLine="709"/>
        <w:jc w:val="both"/>
        <w:rPr>
          <w:rFonts w:ascii="Times New Roman" w:eastAsiaTheme="minorEastAsia" w:hAnsi="Times New Roman" w:cs="Times New Roman"/>
          <w:sz w:val="28"/>
        </w:rPr>
      </w:pPr>
    </w:p>
    <w:p w14:paraId="360089BE" w14:textId="77777777" w:rsidR="00DE1625" w:rsidRDefault="00DE1625" w:rsidP="00DE1625">
      <w:pPr>
        <w:spacing w:after="0" w:line="360" w:lineRule="auto"/>
        <w:ind w:firstLine="709"/>
        <w:jc w:val="both"/>
        <w:rPr>
          <w:rFonts w:ascii="Times New Roman" w:eastAsiaTheme="minorEastAsia" w:hAnsi="Times New Roman" w:cs="Times New Roman"/>
          <w:sz w:val="28"/>
        </w:rPr>
      </w:pPr>
      <m:oMathPara>
        <m:oMath>
          <m:r>
            <w:rPr>
              <w:rFonts w:ascii="Cambria Math" w:hAnsi="Cambria Math" w:cs="Times New Roman"/>
              <w:sz w:val="28"/>
            </w:rPr>
            <m:t>F</m:t>
          </m:r>
          <m:r>
            <m:rPr>
              <m:sty m:val="p"/>
            </m:rPr>
            <w:rPr>
              <w:rFonts w:ascii="Cambria Math" w:hAnsi="Cambria Math" w:cs="Times New Roman"/>
              <w:sz w:val="28"/>
            </w:rPr>
            <m:t xml:space="preserve">1 = 2 * </m:t>
          </m:r>
          <m:f>
            <m:fPr>
              <m:ctrlPr>
                <w:rPr>
                  <w:rFonts w:ascii="Cambria Math" w:hAnsi="Cambria Math" w:cs="Times New Roman"/>
                  <w:sz w:val="28"/>
                </w:rPr>
              </m:ctrlPr>
            </m:fPr>
            <m:num>
              <m:r>
                <w:rPr>
                  <w:rFonts w:ascii="Cambria Math" w:hAnsi="Cambria Math" w:cs="Times New Roman"/>
                  <w:sz w:val="28"/>
                </w:rPr>
                <m:t>Precision</m:t>
              </m:r>
              <m:r>
                <m:rPr>
                  <m:sty m:val="p"/>
                </m:rPr>
                <w:rPr>
                  <w:rFonts w:ascii="Cambria Math" w:hAnsi="Cambria Math" w:cs="Times New Roman"/>
                  <w:sz w:val="28"/>
                </w:rPr>
                <m:t>_</m:t>
              </m:r>
              <m:r>
                <w:rPr>
                  <w:rFonts w:ascii="Cambria Math" w:eastAsiaTheme="minorEastAsia" w:hAnsi="Cambria Math" w:cs="Times New Roman"/>
                  <w:sz w:val="28"/>
                  <w:lang w:val="en-US"/>
                </w:rPr>
                <m:t>avg</m:t>
              </m:r>
              <m:r>
                <m:rPr>
                  <m:sty m:val="p"/>
                </m:rPr>
                <w:rPr>
                  <w:rFonts w:ascii="Cambria Math" w:eastAsiaTheme="minorEastAsia" w:hAnsi="Cambria Math" w:cs="Times New Roman"/>
                  <w:sz w:val="28"/>
                </w:rPr>
                <m:t xml:space="preserve"> </m:t>
              </m:r>
              <m:r>
                <m:rPr>
                  <m:sty m:val="p"/>
                </m:rPr>
                <w:rPr>
                  <w:rFonts w:ascii="Cambria Math" w:hAnsi="Cambria Math" w:cs="Times New Roman"/>
                  <w:sz w:val="28"/>
                </w:rPr>
                <m:t xml:space="preserve">* </m:t>
              </m:r>
              <m:r>
                <w:rPr>
                  <w:rFonts w:ascii="Cambria Math" w:hAnsi="Cambria Math" w:cs="Times New Roman"/>
                  <w:sz w:val="28"/>
                </w:rPr>
                <m:t>Recall</m:t>
              </m:r>
              <m:r>
                <m:rPr>
                  <m:sty m:val="p"/>
                </m:rPr>
                <w:rPr>
                  <w:rFonts w:ascii="Cambria Math" w:hAnsi="Cambria Math" w:cs="Times New Roman"/>
                  <w:sz w:val="28"/>
                </w:rPr>
                <m:t>_</m:t>
              </m:r>
              <m:r>
                <w:rPr>
                  <w:rFonts w:ascii="Cambria Math" w:eastAsiaTheme="minorEastAsia" w:hAnsi="Cambria Math" w:cs="Times New Roman"/>
                  <w:sz w:val="28"/>
                  <w:lang w:val="en-US"/>
                </w:rPr>
                <m:t>avg</m:t>
              </m:r>
              <m:r>
                <m:rPr>
                  <m:sty m:val="p"/>
                </m:rPr>
                <w:rPr>
                  <w:rFonts w:ascii="Cambria Math" w:eastAsiaTheme="minorEastAsia" w:hAnsi="Cambria Math" w:cs="Times New Roman"/>
                  <w:sz w:val="28"/>
                </w:rPr>
                <m:t xml:space="preserve"> </m:t>
              </m:r>
            </m:num>
            <m:den>
              <m:r>
                <w:rPr>
                  <w:rFonts w:ascii="Cambria Math" w:hAnsi="Cambria Math" w:cs="Times New Roman"/>
                  <w:sz w:val="28"/>
                </w:rPr>
                <m:t>Precision</m:t>
              </m:r>
              <m:r>
                <m:rPr>
                  <m:sty m:val="p"/>
                </m:rPr>
                <w:rPr>
                  <w:rFonts w:ascii="Cambria Math" w:hAnsi="Cambria Math" w:cs="Times New Roman"/>
                  <w:sz w:val="28"/>
                </w:rPr>
                <m:t>_</m:t>
              </m:r>
              <m:r>
                <w:rPr>
                  <w:rFonts w:ascii="Cambria Math" w:eastAsiaTheme="minorEastAsia" w:hAnsi="Cambria Math" w:cs="Times New Roman"/>
                  <w:sz w:val="28"/>
                  <w:lang w:val="en-US"/>
                </w:rPr>
                <m:t>avg</m:t>
              </m:r>
              <m:r>
                <m:rPr>
                  <m:sty m:val="p"/>
                </m:rPr>
                <w:rPr>
                  <w:rFonts w:ascii="Cambria Math" w:eastAsiaTheme="minorEastAsia" w:hAnsi="Cambria Math" w:cs="Times New Roman"/>
                  <w:sz w:val="28"/>
                </w:rPr>
                <m:t xml:space="preserve"> </m:t>
              </m:r>
              <m:r>
                <m:rPr>
                  <m:sty m:val="p"/>
                </m:rPr>
                <w:rPr>
                  <w:rFonts w:ascii="Cambria Math" w:hAnsi="Cambria Math" w:cs="Times New Roman"/>
                  <w:sz w:val="28"/>
                </w:rPr>
                <m:t xml:space="preserve">+ </m:t>
              </m:r>
              <m:r>
                <w:rPr>
                  <w:rFonts w:ascii="Cambria Math" w:hAnsi="Cambria Math" w:cs="Times New Roman"/>
                  <w:sz w:val="28"/>
                </w:rPr>
                <m:t>Recall</m:t>
              </m:r>
              <m:r>
                <m:rPr>
                  <m:sty m:val="p"/>
                </m:rPr>
                <w:rPr>
                  <w:rFonts w:ascii="Cambria Math" w:hAnsi="Cambria Math" w:cs="Times New Roman"/>
                  <w:sz w:val="28"/>
                </w:rPr>
                <m:t>_</m:t>
              </m:r>
              <m:r>
                <w:rPr>
                  <w:rFonts w:ascii="Cambria Math" w:eastAsiaTheme="minorEastAsia" w:hAnsi="Cambria Math" w:cs="Times New Roman"/>
                  <w:sz w:val="28"/>
                  <w:lang w:val="en-US"/>
                </w:rPr>
                <m:t>avg</m:t>
              </m:r>
              <m:r>
                <m:rPr>
                  <m:sty m:val="p"/>
                </m:rPr>
                <w:rPr>
                  <w:rFonts w:ascii="Cambria Math" w:eastAsiaTheme="minorEastAsia" w:hAnsi="Cambria Math" w:cs="Times New Roman"/>
                  <w:sz w:val="28"/>
                </w:rPr>
                <m:t xml:space="preserve"> </m:t>
              </m:r>
            </m:den>
          </m:f>
        </m:oMath>
      </m:oMathPara>
    </w:p>
    <w:p w14:paraId="4DB0FFE3" w14:textId="77777777" w:rsidR="00DE1625" w:rsidRDefault="00DE1625" w:rsidP="00DE1625">
      <w:pPr>
        <w:spacing w:after="0" w:line="360" w:lineRule="auto"/>
        <w:ind w:firstLine="709"/>
        <w:jc w:val="both"/>
        <w:rPr>
          <w:rFonts w:ascii="Times New Roman" w:eastAsiaTheme="minorEastAsia" w:hAnsi="Times New Roman" w:cs="Times New Roman"/>
          <w:sz w:val="28"/>
        </w:rPr>
      </w:pPr>
    </w:p>
    <w:p w14:paraId="1A557458" w14:textId="77777777" w:rsidR="00DE1625" w:rsidRDefault="00DE1625" w:rsidP="00DE1625">
      <w:pPr>
        <w:spacing w:after="0" w:line="360" w:lineRule="auto"/>
        <w:ind w:firstLine="709"/>
        <w:jc w:val="both"/>
        <w:rPr>
          <w:rFonts w:ascii="Times New Roman" w:eastAsiaTheme="minorEastAsia" w:hAnsi="Times New Roman" w:cs="Times New Roman"/>
          <w:sz w:val="28"/>
        </w:rPr>
      </w:pPr>
      <w:r>
        <w:rPr>
          <w:rFonts w:ascii="Times New Roman" w:eastAsiaTheme="minorEastAsia" w:hAnsi="Times New Roman" w:cs="Times New Roman"/>
          <w:sz w:val="28"/>
        </w:rPr>
        <w:tab/>
        <w:t>Где Precision_</w:t>
      </w:r>
      <w:r>
        <w:rPr>
          <w:rFonts w:ascii="Times New Roman" w:eastAsiaTheme="minorEastAsia" w:hAnsi="Times New Roman" w:cs="Times New Roman"/>
          <w:sz w:val="28"/>
          <w:lang w:val="en-US"/>
        </w:rPr>
        <w:t>avg</w:t>
      </w:r>
      <w:r>
        <w:rPr>
          <w:rFonts w:ascii="Times New Roman" w:eastAsiaTheme="minorEastAsia" w:hAnsi="Times New Roman" w:cs="Times New Roman"/>
          <w:sz w:val="28"/>
        </w:rPr>
        <w:t xml:space="preserve"> и </w:t>
      </w:r>
      <w:r>
        <w:rPr>
          <w:rFonts w:ascii="Times New Roman" w:eastAsiaTheme="minorEastAsia" w:hAnsi="Times New Roman" w:cs="Times New Roman"/>
          <w:sz w:val="28"/>
          <w:lang w:val="en-US"/>
        </w:rPr>
        <w:t>Recall</w:t>
      </w:r>
      <w:r>
        <w:rPr>
          <w:rFonts w:ascii="Times New Roman" w:eastAsiaTheme="minorEastAsia" w:hAnsi="Times New Roman" w:cs="Times New Roman"/>
          <w:sz w:val="28"/>
        </w:rPr>
        <w:t xml:space="preserve">_ </w:t>
      </w:r>
      <w:r>
        <w:rPr>
          <w:rFonts w:ascii="Times New Roman" w:eastAsiaTheme="minorEastAsia" w:hAnsi="Times New Roman" w:cs="Times New Roman"/>
          <w:sz w:val="28"/>
          <w:lang w:val="en-US"/>
        </w:rPr>
        <w:t>avg</w:t>
      </w:r>
      <w:r>
        <w:rPr>
          <w:rFonts w:ascii="Times New Roman" w:eastAsiaTheme="minorEastAsia" w:hAnsi="Times New Roman" w:cs="Times New Roman"/>
          <w:sz w:val="28"/>
        </w:rPr>
        <w:t xml:space="preserve"> это усреднённые точность и полнота по всем классам. </w:t>
      </w:r>
      <w:r w:rsidRPr="000F1E35">
        <w:rPr>
          <w:rFonts w:ascii="Times New Roman" w:eastAsiaTheme="minorEastAsia" w:hAnsi="Times New Roman" w:cs="Times New Roman"/>
          <w:sz w:val="28"/>
        </w:rPr>
        <w:t>[</w:t>
      </w:r>
      <w:hyperlink r:id="rId16" w:history="1">
        <w:r w:rsidRPr="000F1E35">
          <w:rPr>
            <w:rStyle w:val="ad"/>
            <w:rFonts w:ascii="Times New Roman" w:eastAsiaTheme="minorEastAsia" w:hAnsi="Times New Roman" w:cs="Times New Roman"/>
            <w:sz w:val="28"/>
          </w:rPr>
          <w:t>1</w:t>
        </w:r>
      </w:hyperlink>
      <w:r w:rsidRPr="000F1E35">
        <w:rPr>
          <w:rFonts w:ascii="Times New Roman" w:eastAsiaTheme="minorEastAsia" w:hAnsi="Times New Roman" w:cs="Times New Roman"/>
          <w:sz w:val="28"/>
        </w:rPr>
        <w:t>]</w:t>
      </w:r>
    </w:p>
    <w:p w14:paraId="308291B0" w14:textId="77777777" w:rsidR="00FA7C88" w:rsidRDefault="00FA7C88" w:rsidP="00DE1625">
      <w:pPr>
        <w:spacing w:after="0" w:line="360" w:lineRule="auto"/>
        <w:ind w:firstLine="709"/>
        <w:jc w:val="both"/>
        <w:rPr>
          <w:rFonts w:ascii="Times New Roman" w:eastAsiaTheme="minorEastAsia" w:hAnsi="Times New Roman" w:cs="Times New Roman"/>
          <w:sz w:val="28"/>
        </w:rPr>
      </w:pPr>
    </w:p>
    <w:p w14:paraId="7299F2AE" w14:textId="25216AE4" w:rsidR="00FA7C88" w:rsidRPr="000F1E35" w:rsidRDefault="00330728" w:rsidP="00DE1625">
      <w:pPr>
        <w:spacing w:after="0" w:line="360" w:lineRule="auto"/>
        <w:ind w:firstLine="709"/>
        <w:jc w:val="both"/>
        <w:rPr>
          <w:rFonts w:ascii="Times New Roman" w:eastAsiaTheme="minorEastAsia" w:hAnsi="Times New Roman" w:cs="Times New Roman"/>
          <w:sz w:val="28"/>
        </w:rPr>
      </w:pPr>
      <w:r w:rsidRPr="00330728">
        <w:rPr>
          <w:rFonts w:ascii="Times New Roman" w:eastAsiaTheme="minorEastAsia" w:hAnsi="Times New Roman" w:cs="Times New Roman"/>
          <w:sz w:val="28"/>
        </w:rPr>
        <w:t>Intersection over Union</w:t>
      </w:r>
      <w:r>
        <w:rPr>
          <w:rFonts w:ascii="Times New Roman" w:eastAsiaTheme="minorEastAsia" w:hAnsi="Times New Roman" w:cs="Times New Roman"/>
          <w:sz w:val="28"/>
        </w:rPr>
        <w:t xml:space="preserve"> (</w:t>
      </w:r>
      <w:r w:rsidRPr="00330728">
        <w:rPr>
          <w:rFonts w:ascii="Times New Roman" w:eastAsiaTheme="minorEastAsia" w:hAnsi="Times New Roman" w:cs="Times New Roman"/>
          <w:sz w:val="28"/>
        </w:rPr>
        <w:t>IoU)</w:t>
      </w:r>
      <w:r>
        <w:rPr>
          <w:rFonts w:ascii="Times New Roman" w:eastAsiaTheme="minorEastAsia" w:hAnsi="Times New Roman" w:cs="Times New Roman"/>
          <w:sz w:val="28"/>
        </w:rPr>
        <w:t>,</w:t>
      </w:r>
      <w:r w:rsidRPr="00330728">
        <w:rPr>
          <w:rFonts w:ascii="Times New Roman" w:eastAsiaTheme="minorEastAsia" w:hAnsi="Times New Roman" w:cs="Times New Roman"/>
          <w:sz w:val="28"/>
        </w:rPr>
        <w:t xml:space="preserve"> это ещё одна фундаментальная метрика качества сегментации, которая измеряет долю общей площади между предсказанной и истинной масками. Она тесно связана с точностью и полнотой и вычисляется по формуле:</w:t>
      </w:r>
    </w:p>
    <w:p w14:paraId="5B5D1561" w14:textId="77777777" w:rsidR="00DE1625" w:rsidRDefault="00DE1625" w:rsidP="00DE1625">
      <w:pPr>
        <w:spacing w:after="0" w:line="360" w:lineRule="auto"/>
        <w:ind w:firstLine="709"/>
        <w:jc w:val="both"/>
        <w:rPr>
          <w:rFonts w:ascii="Times New Roman" w:eastAsiaTheme="minorEastAsia" w:hAnsi="Times New Roman" w:cs="Times New Roman"/>
          <w:sz w:val="28"/>
        </w:rPr>
      </w:pPr>
    </w:p>
    <w:p w14:paraId="2EC1CEB9" w14:textId="6E709040" w:rsidR="001A33E1" w:rsidRPr="00761A01" w:rsidRDefault="00761A01" w:rsidP="00DE1625">
      <w:pPr>
        <w:spacing w:after="0" w:line="360" w:lineRule="auto"/>
        <w:ind w:firstLine="709"/>
        <w:jc w:val="both"/>
        <w:rPr>
          <w:rFonts w:ascii="Times New Roman" w:eastAsiaTheme="minorEastAsia" w:hAnsi="Times New Roman" w:cs="Times New Roman"/>
          <w:sz w:val="28"/>
          <w:lang w:val="en-US"/>
        </w:rPr>
      </w:pPr>
      <m:oMathPara>
        <m:oMath>
          <m:r>
            <w:rPr>
              <w:rFonts w:ascii="Cambria Math" w:eastAsiaTheme="minorEastAsia" w:hAnsi="Cambria Math" w:cs="Times New Roman"/>
              <w:sz w:val="28"/>
            </w:rPr>
            <m:t>I</m:t>
          </m:r>
          <m:r>
            <w:rPr>
              <w:rFonts w:ascii="Cambria Math" w:eastAsiaTheme="minorEastAsia" w:hAnsi="Cambria Math" w:cs="Times New Roman"/>
              <w:sz w:val="28"/>
              <w:lang w:val="en-US"/>
            </w:rPr>
            <m:t xml:space="preserve">oU= </m:t>
          </m:r>
          <m:f>
            <m:fPr>
              <m:ctrlPr>
                <w:rPr>
                  <w:rFonts w:ascii="Cambria Math" w:eastAsiaTheme="minorEastAsia" w:hAnsi="Cambria Math" w:cs="Times New Roman"/>
                  <w:i/>
                  <w:sz w:val="28"/>
                  <w:lang w:val="en-US"/>
                </w:rPr>
              </m:ctrlPr>
            </m:fPr>
            <m:num>
              <m:r>
                <w:rPr>
                  <w:rFonts w:ascii="Cambria Math" w:eastAsiaTheme="minorEastAsia" w:hAnsi="Cambria Math" w:cs="Times New Roman"/>
                  <w:sz w:val="28"/>
                  <w:lang w:val="en-US"/>
                </w:rPr>
                <m:t>|A ∩B |</m:t>
              </m:r>
            </m:num>
            <m:den>
              <m:r>
                <w:rPr>
                  <w:rFonts w:ascii="Cambria Math" w:eastAsiaTheme="minorEastAsia" w:hAnsi="Cambria Math" w:cs="Times New Roman"/>
                  <w:sz w:val="28"/>
                  <w:lang w:val="en-US"/>
                </w:rPr>
                <m:t>|A ∪B |</m:t>
              </m:r>
            </m:den>
          </m:f>
        </m:oMath>
      </m:oMathPara>
    </w:p>
    <w:p w14:paraId="71D25965" w14:textId="77777777" w:rsidR="00761A01" w:rsidRDefault="00761A01" w:rsidP="00DE1625">
      <w:pPr>
        <w:spacing w:after="0" w:line="360" w:lineRule="auto"/>
        <w:ind w:firstLine="709"/>
        <w:jc w:val="both"/>
        <w:rPr>
          <w:rFonts w:ascii="Times New Roman" w:eastAsiaTheme="minorEastAsia" w:hAnsi="Times New Roman" w:cs="Times New Roman"/>
          <w:sz w:val="28"/>
          <w:lang w:val="en-US"/>
        </w:rPr>
      </w:pPr>
    </w:p>
    <w:p w14:paraId="2346E8B0" w14:textId="13A2EA1D" w:rsidR="00423FB2" w:rsidRPr="00423FB2" w:rsidRDefault="00761A01" w:rsidP="00423FB2">
      <w:pPr>
        <w:spacing w:after="0" w:line="360" w:lineRule="auto"/>
        <w:ind w:firstLine="709"/>
        <w:jc w:val="both"/>
        <w:rPr>
          <w:rFonts w:ascii="Times New Roman" w:eastAsiaTheme="minorEastAsia" w:hAnsi="Times New Roman" w:cs="Times New Roman"/>
          <w:sz w:val="28"/>
        </w:rPr>
      </w:pPr>
      <w:r>
        <w:rPr>
          <w:rFonts w:ascii="Times New Roman" w:eastAsiaTheme="minorEastAsia" w:hAnsi="Times New Roman" w:cs="Times New Roman"/>
          <w:sz w:val="28"/>
        </w:rPr>
        <w:t xml:space="preserve">Где </w:t>
      </w:r>
      <w:r w:rsidR="00BB71FF">
        <w:rPr>
          <w:rFonts w:ascii="Times New Roman" w:eastAsiaTheme="minorEastAsia" w:hAnsi="Times New Roman" w:cs="Times New Roman"/>
          <w:sz w:val="28"/>
          <w:lang w:val="en-US"/>
        </w:rPr>
        <w:t>A</w:t>
      </w:r>
      <w:r>
        <w:rPr>
          <w:rFonts w:ascii="Times New Roman" w:eastAsiaTheme="minorEastAsia" w:hAnsi="Times New Roman" w:cs="Times New Roman"/>
          <w:sz w:val="28"/>
        </w:rPr>
        <w:t xml:space="preserve"> </w:t>
      </w:r>
      <w:r w:rsidR="00D50A25">
        <w:rPr>
          <w:rFonts w:ascii="Times New Roman" w:eastAsiaTheme="minorEastAsia" w:hAnsi="Times New Roman" w:cs="Times New Roman"/>
          <w:sz w:val="28"/>
        </w:rPr>
        <w:t xml:space="preserve">это </w:t>
      </w:r>
      <w:r w:rsidR="00423FB2" w:rsidRPr="00423FB2">
        <w:rPr>
          <w:rFonts w:ascii="Times New Roman" w:eastAsiaTheme="minorEastAsia" w:hAnsi="Times New Roman" w:cs="Times New Roman"/>
          <w:sz w:val="28"/>
        </w:rPr>
        <w:t>множество пикселей предсказанной маски,</w:t>
      </w:r>
      <w:r w:rsidR="00D50A25">
        <w:rPr>
          <w:rFonts w:ascii="Times New Roman" w:eastAsiaTheme="minorEastAsia" w:hAnsi="Times New Roman" w:cs="Times New Roman"/>
          <w:sz w:val="28"/>
        </w:rPr>
        <w:t xml:space="preserve"> а </w:t>
      </w:r>
    </w:p>
    <w:p w14:paraId="1F12E076" w14:textId="7D258333" w:rsidR="00761A01" w:rsidRDefault="00423FB2" w:rsidP="00423FB2">
      <w:pPr>
        <w:spacing w:after="0" w:line="360" w:lineRule="auto"/>
        <w:ind w:left="707" w:firstLine="2"/>
        <w:jc w:val="both"/>
        <w:rPr>
          <w:rFonts w:ascii="Times New Roman" w:eastAsiaTheme="minorEastAsia" w:hAnsi="Times New Roman" w:cs="Times New Roman"/>
          <w:sz w:val="28"/>
        </w:rPr>
      </w:pPr>
      <w:r w:rsidRPr="00423FB2">
        <w:rPr>
          <w:rFonts w:ascii="Times New Roman" w:eastAsiaTheme="minorEastAsia" w:hAnsi="Times New Roman" w:cs="Times New Roman"/>
          <w:sz w:val="28"/>
        </w:rPr>
        <w:t xml:space="preserve">       </w:t>
      </w:r>
      <w:r w:rsidR="00BB71FF">
        <w:rPr>
          <w:rFonts w:ascii="Times New Roman" w:eastAsiaTheme="minorEastAsia" w:hAnsi="Times New Roman" w:cs="Times New Roman"/>
          <w:sz w:val="28"/>
          <w:lang w:val="en-US"/>
        </w:rPr>
        <w:t>B</w:t>
      </w:r>
      <w:r w:rsidR="00BB71FF" w:rsidRPr="00BB71FF">
        <w:rPr>
          <w:rFonts w:ascii="Times New Roman" w:eastAsiaTheme="minorEastAsia" w:hAnsi="Times New Roman" w:cs="Times New Roman"/>
          <w:sz w:val="28"/>
        </w:rPr>
        <w:t xml:space="preserve"> </w:t>
      </w:r>
      <w:r w:rsidR="00D50A25">
        <w:rPr>
          <w:rFonts w:ascii="Times New Roman" w:eastAsiaTheme="minorEastAsia" w:hAnsi="Times New Roman" w:cs="Times New Roman"/>
          <w:sz w:val="28"/>
        </w:rPr>
        <w:t xml:space="preserve">это </w:t>
      </w:r>
      <w:r w:rsidR="00D50A25" w:rsidRPr="00D50A25">
        <w:rPr>
          <w:rFonts w:ascii="Times New Roman" w:eastAsiaTheme="minorEastAsia" w:hAnsi="Times New Roman" w:cs="Times New Roman"/>
          <w:sz w:val="28"/>
        </w:rPr>
        <w:t>множество пикселей эталонной (истинной) маски.</w:t>
      </w:r>
    </w:p>
    <w:p w14:paraId="2FAFBC34" w14:textId="70CA9583" w:rsidR="00761A01" w:rsidRPr="00761A01" w:rsidRDefault="00761A01" w:rsidP="00DE1625">
      <w:pPr>
        <w:spacing w:after="0" w:line="360" w:lineRule="auto"/>
        <w:ind w:firstLine="709"/>
        <w:jc w:val="both"/>
        <w:rPr>
          <w:rFonts w:ascii="Times New Roman" w:eastAsiaTheme="minorEastAsia" w:hAnsi="Times New Roman" w:cs="Times New Roman"/>
          <w:sz w:val="28"/>
        </w:rPr>
      </w:pPr>
    </w:p>
    <w:p w14:paraId="5DFD2CA7" w14:textId="77777777" w:rsidR="00A54A24" w:rsidRDefault="00F30884">
      <w:pPr>
        <w:rPr>
          <w:rFonts w:ascii="Times New Roman" w:eastAsiaTheme="minorEastAsia" w:hAnsi="Times New Roman" w:cs="Times New Roman"/>
          <w:sz w:val="28"/>
        </w:rPr>
      </w:pPr>
      <w:r w:rsidRPr="00F30884">
        <w:rPr>
          <w:rFonts w:ascii="Times New Roman" w:eastAsiaTheme="minorEastAsia" w:hAnsi="Times New Roman" w:cs="Times New Roman"/>
          <w:sz w:val="28"/>
        </w:rPr>
        <w:lastRenderedPageBreak/>
        <w:t>Метрики вычисляются поклассово, после чего рассчитываются усреднённые по всем классам значения mean_dice и mean_iou. Пиксели со значением IGNORE_INDEX = 255 исключаются из подсчёта.</w:t>
      </w:r>
    </w:p>
    <w:p w14:paraId="41BA8149" w14:textId="77777777" w:rsidR="00A54A24" w:rsidRDefault="00A54A24">
      <w:pPr>
        <w:rPr>
          <w:rFonts w:ascii="Times New Roman" w:eastAsiaTheme="minorEastAsia" w:hAnsi="Times New Roman" w:cs="Times New Roman"/>
          <w:sz w:val="28"/>
        </w:rPr>
      </w:pPr>
    </w:p>
    <w:p w14:paraId="1065A146" w14:textId="3D3490C0" w:rsidR="00472F5E" w:rsidRDefault="00A54A24" w:rsidP="00A54A24">
      <w:pPr>
        <w:rPr>
          <w:rFonts w:ascii="Times New Roman" w:eastAsiaTheme="minorEastAsia" w:hAnsi="Times New Roman" w:cs="Times New Roman"/>
          <w:sz w:val="28"/>
        </w:rPr>
      </w:pPr>
      <w:r w:rsidRPr="00A54A24">
        <w:rPr>
          <w:rFonts w:ascii="Times New Roman" w:eastAsiaTheme="minorEastAsia" w:hAnsi="Times New Roman" w:cs="Times New Roman"/>
          <w:sz w:val="28"/>
        </w:rPr>
        <w:t>Полигональные метрики на полной WSI</w:t>
      </w:r>
      <w:r>
        <w:rPr>
          <w:rFonts w:ascii="Times New Roman" w:eastAsiaTheme="minorEastAsia" w:hAnsi="Times New Roman" w:cs="Times New Roman"/>
          <w:sz w:val="28"/>
        </w:rPr>
        <w:t xml:space="preserve">. </w:t>
      </w:r>
      <w:r w:rsidRPr="00A54A24">
        <w:rPr>
          <w:rFonts w:ascii="Times New Roman" w:eastAsiaTheme="minorEastAsia" w:hAnsi="Times New Roman" w:cs="Times New Roman"/>
          <w:sz w:val="28"/>
        </w:rPr>
        <w:t xml:space="preserve">После того как попиксельная маска переведена в векторный формат (полигоны GeoJSON) и очищена от шумов с помощью морфологических операций, качество оценивается повторно на этот раз путём сравнения предсказанных полигонов с разметкой врача. В отличие от попиксельного сравнения, где каждый пиксель учитывается отдельно, здесь анализируются целостные регионы: все полигоны одного класса объединяются в общую область, после чего вычисляются Precision, Recall и IoU по площадям пересечения и объединения этих областей. Такой подход ближе к клинической реальности: врачу важна не доля совпавших пикселей, а то, насколько корректно очерчены границы воспалительных очагов. </w:t>
      </w:r>
    </w:p>
    <w:p w14:paraId="7012EC53" w14:textId="77777777" w:rsidR="00DA14AC" w:rsidRDefault="00DA14AC" w:rsidP="00A54A24">
      <w:pPr>
        <w:rPr>
          <w:rFonts w:ascii="Times New Roman" w:eastAsiaTheme="minorEastAsia" w:hAnsi="Times New Roman" w:cs="Times New Roman"/>
          <w:sz w:val="28"/>
        </w:rPr>
      </w:pPr>
    </w:p>
    <w:p w14:paraId="3755C746" w14:textId="26BFE4B1" w:rsidR="00407A32" w:rsidRPr="00407A32" w:rsidRDefault="00407A32" w:rsidP="00407A32">
      <w:pPr>
        <w:rPr>
          <w:rFonts w:ascii="Times New Roman" w:eastAsiaTheme="minorEastAsia" w:hAnsi="Times New Roman" w:cs="Times New Roman"/>
          <w:sz w:val="28"/>
        </w:rPr>
      </w:pPr>
      <w:r w:rsidRPr="00407A32">
        <w:rPr>
          <w:rFonts w:ascii="Times New Roman" w:eastAsiaTheme="minorEastAsia" w:hAnsi="Times New Roman" w:cs="Times New Roman"/>
          <w:sz w:val="28"/>
        </w:rPr>
        <w:t>Метрики качества детекции ядер</w:t>
      </w:r>
      <w:r w:rsidR="0059712F">
        <w:rPr>
          <w:rFonts w:ascii="Times New Roman" w:eastAsiaTheme="minorEastAsia" w:hAnsi="Times New Roman" w:cs="Times New Roman"/>
          <w:sz w:val="28"/>
        </w:rPr>
        <w:t xml:space="preserve">. </w:t>
      </w:r>
      <w:r w:rsidRPr="00407A32">
        <w:rPr>
          <w:rFonts w:ascii="Times New Roman" w:eastAsiaTheme="minorEastAsia" w:hAnsi="Times New Roman" w:cs="Times New Roman"/>
          <w:sz w:val="28"/>
        </w:rPr>
        <w:t>Для оценки того, насколько хорошо алгоритм находит и подсчитывает отдельные клетки внутри регионов воспаления, используются две группы метрик.</w:t>
      </w:r>
    </w:p>
    <w:p w14:paraId="70CAA171" w14:textId="77777777" w:rsidR="00407A32" w:rsidRPr="00407A32" w:rsidRDefault="00407A32" w:rsidP="00407A32">
      <w:pPr>
        <w:rPr>
          <w:rFonts w:ascii="Times New Roman" w:eastAsiaTheme="minorEastAsia" w:hAnsi="Times New Roman" w:cs="Times New Roman"/>
          <w:sz w:val="28"/>
        </w:rPr>
      </w:pPr>
    </w:p>
    <w:p w14:paraId="2C2F5954" w14:textId="1C6B1338" w:rsidR="00407A32" w:rsidRDefault="00407A32" w:rsidP="00407A32">
      <w:pPr>
        <w:pStyle w:val="a7"/>
        <w:numPr>
          <w:ilvl w:val="0"/>
          <w:numId w:val="20"/>
        </w:numPr>
        <w:rPr>
          <w:rFonts w:ascii="Times New Roman" w:eastAsiaTheme="minorEastAsia" w:hAnsi="Times New Roman" w:cs="Times New Roman"/>
          <w:sz w:val="28"/>
        </w:rPr>
      </w:pPr>
      <w:r w:rsidRPr="0059712F">
        <w:rPr>
          <w:rFonts w:ascii="Times New Roman" w:eastAsiaTheme="minorEastAsia" w:hAnsi="Times New Roman" w:cs="Times New Roman"/>
          <w:sz w:val="28"/>
        </w:rPr>
        <w:t>F1 центроидов. Эта метрика показывает, насколько точно предсказанные алгоритмом координаты клеточных ядер совпадают с разметкой врача. Для решения этой задачи применяется математический алгоритм, который находит наилучшее попарное соответствие между двумя наборами точек по минимальному расстоянию. Пара считается совпавшей, если расстояние между предсказанным и эталонным центроидом не превышает 5 пикселей (примерно 2,5 мкм</w:t>
      </w:r>
      <w:r w:rsidR="0059712F">
        <w:rPr>
          <w:rFonts w:ascii="Times New Roman" w:eastAsiaTheme="minorEastAsia" w:hAnsi="Times New Roman" w:cs="Times New Roman"/>
          <w:sz w:val="28"/>
        </w:rPr>
        <w:t>)</w:t>
      </w:r>
    </w:p>
    <w:p w14:paraId="03B0F410" w14:textId="77777777" w:rsidR="0059712F" w:rsidRPr="0059712F" w:rsidRDefault="0059712F" w:rsidP="0059712F">
      <w:pPr>
        <w:pStyle w:val="a7"/>
        <w:rPr>
          <w:rFonts w:ascii="Times New Roman" w:eastAsiaTheme="minorEastAsia" w:hAnsi="Times New Roman" w:cs="Times New Roman"/>
          <w:sz w:val="28"/>
        </w:rPr>
      </w:pPr>
    </w:p>
    <w:p w14:paraId="4F54AC17" w14:textId="77777777" w:rsidR="00B75F8F" w:rsidRDefault="00407A32" w:rsidP="00B75F8F">
      <w:pPr>
        <w:pStyle w:val="a7"/>
        <w:numPr>
          <w:ilvl w:val="0"/>
          <w:numId w:val="20"/>
        </w:numPr>
        <w:rPr>
          <w:rFonts w:ascii="Times New Roman" w:eastAsiaTheme="minorEastAsia" w:hAnsi="Times New Roman" w:cs="Times New Roman"/>
          <w:sz w:val="28"/>
        </w:rPr>
      </w:pPr>
      <w:r w:rsidRPr="0059712F">
        <w:rPr>
          <w:rFonts w:ascii="Times New Roman" w:eastAsiaTheme="minorEastAsia" w:hAnsi="Times New Roman" w:cs="Times New Roman"/>
          <w:sz w:val="28"/>
        </w:rPr>
        <w:t>Focus-rule метрики на уровне регионов. Эта группа метрик оценивает работу не на уровне отдельных клеток, а на уровне целых регионов воспаления то есть отвечает на вопрос: насколько правильно алгоритм применяет пороговые правила клинической классификации? Каждый регион, размеченный врачом, проверяется по двум наборам данных: сколько клеток в нём насчитал эксперт и сколько алгоритм. Если и там, и там число клеток не меньше 10, регион считается «положительным» (это действительно очаг воспаления). Если хотя бы с одной стороны клеток меньше «отрицательным</w:t>
      </w:r>
      <w:r w:rsidR="0059712F" w:rsidRPr="0059712F">
        <w:rPr>
          <w:rFonts w:ascii="Times New Roman" w:eastAsiaTheme="minorEastAsia" w:hAnsi="Times New Roman" w:cs="Times New Roman"/>
          <w:sz w:val="28"/>
        </w:rPr>
        <w:t>»</w:t>
      </w:r>
      <w:r w:rsidRPr="0059712F">
        <w:rPr>
          <w:rFonts w:ascii="Times New Roman" w:eastAsiaTheme="minorEastAsia" w:hAnsi="Times New Roman" w:cs="Times New Roman"/>
          <w:sz w:val="28"/>
        </w:rPr>
        <w:t>.</w:t>
      </w:r>
    </w:p>
    <w:p w14:paraId="409126AD" w14:textId="7E5AC62B" w:rsidR="00710C6B" w:rsidRPr="00B75F8F" w:rsidRDefault="00710C6B" w:rsidP="00B75F8F">
      <w:pPr>
        <w:pStyle w:val="a7"/>
        <w:rPr>
          <w:rFonts w:ascii="Times New Roman" w:eastAsiaTheme="minorEastAsia" w:hAnsi="Times New Roman" w:cs="Times New Roman"/>
          <w:sz w:val="28"/>
        </w:rPr>
      </w:pPr>
      <w:r w:rsidRPr="00B75F8F">
        <w:rPr>
          <w:rFonts w:ascii="Times New Roman" w:hAnsi="Times New Roman" w:cs="Times New Roman"/>
          <w:b/>
          <w:bCs/>
          <w:sz w:val="36"/>
          <w:szCs w:val="36"/>
        </w:rPr>
        <w:lastRenderedPageBreak/>
        <w:t>Результаты</w:t>
      </w:r>
    </w:p>
    <w:p w14:paraId="791C4616" w14:textId="77777777" w:rsidR="00872057" w:rsidRDefault="00872057" w:rsidP="00710C6B">
      <w:pPr>
        <w:spacing w:after="0" w:line="360" w:lineRule="auto"/>
        <w:ind w:firstLine="709"/>
        <w:jc w:val="both"/>
        <w:rPr>
          <w:rFonts w:ascii="Times New Roman" w:hAnsi="Times New Roman" w:cs="Times New Roman"/>
          <w:b/>
          <w:bCs/>
          <w:sz w:val="36"/>
          <w:szCs w:val="36"/>
        </w:rPr>
      </w:pPr>
    </w:p>
    <w:p w14:paraId="0275D252" w14:textId="51D81F21" w:rsidR="00BC7F30" w:rsidRPr="00BC7F30" w:rsidRDefault="00872057" w:rsidP="00C4236E">
      <w:pPr>
        <w:spacing w:after="0" w:line="360" w:lineRule="auto"/>
        <w:ind w:firstLine="709"/>
        <w:jc w:val="both"/>
        <w:rPr>
          <w:rFonts w:ascii="Times New Roman" w:eastAsiaTheme="minorEastAsia" w:hAnsi="Times New Roman" w:cs="Times New Roman"/>
          <w:sz w:val="28"/>
        </w:rPr>
      </w:pPr>
      <w:r w:rsidRPr="00872057">
        <w:rPr>
          <w:rFonts w:ascii="Times New Roman" w:eastAsiaTheme="minorEastAsia" w:hAnsi="Times New Roman" w:cs="Times New Roman"/>
          <w:sz w:val="28"/>
        </w:rPr>
        <w:t>Модель на основе U-Net с предобученным энкодером Phikon обучена на 37 слайдах с врачебной разметкой. На валидационной выборке показатель Dice для основного целевого класса «воспалительный инфильтрат» достиг 0,78. На уровне полного слайда модель показала Recall = 0,48 (доля найденных участков воспаления) при умеренной переоценке площади поражения (на 32 %)</w:t>
      </w:r>
      <w:r w:rsidR="00C4236E">
        <w:rPr>
          <w:rFonts w:ascii="Times New Roman" w:eastAsiaTheme="minorEastAsia" w:hAnsi="Times New Roman" w:cs="Times New Roman"/>
          <w:sz w:val="28"/>
        </w:rPr>
        <w:t xml:space="preserve">, </w:t>
      </w:r>
      <w:r w:rsidR="00BC7F30" w:rsidRPr="00BC7F30">
        <w:rPr>
          <w:rFonts w:ascii="Times New Roman" w:eastAsiaTheme="minorEastAsia" w:hAnsi="Times New Roman" w:cs="Times New Roman"/>
          <w:sz w:val="28"/>
        </w:rPr>
        <w:t xml:space="preserve">детектор Cellpose 4 обнаружил 17 501 ядро на </w:t>
      </w:r>
      <w:r w:rsidR="00C4236E">
        <w:rPr>
          <w:rFonts w:ascii="Times New Roman" w:eastAsiaTheme="minorEastAsia" w:hAnsi="Times New Roman" w:cs="Times New Roman"/>
          <w:sz w:val="28"/>
        </w:rPr>
        <w:t xml:space="preserve">слайде </w:t>
      </w:r>
      <w:r w:rsidR="00BC7F30" w:rsidRPr="00BC7F30">
        <w:rPr>
          <w:rFonts w:ascii="Times New Roman" w:eastAsiaTheme="minorEastAsia" w:hAnsi="Times New Roman" w:cs="Times New Roman"/>
          <w:sz w:val="28"/>
        </w:rPr>
        <w:t>и выделил 235 кандидатных регионов с ≥ 10 клетками, из которых 69 классифицированы как фокусы воспаления (≥ 50 клеток). Полученные значения соответствуют категории pre-screening tool для патоморфолога: модель надёжно подсвечивает кандидатные регионы для последующей экспертной верификации, не достигая уровня автономного диагностического инструмента; основным ограничением выступает малый объём обучающей выборки (37</w:t>
      </w:r>
      <w:r w:rsidR="00C4236E">
        <w:rPr>
          <w:rFonts w:ascii="Times New Roman" w:eastAsiaTheme="minorEastAsia" w:hAnsi="Times New Roman" w:cs="Times New Roman"/>
          <w:sz w:val="28"/>
        </w:rPr>
        <w:t xml:space="preserve"> обучающих изображения</w:t>
      </w:r>
      <w:r w:rsidR="00BC7F30" w:rsidRPr="00BC7F30">
        <w:rPr>
          <w:rFonts w:ascii="Times New Roman" w:eastAsiaTheme="minorEastAsia" w:hAnsi="Times New Roman" w:cs="Times New Roman"/>
          <w:sz w:val="28"/>
        </w:rPr>
        <w:t>).</w:t>
      </w:r>
    </w:p>
    <w:p w14:paraId="5CE06288" w14:textId="77777777" w:rsidR="00BC7F30" w:rsidRPr="00872057" w:rsidRDefault="00BC7F30" w:rsidP="00710C6B">
      <w:pPr>
        <w:spacing w:after="0" w:line="360" w:lineRule="auto"/>
        <w:ind w:firstLine="709"/>
        <w:jc w:val="both"/>
        <w:rPr>
          <w:rFonts w:ascii="Times New Roman" w:eastAsiaTheme="minorEastAsia" w:hAnsi="Times New Roman" w:cs="Times New Roman"/>
          <w:sz w:val="28"/>
        </w:rPr>
      </w:pPr>
    </w:p>
    <w:p w14:paraId="6D5DBFBA" w14:textId="77777777" w:rsidR="00710C6B" w:rsidRDefault="00710C6B" w:rsidP="00A54A24">
      <w:pPr>
        <w:rPr>
          <w:rFonts w:ascii="Times New Roman" w:eastAsiaTheme="minorEastAsia" w:hAnsi="Times New Roman" w:cs="Times New Roman"/>
          <w:sz w:val="28"/>
        </w:rPr>
      </w:pPr>
    </w:p>
    <w:p w14:paraId="1531AEEB" w14:textId="77777777" w:rsidR="00B75F8F" w:rsidRDefault="00B75F8F">
      <w:pPr>
        <w:rPr>
          <w:rFonts w:ascii="Times New Roman" w:hAnsi="Times New Roman" w:cs="Times New Roman"/>
          <w:b/>
          <w:bCs/>
          <w:sz w:val="36"/>
          <w:szCs w:val="36"/>
        </w:rPr>
      </w:pPr>
      <w:r>
        <w:rPr>
          <w:rFonts w:ascii="Times New Roman" w:hAnsi="Times New Roman" w:cs="Times New Roman"/>
          <w:b/>
          <w:bCs/>
          <w:sz w:val="36"/>
          <w:szCs w:val="36"/>
        </w:rPr>
        <w:br w:type="page"/>
      </w:r>
    </w:p>
    <w:p w14:paraId="7592B799" w14:textId="59907051" w:rsidR="00B3773A" w:rsidRPr="00B3773A" w:rsidRDefault="00B3773A" w:rsidP="00DE1625">
      <w:pPr>
        <w:spacing w:after="0" w:line="360" w:lineRule="auto"/>
        <w:ind w:firstLine="709"/>
        <w:jc w:val="both"/>
        <w:rPr>
          <w:rFonts w:ascii="Times New Roman" w:hAnsi="Times New Roman" w:cs="Times New Roman"/>
          <w:b/>
          <w:bCs/>
          <w:sz w:val="36"/>
          <w:szCs w:val="36"/>
        </w:rPr>
      </w:pPr>
      <w:r w:rsidRPr="00B3773A">
        <w:rPr>
          <w:rFonts w:ascii="Times New Roman" w:hAnsi="Times New Roman" w:cs="Times New Roman"/>
          <w:b/>
          <w:bCs/>
          <w:sz w:val="36"/>
          <w:szCs w:val="36"/>
        </w:rPr>
        <w:lastRenderedPageBreak/>
        <w:t>Заключение</w:t>
      </w:r>
    </w:p>
    <w:p w14:paraId="12419B75" w14:textId="77777777" w:rsidR="00DE1625" w:rsidRDefault="00DE1625" w:rsidP="00DE1625">
      <w:pPr>
        <w:spacing w:after="0" w:line="360" w:lineRule="auto"/>
        <w:ind w:firstLine="709"/>
        <w:jc w:val="both"/>
        <w:rPr>
          <w:rFonts w:ascii="Times New Roman" w:hAnsi="Times New Roman" w:cs="Times New Roman"/>
          <w:b/>
          <w:bCs/>
          <w:sz w:val="28"/>
        </w:rPr>
      </w:pPr>
    </w:p>
    <w:p w14:paraId="79F59983" w14:textId="77777777" w:rsidR="00DE1625" w:rsidRDefault="00DE1625" w:rsidP="00DE1625">
      <w:pPr>
        <w:spacing w:after="0" w:line="360" w:lineRule="auto"/>
        <w:ind w:firstLine="709"/>
        <w:jc w:val="both"/>
        <w:rPr>
          <w:rFonts w:ascii="Times New Roman" w:eastAsiaTheme="minorEastAsia" w:hAnsi="Times New Roman" w:cs="Times New Roman"/>
          <w:sz w:val="28"/>
        </w:rPr>
      </w:pPr>
      <w:r>
        <w:rPr>
          <w:rFonts w:ascii="Times New Roman" w:eastAsiaTheme="minorEastAsia" w:hAnsi="Times New Roman" w:cs="Times New Roman"/>
          <w:sz w:val="28"/>
        </w:rPr>
        <w:t>В рамках данной научно-исследовательской работы разработана концепция интеллектуальной системы для автоматизированного расчета индекса морфологической активности при болезни Шегрена.</w:t>
      </w:r>
    </w:p>
    <w:p w14:paraId="5E0F37C4" w14:textId="77777777" w:rsidR="00DE1625" w:rsidRDefault="00DE1625" w:rsidP="00DE1625">
      <w:pPr>
        <w:spacing w:after="0" w:line="360" w:lineRule="auto"/>
        <w:ind w:firstLine="709"/>
        <w:jc w:val="both"/>
        <w:rPr>
          <w:rFonts w:ascii="Times New Roman" w:eastAsiaTheme="minorEastAsia" w:hAnsi="Times New Roman" w:cs="Times New Roman"/>
          <w:sz w:val="28"/>
        </w:rPr>
      </w:pPr>
    </w:p>
    <w:p w14:paraId="08DB39BE" w14:textId="77777777" w:rsidR="00DE1625" w:rsidRDefault="00DE1625" w:rsidP="00DE1625">
      <w:pPr>
        <w:spacing w:after="0" w:line="360" w:lineRule="auto"/>
        <w:ind w:firstLine="709"/>
        <w:jc w:val="both"/>
        <w:rPr>
          <w:rFonts w:ascii="Times New Roman" w:eastAsiaTheme="minorEastAsia" w:hAnsi="Times New Roman" w:cs="Times New Roman"/>
          <w:sz w:val="28"/>
        </w:rPr>
      </w:pPr>
      <w:r>
        <w:rPr>
          <w:rFonts w:ascii="Times New Roman" w:eastAsiaTheme="minorEastAsia" w:hAnsi="Times New Roman" w:cs="Times New Roman"/>
          <w:sz w:val="28"/>
        </w:rPr>
        <w:t>Проведенный аналитический обзор подтвердил актуальность задачи и выявил существующие зарубежные аналоги, которые, страдают от недостатка прозрачности или не соответствуют поставленным задачам. В ответ на это была разработана концепция системы ключевым принципом которой была выбрана интерпретируемость и верифицируемость результатов для врача-патолога.</w:t>
      </w:r>
    </w:p>
    <w:p w14:paraId="5D42D1D6" w14:textId="77777777" w:rsidR="00DE1625" w:rsidRDefault="00DE1625" w:rsidP="00DE1625">
      <w:pPr>
        <w:spacing w:after="0" w:line="360" w:lineRule="auto"/>
        <w:ind w:firstLine="709"/>
        <w:jc w:val="both"/>
        <w:rPr>
          <w:rFonts w:ascii="Times New Roman" w:eastAsiaTheme="minorEastAsia" w:hAnsi="Times New Roman" w:cs="Times New Roman"/>
          <w:sz w:val="28"/>
        </w:rPr>
      </w:pPr>
    </w:p>
    <w:p w14:paraId="6778F833" w14:textId="1FB6EE9F" w:rsidR="00DE1625" w:rsidRDefault="00DE1625" w:rsidP="00DE1625">
      <w:pPr>
        <w:spacing w:after="0" w:line="360" w:lineRule="auto"/>
        <w:ind w:firstLine="709"/>
        <w:jc w:val="both"/>
        <w:rPr>
          <w:rFonts w:ascii="Times New Roman" w:eastAsiaTheme="minorEastAsia" w:hAnsi="Times New Roman" w:cs="Times New Roman"/>
          <w:sz w:val="28"/>
        </w:rPr>
      </w:pPr>
      <w:r>
        <w:rPr>
          <w:rFonts w:ascii="Times New Roman" w:eastAsiaTheme="minorEastAsia" w:hAnsi="Times New Roman" w:cs="Times New Roman"/>
          <w:sz w:val="28"/>
        </w:rPr>
        <w:t xml:space="preserve">Предложенная архитектура решения включает этапы загрузки, сегментации, постобработки и формирования визуального отчета. </w:t>
      </w:r>
    </w:p>
    <w:p w14:paraId="26D6A73A" w14:textId="77777777" w:rsidR="00DE1625" w:rsidRDefault="00DE1625" w:rsidP="00DE1625">
      <w:pPr>
        <w:spacing w:after="0" w:line="360" w:lineRule="auto"/>
        <w:ind w:firstLine="709"/>
        <w:jc w:val="both"/>
        <w:rPr>
          <w:rFonts w:ascii="Times New Roman" w:eastAsiaTheme="minorEastAsia" w:hAnsi="Times New Roman" w:cs="Times New Roman"/>
          <w:sz w:val="28"/>
        </w:rPr>
      </w:pPr>
    </w:p>
    <w:p w14:paraId="13DA28BA" w14:textId="77777777" w:rsidR="00DE1625" w:rsidRDefault="00DE1625" w:rsidP="00DE1625">
      <w:pPr>
        <w:spacing w:after="0" w:line="360" w:lineRule="auto"/>
        <w:ind w:firstLine="709"/>
        <w:jc w:val="both"/>
        <w:rPr>
          <w:rFonts w:ascii="Times New Roman" w:eastAsiaTheme="minorEastAsia" w:hAnsi="Times New Roman" w:cs="Times New Roman"/>
          <w:sz w:val="28"/>
        </w:rPr>
      </w:pPr>
      <w:r>
        <w:rPr>
          <w:rFonts w:ascii="Times New Roman" w:eastAsiaTheme="minorEastAsia" w:hAnsi="Times New Roman" w:cs="Times New Roman"/>
          <w:sz w:val="28"/>
        </w:rPr>
        <w:t>Разрабатываемый инструмент имеет научно-практическую значимость, так как направлен на адаптацию методов цифровой патологии для отечественного здравоохранения, сокращение времени рутинного анализа и повышение стандартизации морфометрических исследований.</w:t>
      </w:r>
    </w:p>
    <w:p w14:paraId="6D838AFF" w14:textId="77777777" w:rsidR="00472F5E" w:rsidRDefault="00472F5E">
      <w:pPr>
        <w:rPr>
          <w:rFonts w:ascii="Times New Roman" w:eastAsiaTheme="minorEastAsia" w:hAnsi="Times New Roman" w:cs="Times New Roman"/>
          <w:sz w:val="28"/>
        </w:rPr>
      </w:pPr>
      <w:r>
        <w:rPr>
          <w:rFonts w:ascii="Times New Roman" w:eastAsiaTheme="minorEastAsia" w:hAnsi="Times New Roman" w:cs="Times New Roman"/>
          <w:sz w:val="28"/>
        </w:rPr>
        <w:br w:type="page"/>
      </w:r>
    </w:p>
    <w:p w14:paraId="71A6E521" w14:textId="32999653" w:rsidR="00B3773A" w:rsidRPr="00B3773A" w:rsidRDefault="00B3773A" w:rsidP="00DE1625">
      <w:pPr>
        <w:spacing w:after="0" w:line="360" w:lineRule="auto"/>
        <w:ind w:firstLine="709"/>
        <w:jc w:val="both"/>
        <w:rPr>
          <w:rFonts w:ascii="Times New Roman" w:hAnsi="Times New Roman" w:cs="Times New Roman"/>
          <w:sz w:val="36"/>
          <w:szCs w:val="36"/>
        </w:rPr>
      </w:pPr>
      <w:r w:rsidRPr="00B3773A">
        <w:rPr>
          <w:rFonts w:ascii="Times New Roman" w:hAnsi="Times New Roman" w:cs="Times New Roman"/>
          <w:b/>
          <w:bCs/>
          <w:sz w:val="36"/>
          <w:szCs w:val="36"/>
        </w:rPr>
        <w:lastRenderedPageBreak/>
        <w:t>Список литературы</w:t>
      </w:r>
    </w:p>
    <w:p w14:paraId="0506FA2F" w14:textId="77777777" w:rsidR="00DE1625" w:rsidRDefault="00DE1625" w:rsidP="00DE1625">
      <w:pPr>
        <w:pStyle w:val="a7"/>
        <w:spacing w:after="0" w:line="360" w:lineRule="auto"/>
        <w:ind w:left="0" w:firstLine="709"/>
        <w:jc w:val="both"/>
        <w:rPr>
          <w:rFonts w:ascii="Times New Roman" w:hAnsi="Times New Roman" w:cs="Times New Roman"/>
          <w:sz w:val="28"/>
        </w:rPr>
      </w:pPr>
    </w:p>
    <w:p w14:paraId="77B880D0" w14:textId="77777777" w:rsidR="00DE1625" w:rsidRDefault="00DE1625" w:rsidP="00DF24C8">
      <w:pPr>
        <w:pStyle w:val="a7"/>
        <w:numPr>
          <w:ilvl w:val="0"/>
          <w:numId w:val="18"/>
        </w:numPr>
        <w:spacing w:after="0" w:line="360" w:lineRule="auto"/>
        <w:jc w:val="both"/>
        <w:rPr>
          <w:rFonts w:ascii="Times New Roman" w:hAnsi="Times New Roman" w:cs="Times New Roman"/>
          <w:sz w:val="28"/>
        </w:rPr>
      </w:pPr>
      <w:hyperlink r:id="rId17" w:history="1">
        <w:r>
          <w:rPr>
            <w:rStyle w:val="ad"/>
            <w:rFonts w:ascii="Times New Roman" w:hAnsi="Times New Roman" w:cs="Times New Roman"/>
            <w:sz w:val="28"/>
            <w:u w:val="none"/>
          </w:rPr>
          <w:t>Оценка морфологической активности болезни Шегрена по биоптатам малых слюнных желез</w:t>
        </w:r>
      </w:hyperlink>
      <w:r>
        <w:rPr>
          <w:rFonts w:ascii="Times New Roman" w:hAnsi="Times New Roman" w:cs="Times New Roman"/>
          <w:sz w:val="28"/>
        </w:rPr>
        <w:t xml:space="preserve"> Раденска-Лоповок С.Г., Каранова М.С., Занозин А.С., Родионова Е.Б., Пальшина С.Г., Цветанов М.С., Трегубова А.В., Васильев В.И. // Архив патологии. — 2022. — Т. 84, № 3. — С. 12–18. — DOI: </w:t>
      </w:r>
      <w:hyperlink r:id="rId18" w:history="1">
        <w:r>
          <w:rPr>
            <w:rStyle w:val="ad"/>
            <w:rFonts w:ascii="Times New Roman" w:hAnsi="Times New Roman" w:cs="Times New Roman"/>
            <w:sz w:val="28"/>
            <w:u w:val="none"/>
          </w:rPr>
          <w:t>10.17116/patol2023850115</w:t>
        </w:r>
      </w:hyperlink>
      <w:r>
        <w:rPr>
          <w:rFonts w:ascii="Times New Roman" w:hAnsi="Times New Roman" w:cs="Times New Roman"/>
          <w:sz w:val="28"/>
        </w:rPr>
        <w:t>. — &lt;дата обращения: 15.10.2023&gt;. — Текст : электронный.</w:t>
      </w:r>
    </w:p>
    <w:p w14:paraId="7C329E0D" w14:textId="77777777" w:rsidR="00DE1625" w:rsidRDefault="00DE1625" w:rsidP="00DE1625">
      <w:pPr>
        <w:spacing w:after="0" w:line="360" w:lineRule="auto"/>
        <w:ind w:firstLine="709"/>
        <w:jc w:val="both"/>
        <w:rPr>
          <w:rFonts w:ascii="Times New Roman" w:hAnsi="Times New Roman" w:cs="Times New Roman"/>
          <w:sz w:val="28"/>
        </w:rPr>
      </w:pPr>
    </w:p>
    <w:p w14:paraId="3CE6478B" w14:textId="77777777" w:rsidR="00DE1625" w:rsidRDefault="00DE1625" w:rsidP="00DF24C8">
      <w:pPr>
        <w:pStyle w:val="a7"/>
        <w:numPr>
          <w:ilvl w:val="0"/>
          <w:numId w:val="18"/>
        </w:numPr>
        <w:spacing w:after="0" w:line="360" w:lineRule="auto"/>
        <w:jc w:val="both"/>
        <w:rPr>
          <w:rFonts w:ascii="Times New Roman" w:hAnsi="Times New Roman" w:cs="Times New Roman"/>
          <w:sz w:val="28"/>
        </w:rPr>
      </w:pPr>
      <w:hyperlink r:id="rId19" w:history="1">
        <w:r>
          <w:rPr>
            <w:rStyle w:val="ad"/>
            <w:rFonts w:ascii="Times New Roman" w:hAnsi="Times New Roman" w:cs="Times New Roman"/>
            <w:sz w:val="28"/>
            <w:u w:val="none"/>
          </w:rPr>
          <w:t>Биоресурсная коллекция биоптатов малых слюнных желез при болезни/синдроме Шегрена</w:t>
        </w:r>
      </w:hyperlink>
      <w:r>
        <w:rPr>
          <w:rFonts w:ascii="Times New Roman" w:hAnsi="Times New Roman" w:cs="Times New Roman"/>
          <w:sz w:val="28"/>
        </w:rPr>
        <w:t>: база данных : свидетельство о регистрации № RU 2024620001 / С. Г. Раденска-Лоповок, А. С. Занозин, И. Д. Мусатов, Д. А. Светов, Е. Д. Тетерина, А. В. Торгашина ; правообладатель Первый МГМУ им. И. М. Сеченова. — Заявл. 16.11.2023 ; опубл. 09.01.2024. — 20 ГБ. — (дата обращения: 07.01.2026). — Текст : электронный.</w:t>
      </w:r>
    </w:p>
    <w:p w14:paraId="69536BD9" w14:textId="77777777" w:rsidR="00DE1625" w:rsidRDefault="00DE1625" w:rsidP="00DE1625">
      <w:pPr>
        <w:pStyle w:val="a7"/>
        <w:spacing w:after="0" w:line="360" w:lineRule="auto"/>
        <w:ind w:left="0" w:firstLine="709"/>
        <w:jc w:val="both"/>
        <w:rPr>
          <w:rFonts w:ascii="Times New Roman" w:hAnsi="Times New Roman" w:cs="Times New Roman"/>
          <w:sz w:val="28"/>
        </w:rPr>
      </w:pPr>
    </w:p>
    <w:p w14:paraId="405D4131" w14:textId="77777777" w:rsidR="00DE1625" w:rsidRDefault="00DE1625" w:rsidP="00DF24C8">
      <w:pPr>
        <w:pStyle w:val="a7"/>
        <w:numPr>
          <w:ilvl w:val="0"/>
          <w:numId w:val="18"/>
        </w:numPr>
        <w:spacing w:after="0" w:line="360" w:lineRule="auto"/>
        <w:jc w:val="both"/>
        <w:rPr>
          <w:rFonts w:ascii="Times New Roman" w:hAnsi="Times New Roman" w:cs="Times New Roman"/>
          <w:sz w:val="28"/>
        </w:rPr>
      </w:pPr>
      <w:hyperlink r:id="rId20" w:history="1">
        <w:r>
          <w:rPr>
            <w:rStyle w:val="ad"/>
            <w:rFonts w:ascii="Times New Roman" w:hAnsi="Times New Roman" w:cs="Times New Roman"/>
            <w:sz w:val="28"/>
            <w:u w:val="none"/>
          </w:rPr>
          <w:t>Биоресурс малых слюнных желез для изучения сиаладенита при синдроме Шегрена </w:t>
        </w:r>
      </w:hyperlink>
      <w:r>
        <w:rPr>
          <w:rFonts w:ascii="Times New Roman" w:hAnsi="Times New Roman" w:cs="Times New Roman"/>
          <w:sz w:val="28"/>
        </w:rPr>
        <w:t>/ С. Г. Раденска-Лоповок, Д. А. Светов, Е. Д. Тетерина, И. Д. Мусатов, И. П. Половиков, Е. Е. Руденко // Клиническая медицина. — 2025. — № 3 (5). — DOI: </w:t>
      </w:r>
      <w:hyperlink r:id="rId21" w:tgtFrame="_blank" w:history="1">
        <w:r>
          <w:rPr>
            <w:rStyle w:val="ad"/>
            <w:rFonts w:ascii="Times New Roman" w:hAnsi="Times New Roman" w:cs="Times New Roman"/>
            <w:sz w:val="28"/>
            <w:u w:val="none"/>
          </w:rPr>
          <w:t>https://doi.org/10.62993/CMED.2025.5.4</w:t>
        </w:r>
      </w:hyperlink>
      <w:r>
        <w:rPr>
          <w:rFonts w:ascii="Times New Roman" w:hAnsi="Times New Roman" w:cs="Times New Roman"/>
          <w:sz w:val="28"/>
        </w:rPr>
        <w:t xml:space="preserve"> — (дата обращения: 07.01.2026). — Текст : электронный.</w:t>
      </w:r>
    </w:p>
    <w:p w14:paraId="549ADB14" w14:textId="77777777" w:rsidR="00DE1625" w:rsidRDefault="00DE1625" w:rsidP="00DE1625">
      <w:pPr>
        <w:pStyle w:val="a7"/>
        <w:spacing w:after="0" w:line="360" w:lineRule="auto"/>
        <w:ind w:left="0" w:firstLine="709"/>
        <w:jc w:val="both"/>
        <w:rPr>
          <w:rFonts w:ascii="Times New Roman" w:hAnsi="Times New Roman" w:cs="Times New Roman"/>
          <w:sz w:val="28"/>
        </w:rPr>
      </w:pPr>
    </w:p>
    <w:p w14:paraId="53D365C8" w14:textId="77777777" w:rsidR="00DE1625" w:rsidRDefault="00DE1625" w:rsidP="00DF24C8">
      <w:pPr>
        <w:pStyle w:val="a7"/>
        <w:numPr>
          <w:ilvl w:val="0"/>
          <w:numId w:val="18"/>
        </w:numPr>
        <w:spacing w:after="0" w:line="360" w:lineRule="auto"/>
        <w:jc w:val="both"/>
        <w:rPr>
          <w:rFonts w:ascii="Times New Roman" w:hAnsi="Times New Roman" w:cs="Times New Roman"/>
          <w:sz w:val="28"/>
        </w:rPr>
      </w:pPr>
      <w:hyperlink r:id="rId22" w:history="1">
        <w:r>
          <w:rPr>
            <w:rStyle w:val="ad"/>
            <w:rFonts w:ascii="Times New Roman" w:hAnsi="Times New Roman" w:cs="Times New Roman"/>
            <w:sz w:val="28"/>
            <w:u w:val="none"/>
          </w:rPr>
          <w:t>Ультразвуковое исследование слюнных желез при болезни Шегрена: анализ собственных данных</w:t>
        </w:r>
      </w:hyperlink>
      <w:r>
        <w:rPr>
          <w:rFonts w:ascii="Times New Roman" w:hAnsi="Times New Roman" w:cs="Times New Roman"/>
          <w:sz w:val="28"/>
        </w:rPr>
        <w:t xml:space="preserve"> / Ю. И. Хван, А. В. Торгашина, А. В. Волков, С. И. Глухова // Современная ревматология. — 2024. — Т. 18, № 5. — DOI: </w:t>
      </w:r>
      <w:hyperlink r:id="rId23" w:history="1">
        <w:r>
          <w:rPr>
            <w:rStyle w:val="ad"/>
            <w:rFonts w:ascii="Times New Roman" w:hAnsi="Times New Roman" w:cs="Times New Roman"/>
            <w:sz w:val="28"/>
            <w:u w:val="none"/>
          </w:rPr>
          <w:t>10.14412/1996-7012-2024-5-38-43</w:t>
        </w:r>
      </w:hyperlink>
      <w:r>
        <w:rPr>
          <w:rFonts w:ascii="Times New Roman" w:hAnsi="Times New Roman" w:cs="Times New Roman"/>
          <w:sz w:val="28"/>
        </w:rPr>
        <w:t>. — Текст : электронный.</w:t>
      </w:r>
    </w:p>
    <w:p w14:paraId="6FF4897D" w14:textId="77777777" w:rsidR="00DE1625" w:rsidRDefault="00DE1625" w:rsidP="00DE1625">
      <w:pPr>
        <w:pStyle w:val="a7"/>
        <w:spacing w:after="0" w:line="360" w:lineRule="auto"/>
        <w:ind w:left="0" w:firstLine="709"/>
        <w:jc w:val="both"/>
        <w:rPr>
          <w:rFonts w:ascii="Times New Roman" w:hAnsi="Times New Roman" w:cs="Times New Roman"/>
          <w:sz w:val="28"/>
        </w:rPr>
      </w:pPr>
    </w:p>
    <w:p w14:paraId="134B6677" w14:textId="77777777" w:rsidR="00DE1625" w:rsidRDefault="00DE1625" w:rsidP="00DF24C8">
      <w:pPr>
        <w:pStyle w:val="a7"/>
        <w:numPr>
          <w:ilvl w:val="0"/>
          <w:numId w:val="18"/>
        </w:numPr>
        <w:spacing w:after="0" w:line="360" w:lineRule="auto"/>
        <w:jc w:val="both"/>
        <w:rPr>
          <w:rFonts w:ascii="Times New Roman" w:hAnsi="Times New Roman" w:cs="Times New Roman"/>
          <w:sz w:val="28"/>
        </w:rPr>
      </w:pPr>
      <w:hyperlink r:id="rId24" w:history="1">
        <w:r>
          <w:rPr>
            <w:rStyle w:val="ad"/>
            <w:rFonts w:ascii="Times New Roman" w:hAnsi="Times New Roman" w:cs="Times New Roman"/>
            <w:sz w:val="28"/>
            <w:u w:val="none"/>
          </w:rPr>
          <w:t>Значение ультразвукового исследования слюнных желез при болезни Шегрена</w:t>
        </w:r>
      </w:hyperlink>
      <w:r>
        <w:rPr>
          <w:rFonts w:ascii="Times New Roman" w:hAnsi="Times New Roman" w:cs="Times New Roman"/>
          <w:sz w:val="28"/>
        </w:rPr>
        <w:t xml:space="preserve"> / А. В. Торгашина // Научно-практическая ревматология. — 2021. </w:t>
      </w:r>
      <w:r>
        <w:rPr>
          <w:rFonts w:ascii="Times New Roman" w:hAnsi="Times New Roman" w:cs="Times New Roman"/>
          <w:sz w:val="28"/>
        </w:rPr>
        <w:lastRenderedPageBreak/>
        <w:t>— Т. 59, № 4. — DOI: </w:t>
      </w:r>
      <w:hyperlink r:id="rId25" w:history="1">
        <w:r>
          <w:rPr>
            <w:rStyle w:val="ad"/>
            <w:rFonts w:ascii="Times New Roman" w:hAnsi="Times New Roman" w:cs="Times New Roman"/>
            <w:sz w:val="28"/>
            <w:u w:val="none"/>
          </w:rPr>
          <w:t>10.47360/1995-4484-2021-442-449</w:t>
        </w:r>
      </w:hyperlink>
      <w:r>
        <w:rPr>
          <w:rFonts w:ascii="Times New Roman" w:hAnsi="Times New Roman" w:cs="Times New Roman"/>
          <w:sz w:val="28"/>
        </w:rPr>
        <w:t>. — Текст : электронный.</w:t>
      </w:r>
    </w:p>
    <w:p w14:paraId="4EA6A5FE" w14:textId="77777777" w:rsidR="00DE1625" w:rsidRPr="00DE1625" w:rsidRDefault="00DE1625" w:rsidP="00DE1625">
      <w:pPr>
        <w:rPr>
          <w:rFonts w:ascii="Times New Roman" w:hAnsi="Times New Roman" w:cs="Times New Roman"/>
          <w:sz w:val="28"/>
        </w:rPr>
      </w:pPr>
    </w:p>
    <w:p w14:paraId="6A3AD50B" w14:textId="77777777" w:rsidR="00DE1625" w:rsidRDefault="00DE1625" w:rsidP="00DF24C8">
      <w:pPr>
        <w:pStyle w:val="a7"/>
        <w:numPr>
          <w:ilvl w:val="0"/>
          <w:numId w:val="18"/>
        </w:numPr>
        <w:spacing w:after="0" w:line="360" w:lineRule="auto"/>
        <w:jc w:val="both"/>
        <w:rPr>
          <w:rFonts w:ascii="Times New Roman" w:hAnsi="Times New Roman" w:cs="Times New Roman"/>
          <w:sz w:val="28"/>
        </w:rPr>
      </w:pPr>
      <w:r w:rsidRPr="00676B38">
        <w:rPr>
          <w:rFonts w:ascii="Times New Roman" w:hAnsi="Times New Roman" w:cs="Times New Roman"/>
          <w:sz w:val="28"/>
        </w:rPr>
        <w:t>Оценка качества в задачах классификации [Электронный ресурс]. –URL:</w:t>
      </w:r>
      <w:r>
        <w:rPr>
          <w:rFonts w:ascii="Times New Roman" w:hAnsi="Times New Roman" w:cs="Times New Roman"/>
          <w:sz w:val="28"/>
        </w:rPr>
        <w:t xml:space="preserve"> </w:t>
      </w:r>
      <w:hyperlink r:id="rId26" w:history="1">
        <w:r w:rsidRPr="00490D94">
          <w:rPr>
            <w:rStyle w:val="ad"/>
            <w:rFonts w:ascii="Times New Roman" w:hAnsi="Times New Roman" w:cs="Times New Roman"/>
            <w:sz w:val="28"/>
          </w:rPr>
          <w:t>https://neerc.ifmo.ru/wiki/index.php?title=Оценка_качества_в_задачах_классификации</w:t>
        </w:r>
      </w:hyperlink>
    </w:p>
    <w:p w14:paraId="6E0BE3AE" w14:textId="77777777" w:rsidR="00DE1625" w:rsidRPr="00676B38" w:rsidRDefault="00DE1625" w:rsidP="00DE1625">
      <w:pPr>
        <w:spacing w:after="0" w:line="360" w:lineRule="auto"/>
        <w:jc w:val="both"/>
        <w:rPr>
          <w:rFonts w:ascii="Times New Roman" w:hAnsi="Times New Roman" w:cs="Times New Roman"/>
          <w:sz w:val="28"/>
        </w:rPr>
      </w:pPr>
    </w:p>
    <w:p w14:paraId="592A7E80" w14:textId="77777777" w:rsidR="00DE1625" w:rsidRDefault="00DE1625" w:rsidP="00DF24C8">
      <w:pPr>
        <w:pStyle w:val="a7"/>
        <w:numPr>
          <w:ilvl w:val="0"/>
          <w:numId w:val="18"/>
        </w:numPr>
        <w:spacing w:after="0" w:line="360" w:lineRule="auto"/>
        <w:jc w:val="both"/>
        <w:rPr>
          <w:rFonts w:ascii="Times New Roman" w:hAnsi="Times New Roman" w:cs="Times New Roman"/>
          <w:sz w:val="28"/>
          <w:lang w:val="en-US"/>
        </w:rPr>
      </w:pPr>
      <w:hyperlink r:id="rId27" w:history="1">
        <w:r>
          <w:rPr>
            <w:rStyle w:val="ad"/>
            <w:rFonts w:ascii="Times New Roman" w:hAnsi="Times New Roman" w:cs="Times New Roman"/>
            <w:sz w:val="28"/>
            <w:u w:val="none"/>
            <w:lang w:val="en-US"/>
          </w:rPr>
          <w:t>Evaluation of minor labial salivary gland focus score in Sjögren's disease using deep learning: a tool for more efficient diagnosis and future tissue biomarker discovery</w:t>
        </w:r>
      </w:hyperlink>
      <w:r>
        <w:rPr>
          <w:rFonts w:ascii="Times New Roman" w:hAnsi="Times New Roman" w:cs="Times New Roman"/>
          <w:sz w:val="28"/>
          <w:lang w:val="en-US"/>
        </w:rPr>
        <w:t xml:space="preserve"> / K. N. Panagiotopoulos, N. Tsiknakis, D. I. Zaridis, C. P. Mavragani, A. G. Tzioufas, D. I. Fotiadis, A. V. Goules // Journal of Autoimmunity. — 2025. — Vol. 153. — Art. 103418. — DOI: </w:t>
      </w:r>
      <w:hyperlink r:id="rId28" w:history="1">
        <w:r>
          <w:rPr>
            <w:rStyle w:val="ad"/>
            <w:rFonts w:ascii="Times New Roman" w:hAnsi="Times New Roman" w:cs="Times New Roman"/>
            <w:sz w:val="28"/>
            <w:u w:val="none"/>
            <w:lang w:val="en-US"/>
          </w:rPr>
          <w:t>10.1016/j.jaut.2025.103418</w:t>
        </w:r>
      </w:hyperlink>
      <w:r>
        <w:rPr>
          <w:rFonts w:ascii="Times New Roman" w:hAnsi="Times New Roman" w:cs="Times New Roman"/>
          <w:sz w:val="28"/>
          <w:lang w:val="en-US"/>
        </w:rPr>
        <w:t xml:space="preserve">. — </w:t>
      </w:r>
      <w:r>
        <w:rPr>
          <w:rFonts w:ascii="Times New Roman" w:hAnsi="Times New Roman" w:cs="Times New Roman"/>
          <w:sz w:val="28"/>
        </w:rPr>
        <w:t>Текст</w:t>
      </w:r>
      <w:r>
        <w:rPr>
          <w:rFonts w:ascii="Times New Roman" w:hAnsi="Times New Roman" w:cs="Times New Roman"/>
          <w:sz w:val="28"/>
          <w:lang w:val="en-US"/>
        </w:rPr>
        <w:t xml:space="preserve"> : </w:t>
      </w:r>
      <w:r>
        <w:rPr>
          <w:rFonts w:ascii="Times New Roman" w:hAnsi="Times New Roman" w:cs="Times New Roman"/>
          <w:sz w:val="28"/>
        </w:rPr>
        <w:t>электронный</w:t>
      </w:r>
      <w:r>
        <w:rPr>
          <w:rFonts w:ascii="Times New Roman" w:hAnsi="Times New Roman" w:cs="Times New Roman"/>
          <w:sz w:val="28"/>
          <w:lang w:val="en-US"/>
        </w:rPr>
        <w:t>.</w:t>
      </w:r>
    </w:p>
    <w:p w14:paraId="4E43CABE" w14:textId="77777777" w:rsidR="00DE1625" w:rsidRDefault="00DE1625" w:rsidP="00DE1625">
      <w:pPr>
        <w:spacing w:after="0" w:line="360" w:lineRule="auto"/>
        <w:ind w:firstLine="709"/>
        <w:jc w:val="both"/>
        <w:rPr>
          <w:rFonts w:ascii="Times New Roman" w:hAnsi="Times New Roman" w:cs="Times New Roman"/>
          <w:sz w:val="28"/>
          <w:lang w:val="en-US"/>
        </w:rPr>
      </w:pPr>
    </w:p>
    <w:p w14:paraId="19C5B77D" w14:textId="77777777" w:rsidR="00DE1625" w:rsidRDefault="00DE1625" w:rsidP="00DF24C8">
      <w:pPr>
        <w:pStyle w:val="a7"/>
        <w:numPr>
          <w:ilvl w:val="0"/>
          <w:numId w:val="18"/>
        </w:numPr>
        <w:spacing w:after="0" w:line="360" w:lineRule="auto"/>
        <w:jc w:val="both"/>
        <w:rPr>
          <w:rFonts w:ascii="Times New Roman" w:hAnsi="Times New Roman" w:cs="Times New Roman"/>
          <w:sz w:val="28"/>
          <w:lang w:val="en-US"/>
        </w:rPr>
      </w:pPr>
      <w:hyperlink r:id="rId29" w:history="1">
        <w:r>
          <w:rPr>
            <w:rStyle w:val="ad"/>
            <w:rFonts w:ascii="Times New Roman" w:hAnsi="Times New Roman" w:cs="Times New Roman"/>
            <w:sz w:val="28"/>
            <w:u w:val="none"/>
            <w:lang w:val="en-US"/>
          </w:rPr>
          <w:t>Machine learning to classify the focus score and Sjögren's disease using digitalised salivary gland biopsies: a retrospective cohort study</w:t>
        </w:r>
      </w:hyperlink>
      <w:r>
        <w:rPr>
          <w:rFonts w:ascii="Times New Roman" w:hAnsi="Times New Roman" w:cs="Times New Roman"/>
          <w:sz w:val="28"/>
          <w:lang w:val="en-US"/>
        </w:rPr>
        <w:t xml:space="preserve"> / J. Duquesne [et al.] // The Lancet Rheumatology. — 2025. — DOI: </w:t>
      </w:r>
      <w:hyperlink r:id="rId30" w:history="1">
        <w:r>
          <w:rPr>
            <w:rStyle w:val="ad"/>
            <w:rFonts w:ascii="Times New Roman" w:hAnsi="Times New Roman" w:cs="Times New Roman"/>
            <w:sz w:val="28"/>
            <w:u w:val="none"/>
            <w:lang w:val="en-US"/>
          </w:rPr>
          <w:t>10.1016/S2665-9913(25)00181-X</w:t>
        </w:r>
      </w:hyperlink>
      <w:r>
        <w:rPr>
          <w:rFonts w:ascii="Times New Roman" w:hAnsi="Times New Roman" w:cs="Times New Roman"/>
          <w:sz w:val="28"/>
          <w:lang w:val="en-US"/>
        </w:rPr>
        <w:t xml:space="preserve">. — </w:t>
      </w:r>
      <w:r>
        <w:rPr>
          <w:rFonts w:ascii="Times New Roman" w:hAnsi="Times New Roman" w:cs="Times New Roman"/>
          <w:sz w:val="28"/>
        </w:rPr>
        <w:t>Текст</w:t>
      </w:r>
      <w:r>
        <w:rPr>
          <w:rFonts w:ascii="Times New Roman" w:hAnsi="Times New Roman" w:cs="Times New Roman"/>
          <w:sz w:val="28"/>
          <w:lang w:val="en-US"/>
        </w:rPr>
        <w:t xml:space="preserve"> : </w:t>
      </w:r>
      <w:r>
        <w:rPr>
          <w:rFonts w:ascii="Times New Roman" w:hAnsi="Times New Roman" w:cs="Times New Roman"/>
          <w:sz w:val="28"/>
        </w:rPr>
        <w:t>электронный</w:t>
      </w:r>
      <w:r>
        <w:rPr>
          <w:rFonts w:ascii="Times New Roman" w:hAnsi="Times New Roman" w:cs="Times New Roman"/>
          <w:sz w:val="28"/>
          <w:lang w:val="en-US"/>
        </w:rPr>
        <w:t>.</w:t>
      </w:r>
    </w:p>
    <w:p w14:paraId="511CEF6E" w14:textId="77777777" w:rsidR="00DE1625" w:rsidRDefault="00DE1625" w:rsidP="00DE1625">
      <w:pPr>
        <w:spacing w:after="0" w:line="360" w:lineRule="auto"/>
        <w:ind w:firstLine="709"/>
        <w:jc w:val="both"/>
        <w:rPr>
          <w:rFonts w:ascii="Times New Roman" w:hAnsi="Times New Roman" w:cs="Times New Roman"/>
          <w:sz w:val="28"/>
          <w:lang w:val="en-US"/>
        </w:rPr>
      </w:pPr>
    </w:p>
    <w:p w14:paraId="5E1A3191" w14:textId="77777777" w:rsidR="00DE1625" w:rsidRDefault="00DE1625" w:rsidP="00DF24C8">
      <w:pPr>
        <w:pStyle w:val="a7"/>
        <w:numPr>
          <w:ilvl w:val="0"/>
          <w:numId w:val="18"/>
        </w:numPr>
        <w:spacing w:after="0" w:line="360" w:lineRule="auto"/>
        <w:jc w:val="both"/>
        <w:rPr>
          <w:rFonts w:ascii="Times New Roman" w:hAnsi="Times New Roman" w:cs="Times New Roman"/>
          <w:sz w:val="28"/>
          <w:lang w:val="en-US"/>
        </w:rPr>
      </w:pPr>
      <w:hyperlink r:id="rId31" w:history="1">
        <w:r>
          <w:rPr>
            <w:rStyle w:val="ad"/>
            <w:rFonts w:ascii="Times New Roman" w:hAnsi="Times New Roman" w:cs="Times New Roman"/>
            <w:sz w:val="28"/>
            <w:u w:val="none"/>
            <w:lang w:val="en-US"/>
          </w:rPr>
          <w:t>Artificial intelligence-based prediction of organ involvement in Sjogren's syndrome using labial gland biopsy whole-slide images</w:t>
        </w:r>
      </w:hyperlink>
      <w:r>
        <w:rPr>
          <w:rFonts w:ascii="Times New Roman" w:hAnsi="Times New Roman" w:cs="Times New Roman"/>
          <w:sz w:val="28"/>
          <w:lang w:val="en-US"/>
        </w:rPr>
        <w:t xml:space="preserve"> / Y. Ren [et al.] // Clinical Rheumatology. — 2025. — Vol. 44, Iss. 7. — DOI: </w:t>
      </w:r>
      <w:hyperlink r:id="rId32" w:history="1">
        <w:r>
          <w:rPr>
            <w:rStyle w:val="ad"/>
            <w:rFonts w:ascii="Times New Roman" w:hAnsi="Times New Roman" w:cs="Times New Roman"/>
            <w:sz w:val="28"/>
            <w:u w:val="none"/>
            <w:lang w:val="en-US"/>
          </w:rPr>
          <w:t>10.1007/s10067-025-07518-5.</w:t>
        </w:r>
      </w:hyperlink>
      <w:r>
        <w:rPr>
          <w:rFonts w:ascii="Times New Roman" w:hAnsi="Times New Roman" w:cs="Times New Roman"/>
          <w:sz w:val="28"/>
          <w:lang w:val="en-US"/>
        </w:rPr>
        <w:t xml:space="preserve"> — </w:t>
      </w:r>
      <w:r>
        <w:rPr>
          <w:rFonts w:ascii="Times New Roman" w:hAnsi="Times New Roman" w:cs="Times New Roman"/>
          <w:sz w:val="28"/>
        </w:rPr>
        <w:t>Текст</w:t>
      </w:r>
      <w:r>
        <w:rPr>
          <w:rFonts w:ascii="Times New Roman" w:hAnsi="Times New Roman" w:cs="Times New Roman"/>
          <w:sz w:val="28"/>
          <w:lang w:val="en-US"/>
        </w:rPr>
        <w:t xml:space="preserve"> : </w:t>
      </w:r>
      <w:r>
        <w:rPr>
          <w:rFonts w:ascii="Times New Roman" w:hAnsi="Times New Roman" w:cs="Times New Roman"/>
          <w:sz w:val="28"/>
        </w:rPr>
        <w:t>электронный</w:t>
      </w:r>
      <w:r>
        <w:rPr>
          <w:rFonts w:ascii="Times New Roman" w:hAnsi="Times New Roman" w:cs="Times New Roman"/>
          <w:sz w:val="28"/>
          <w:lang w:val="en-US"/>
        </w:rPr>
        <w:t>.</w:t>
      </w:r>
    </w:p>
    <w:p w14:paraId="2DEC6304" w14:textId="77777777" w:rsidR="00DE1625" w:rsidRDefault="00DE1625" w:rsidP="00DE1625">
      <w:pPr>
        <w:pStyle w:val="a7"/>
        <w:spacing w:after="0" w:line="360" w:lineRule="auto"/>
        <w:ind w:left="0" w:firstLine="709"/>
        <w:jc w:val="both"/>
        <w:rPr>
          <w:rFonts w:ascii="Times New Roman" w:hAnsi="Times New Roman" w:cs="Times New Roman"/>
          <w:sz w:val="28"/>
          <w:lang w:val="en-US"/>
        </w:rPr>
      </w:pPr>
    </w:p>
    <w:p w14:paraId="37F70705" w14:textId="6C498355" w:rsidR="003D7290" w:rsidRPr="00DF24C8" w:rsidRDefault="00DE1625" w:rsidP="00DF24C8">
      <w:pPr>
        <w:pStyle w:val="a7"/>
        <w:numPr>
          <w:ilvl w:val="0"/>
          <w:numId w:val="18"/>
        </w:numPr>
        <w:spacing w:after="0" w:line="360" w:lineRule="auto"/>
        <w:jc w:val="both"/>
        <w:rPr>
          <w:rFonts w:ascii="Times New Roman" w:hAnsi="Times New Roman" w:cs="Times New Roman"/>
          <w:sz w:val="28"/>
          <w:lang w:val="en-US"/>
        </w:rPr>
      </w:pPr>
      <w:hyperlink r:id="rId33" w:history="1">
        <w:r>
          <w:rPr>
            <w:rStyle w:val="ad"/>
            <w:rFonts w:ascii="Times New Roman" w:hAnsi="Times New Roman" w:cs="Times New Roman"/>
            <w:sz w:val="28"/>
            <w:u w:val="none"/>
            <w:lang w:val="en-US"/>
          </w:rPr>
          <w:t>Recent advances in salivary gland biopsy in Sjögren's syndrome</w:t>
        </w:r>
      </w:hyperlink>
      <w:r>
        <w:rPr>
          <w:rFonts w:ascii="Times New Roman" w:hAnsi="Times New Roman" w:cs="Times New Roman"/>
          <w:sz w:val="28"/>
          <w:lang w:val="en-US"/>
        </w:rPr>
        <w:t xml:space="preserve"> / R. Liao [et al.] // Frontiers in Medicine. — 2022. — Vol. 8. — Art. 792593. — DOI: 10.3389/fmed.2021.792593. — </w:t>
      </w:r>
      <w:r>
        <w:rPr>
          <w:rFonts w:ascii="Times New Roman" w:hAnsi="Times New Roman" w:cs="Times New Roman"/>
          <w:sz w:val="28"/>
        </w:rPr>
        <w:t>Текст</w:t>
      </w:r>
      <w:r>
        <w:rPr>
          <w:rFonts w:ascii="Times New Roman" w:hAnsi="Times New Roman" w:cs="Times New Roman"/>
          <w:sz w:val="28"/>
          <w:lang w:val="en-US"/>
        </w:rPr>
        <w:t xml:space="preserve"> : </w:t>
      </w:r>
      <w:r>
        <w:rPr>
          <w:rFonts w:ascii="Times New Roman" w:hAnsi="Times New Roman" w:cs="Times New Roman"/>
          <w:sz w:val="28"/>
        </w:rPr>
        <w:t>электронный</w:t>
      </w:r>
      <w:r>
        <w:rPr>
          <w:rFonts w:ascii="Times New Roman" w:hAnsi="Times New Roman" w:cs="Times New Roman"/>
          <w:sz w:val="28"/>
          <w:lang w:val="en-US"/>
        </w:rPr>
        <w:t>.</w:t>
      </w:r>
    </w:p>
    <w:p w14:paraId="52B15114" w14:textId="77777777" w:rsidR="00DF24C8" w:rsidRPr="00DF24C8" w:rsidRDefault="00DF24C8" w:rsidP="00DF24C8">
      <w:pPr>
        <w:pStyle w:val="a7"/>
        <w:rPr>
          <w:rFonts w:ascii="Times New Roman" w:hAnsi="Times New Roman" w:cs="Times New Roman"/>
          <w:sz w:val="28"/>
          <w:lang w:val="en-US"/>
        </w:rPr>
      </w:pPr>
    </w:p>
    <w:p w14:paraId="014BC42B" w14:textId="00DADC5E" w:rsidR="00DF24C8" w:rsidRPr="00FE100E" w:rsidRDefault="00DF24C8" w:rsidP="00DF24C8">
      <w:pPr>
        <w:pStyle w:val="a7"/>
        <w:numPr>
          <w:ilvl w:val="0"/>
          <w:numId w:val="18"/>
        </w:numPr>
        <w:spacing w:after="0" w:line="360" w:lineRule="auto"/>
        <w:jc w:val="both"/>
        <w:rPr>
          <w:rFonts w:ascii="Times New Roman" w:hAnsi="Times New Roman" w:cs="Times New Roman"/>
          <w:sz w:val="28"/>
        </w:rPr>
      </w:pPr>
      <w:r w:rsidRPr="00DF24C8">
        <w:rPr>
          <w:rFonts w:ascii="Times New Roman" w:hAnsi="Times New Roman" w:cs="Times New Roman"/>
          <w:sz w:val="28"/>
        </w:rPr>
        <w:t xml:space="preserve">Белозеров И.А., Судаков В.А.Исследование моделей машинного обучения для сегментации медицинских изображений //Препринты ИПМ им. </w:t>
      </w:r>
      <w:r w:rsidRPr="00DF24C8">
        <w:rPr>
          <w:rFonts w:ascii="Times New Roman" w:hAnsi="Times New Roman" w:cs="Times New Roman"/>
          <w:sz w:val="28"/>
        </w:rPr>
        <w:lastRenderedPageBreak/>
        <w:t xml:space="preserve">М.В.Келдыша. 2022. № 37. 15 с. </w:t>
      </w:r>
      <w:hyperlink r:id="rId34" w:history="1">
        <w:r w:rsidRPr="00825AA1">
          <w:rPr>
            <w:rStyle w:val="ad"/>
            <w:rFonts w:ascii="Times New Roman" w:hAnsi="Times New Roman" w:cs="Times New Roman"/>
            <w:sz w:val="28"/>
            <w:lang w:val="en-US"/>
          </w:rPr>
          <w:t>https</w:t>
        </w:r>
        <w:r w:rsidRPr="00FE100E">
          <w:rPr>
            <w:rStyle w:val="ad"/>
            <w:rFonts w:ascii="Times New Roman" w:hAnsi="Times New Roman" w:cs="Times New Roman"/>
            <w:sz w:val="28"/>
          </w:rPr>
          <w:t>://</w:t>
        </w:r>
        <w:r w:rsidRPr="00825AA1">
          <w:rPr>
            <w:rStyle w:val="ad"/>
            <w:rFonts w:ascii="Times New Roman" w:hAnsi="Times New Roman" w:cs="Times New Roman"/>
            <w:sz w:val="28"/>
            <w:lang w:val="en-US"/>
          </w:rPr>
          <w:t>doi</w:t>
        </w:r>
        <w:r w:rsidRPr="00FE100E">
          <w:rPr>
            <w:rStyle w:val="ad"/>
            <w:rFonts w:ascii="Times New Roman" w:hAnsi="Times New Roman" w:cs="Times New Roman"/>
            <w:sz w:val="28"/>
          </w:rPr>
          <w:t>.</w:t>
        </w:r>
        <w:r w:rsidRPr="00825AA1">
          <w:rPr>
            <w:rStyle w:val="ad"/>
            <w:rFonts w:ascii="Times New Roman" w:hAnsi="Times New Roman" w:cs="Times New Roman"/>
            <w:sz w:val="28"/>
            <w:lang w:val="en-US"/>
          </w:rPr>
          <w:t>org</w:t>
        </w:r>
        <w:r w:rsidRPr="00FE100E">
          <w:rPr>
            <w:rStyle w:val="ad"/>
            <w:rFonts w:ascii="Times New Roman" w:hAnsi="Times New Roman" w:cs="Times New Roman"/>
            <w:sz w:val="28"/>
          </w:rPr>
          <w:t>/10.20948/</w:t>
        </w:r>
        <w:r w:rsidRPr="00825AA1">
          <w:rPr>
            <w:rStyle w:val="ad"/>
            <w:rFonts w:ascii="Times New Roman" w:hAnsi="Times New Roman" w:cs="Times New Roman"/>
            <w:sz w:val="28"/>
            <w:lang w:val="en-US"/>
          </w:rPr>
          <w:t>prepr</w:t>
        </w:r>
        <w:r w:rsidRPr="00FE100E">
          <w:rPr>
            <w:rStyle w:val="ad"/>
            <w:rFonts w:ascii="Times New Roman" w:hAnsi="Times New Roman" w:cs="Times New Roman"/>
            <w:sz w:val="28"/>
          </w:rPr>
          <w:t>-2022-37</w:t>
        </w:r>
      </w:hyperlink>
      <w:r w:rsidRPr="00FE100E">
        <w:rPr>
          <w:rFonts w:ascii="Times New Roman" w:hAnsi="Times New Roman" w:cs="Times New Roman"/>
          <w:sz w:val="28"/>
        </w:rPr>
        <w:t xml:space="preserve"> </w:t>
      </w:r>
      <w:hyperlink r:id="rId35" w:history="1">
        <w:r w:rsidRPr="00DF24C8">
          <w:rPr>
            <w:rStyle w:val="ad"/>
            <w:rFonts w:ascii="Times New Roman" w:hAnsi="Times New Roman" w:cs="Times New Roman"/>
            <w:sz w:val="28"/>
            <w:lang w:val="en-US"/>
          </w:rPr>
          <w:t>https</w:t>
        </w:r>
        <w:r w:rsidRPr="00FE100E">
          <w:rPr>
            <w:rStyle w:val="ad"/>
            <w:rFonts w:ascii="Times New Roman" w:hAnsi="Times New Roman" w:cs="Times New Roman"/>
            <w:sz w:val="28"/>
          </w:rPr>
          <w:t>://</w:t>
        </w:r>
        <w:r w:rsidRPr="00DF24C8">
          <w:rPr>
            <w:rStyle w:val="ad"/>
            <w:rFonts w:ascii="Times New Roman" w:hAnsi="Times New Roman" w:cs="Times New Roman"/>
            <w:sz w:val="28"/>
            <w:lang w:val="en-US"/>
          </w:rPr>
          <w:t>library</w:t>
        </w:r>
        <w:r w:rsidRPr="00FE100E">
          <w:rPr>
            <w:rStyle w:val="ad"/>
            <w:rFonts w:ascii="Times New Roman" w:hAnsi="Times New Roman" w:cs="Times New Roman"/>
            <w:sz w:val="28"/>
          </w:rPr>
          <w:t>.</w:t>
        </w:r>
        <w:r w:rsidRPr="00DF24C8">
          <w:rPr>
            <w:rStyle w:val="ad"/>
            <w:rFonts w:ascii="Times New Roman" w:hAnsi="Times New Roman" w:cs="Times New Roman"/>
            <w:sz w:val="28"/>
            <w:lang w:val="en-US"/>
          </w:rPr>
          <w:t>keldysh</w:t>
        </w:r>
        <w:r w:rsidRPr="00FE100E">
          <w:rPr>
            <w:rStyle w:val="ad"/>
            <w:rFonts w:ascii="Times New Roman" w:hAnsi="Times New Roman" w:cs="Times New Roman"/>
            <w:sz w:val="28"/>
          </w:rPr>
          <w:t>.</w:t>
        </w:r>
        <w:r w:rsidRPr="00DF24C8">
          <w:rPr>
            <w:rStyle w:val="ad"/>
            <w:rFonts w:ascii="Times New Roman" w:hAnsi="Times New Roman" w:cs="Times New Roman"/>
            <w:sz w:val="28"/>
            <w:lang w:val="en-US"/>
          </w:rPr>
          <w:t>ru</w:t>
        </w:r>
        <w:r w:rsidRPr="00FE100E">
          <w:rPr>
            <w:rStyle w:val="ad"/>
            <w:rFonts w:ascii="Times New Roman" w:hAnsi="Times New Roman" w:cs="Times New Roman"/>
            <w:sz w:val="28"/>
          </w:rPr>
          <w:t>/</w:t>
        </w:r>
        <w:r w:rsidRPr="00DF24C8">
          <w:rPr>
            <w:rStyle w:val="ad"/>
            <w:rFonts w:ascii="Times New Roman" w:hAnsi="Times New Roman" w:cs="Times New Roman"/>
            <w:sz w:val="28"/>
            <w:lang w:val="en-US"/>
          </w:rPr>
          <w:t>preprint</w:t>
        </w:r>
        <w:r w:rsidRPr="00FE100E">
          <w:rPr>
            <w:rStyle w:val="ad"/>
            <w:rFonts w:ascii="Times New Roman" w:hAnsi="Times New Roman" w:cs="Times New Roman"/>
            <w:sz w:val="28"/>
          </w:rPr>
          <w:t>.</w:t>
        </w:r>
        <w:r w:rsidRPr="00DF24C8">
          <w:rPr>
            <w:rStyle w:val="ad"/>
            <w:rFonts w:ascii="Times New Roman" w:hAnsi="Times New Roman" w:cs="Times New Roman"/>
            <w:sz w:val="28"/>
            <w:lang w:val="en-US"/>
          </w:rPr>
          <w:t>asp</w:t>
        </w:r>
        <w:r w:rsidRPr="00FE100E">
          <w:rPr>
            <w:rStyle w:val="ad"/>
            <w:rFonts w:ascii="Times New Roman" w:hAnsi="Times New Roman" w:cs="Times New Roman"/>
            <w:sz w:val="28"/>
          </w:rPr>
          <w:t>?</w:t>
        </w:r>
        <w:r w:rsidRPr="00DF24C8">
          <w:rPr>
            <w:rStyle w:val="ad"/>
            <w:rFonts w:ascii="Times New Roman" w:hAnsi="Times New Roman" w:cs="Times New Roman"/>
            <w:sz w:val="28"/>
            <w:lang w:val="en-US"/>
          </w:rPr>
          <w:t>id</w:t>
        </w:r>
        <w:r w:rsidRPr="00FE100E">
          <w:rPr>
            <w:rStyle w:val="ad"/>
            <w:rFonts w:ascii="Times New Roman" w:hAnsi="Times New Roman" w:cs="Times New Roman"/>
            <w:sz w:val="28"/>
          </w:rPr>
          <w:t>=2022-37</w:t>
        </w:r>
      </w:hyperlink>
    </w:p>
    <w:sectPr w:rsidR="00DF24C8" w:rsidRPr="00FE100E" w:rsidSect="004F6B16">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749EE" w14:textId="77777777" w:rsidR="00401EB4" w:rsidRDefault="00401EB4" w:rsidP="00E57BA0">
      <w:pPr>
        <w:spacing w:after="0" w:line="240" w:lineRule="auto"/>
      </w:pPr>
      <w:r>
        <w:separator/>
      </w:r>
    </w:p>
  </w:endnote>
  <w:endnote w:type="continuationSeparator" w:id="0">
    <w:p w14:paraId="23B6659E" w14:textId="77777777" w:rsidR="00401EB4" w:rsidRDefault="00401EB4" w:rsidP="00E57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84EC6" w14:textId="77777777" w:rsidR="00401EB4" w:rsidRDefault="00401EB4" w:rsidP="00E57BA0">
      <w:pPr>
        <w:spacing w:after="0" w:line="240" w:lineRule="auto"/>
      </w:pPr>
      <w:r>
        <w:separator/>
      </w:r>
    </w:p>
  </w:footnote>
  <w:footnote w:type="continuationSeparator" w:id="0">
    <w:p w14:paraId="54AD67BC" w14:textId="77777777" w:rsidR="00401EB4" w:rsidRDefault="00401EB4" w:rsidP="00E57B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571D"/>
    <w:multiLevelType w:val="hybridMultilevel"/>
    <w:tmpl w:val="C56A0CBE"/>
    <w:lvl w:ilvl="0" w:tplc="59A6A07A">
      <w:start w:val="1"/>
      <w:numFmt w:val="bullet"/>
      <w:lvlText w:val=""/>
      <w:lvlJc w:val="left"/>
      <w:pPr>
        <w:ind w:left="1778" w:hanging="360"/>
      </w:pPr>
      <w:rPr>
        <w:rFonts w:ascii="Symbol" w:hAnsi="Symbol" w:hint="default"/>
      </w:rPr>
    </w:lvl>
    <w:lvl w:ilvl="1" w:tplc="F01E7210">
      <w:start w:val="1"/>
      <w:numFmt w:val="bullet"/>
      <w:lvlText w:val="o"/>
      <w:lvlJc w:val="left"/>
      <w:pPr>
        <w:ind w:left="2498" w:hanging="360"/>
      </w:pPr>
      <w:rPr>
        <w:rFonts w:ascii="Courier New" w:hAnsi="Courier New" w:hint="default"/>
      </w:rPr>
    </w:lvl>
    <w:lvl w:ilvl="2" w:tplc="58E24002">
      <w:start w:val="1"/>
      <w:numFmt w:val="bullet"/>
      <w:lvlText w:val=""/>
      <w:lvlJc w:val="left"/>
      <w:pPr>
        <w:ind w:left="3218" w:hanging="360"/>
      </w:pPr>
      <w:rPr>
        <w:rFonts w:ascii="Wingdings" w:hAnsi="Wingdings" w:hint="default"/>
      </w:rPr>
    </w:lvl>
    <w:lvl w:ilvl="3" w:tplc="DFC2BF92">
      <w:start w:val="1"/>
      <w:numFmt w:val="bullet"/>
      <w:lvlText w:val=""/>
      <w:lvlJc w:val="left"/>
      <w:pPr>
        <w:ind w:left="3938" w:hanging="360"/>
      </w:pPr>
      <w:rPr>
        <w:rFonts w:ascii="Symbol" w:hAnsi="Symbol" w:hint="default"/>
      </w:rPr>
    </w:lvl>
    <w:lvl w:ilvl="4" w:tplc="E4FC5282">
      <w:start w:val="1"/>
      <w:numFmt w:val="bullet"/>
      <w:lvlText w:val="o"/>
      <w:lvlJc w:val="left"/>
      <w:pPr>
        <w:ind w:left="4658" w:hanging="360"/>
      </w:pPr>
      <w:rPr>
        <w:rFonts w:ascii="Courier New" w:hAnsi="Courier New" w:hint="default"/>
      </w:rPr>
    </w:lvl>
    <w:lvl w:ilvl="5" w:tplc="9AF2A59C">
      <w:start w:val="1"/>
      <w:numFmt w:val="bullet"/>
      <w:lvlText w:val=""/>
      <w:lvlJc w:val="left"/>
      <w:pPr>
        <w:ind w:left="5378" w:hanging="360"/>
      </w:pPr>
      <w:rPr>
        <w:rFonts w:ascii="Wingdings" w:hAnsi="Wingdings" w:hint="default"/>
      </w:rPr>
    </w:lvl>
    <w:lvl w:ilvl="6" w:tplc="E4EA6FE2">
      <w:start w:val="1"/>
      <w:numFmt w:val="bullet"/>
      <w:lvlText w:val=""/>
      <w:lvlJc w:val="left"/>
      <w:pPr>
        <w:ind w:left="6098" w:hanging="360"/>
      </w:pPr>
      <w:rPr>
        <w:rFonts w:ascii="Symbol" w:hAnsi="Symbol" w:hint="default"/>
      </w:rPr>
    </w:lvl>
    <w:lvl w:ilvl="7" w:tplc="BEA095D0">
      <w:start w:val="1"/>
      <w:numFmt w:val="bullet"/>
      <w:lvlText w:val="o"/>
      <w:lvlJc w:val="left"/>
      <w:pPr>
        <w:ind w:left="6818" w:hanging="360"/>
      </w:pPr>
      <w:rPr>
        <w:rFonts w:ascii="Courier New" w:hAnsi="Courier New" w:hint="default"/>
      </w:rPr>
    </w:lvl>
    <w:lvl w:ilvl="8" w:tplc="D520C8C2">
      <w:start w:val="1"/>
      <w:numFmt w:val="bullet"/>
      <w:lvlText w:val=""/>
      <w:lvlJc w:val="left"/>
      <w:pPr>
        <w:ind w:left="7538" w:hanging="360"/>
      </w:pPr>
      <w:rPr>
        <w:rFonts w:ascii="Wingdings" w:hAnsi="Wingdings" w:hint="default"/>
      </w:rPr>
    </w:lvl>
  </w:abstractNum>
  <w:abstractNum w:abstractNumId="1" w15:restartNumberingAfterBreak="0">
    <w:nsid w:val="18FC209F"/>
    <w:multiLevelType w:val="hybridMultilevel"/>
    <w:tmpl w:val="3B0A7510"/>
    <w:lvl w:ilvl="0" w:tplc="6E1C9FAA">
      <w:start w:val="1"/>
      <w:numFmt w:val="bullet"/>
      <w:lvlText w:val="•"/>
      <w:lvlJc w:val="left"/>
      <w:pPr>
        <w:tabs>
          <w:tab w:val="num" w:pos="720"/>
        </w:tabs>
        <w:ind w:left="720" w:hanging="360"/>
      </w:pPr>
      <w:rPr>
        <w:rFonts w:ascii="Arial" w:hAnsi="Arial" w:hint="default"/>
      </w:rPr>
    </w:lvl>
    <w:lvl w:ilvl="1" w:tplc="D28E3180" w:tentative="1">
      <w:start w:val="1"/>
      <w:numFmt w:val="bullet"/>
      <w:lvlText w:val="•"/>
      <w:lvlJc w:val="left"/>
      <w:pPr>
        <w:tabs>
          <w:tab w:val="num" w:pos="1440"/>
        </w:tabs>
        <w:ind w:left="1440" w:hanging="360"/>
      </w:pPr>
      <w:rPr>
        <w:rFonts w:ascii="Arial" w:hAnsi="Arial" w:hint="default"/>
      </w:rPr>
    </w:lvl>
    <w:lvl w:ilvl="2" w:tplc="62C47286" w:tentative="1">
      <w:start w:val="1"/>
      <w:numFmt w:val="bullet"/>
      <w:lvlText w:val="•"/>
      <w:lvlJc w:val="left"/>
      <w:pPr>
        <w:tabs>
          <w:tab w:val="num" w:pos="2160"/>
        </w:tabs>
        <w:ind w:left="2160" w:hanging="360"/>
      </w:pPr>
      <w:rPr>
        <w:rFonts w:ascii="Arial" w:hAnsi="Arial" w:hint="default"/>
      </w:rPr>
    </w:lvl>
    <w:lvl w:ilvl="3" w:tplc="1786ECF4" w:tentative="1">
      <w:start w:val="1"/>
      <w:numFmt w:val="bullet"/>
      <w:lvlText w:val="•"/>
      <w:lvlJc w:val="left"/>
      <w:pPr>
        <w:tabs>
          <w:tab w:val="num" w:pos="2880"/>
        </w:tabs>
        <w:ind w:left="2880" w:hanging="360"/>
      </w:pPr>
      <w:rPr>
        <w:rFonts w:ascii="Arial" w:hAnsi="Arial" w:hint="default"/>
      </w:rPr>
    </w:lvl>
    <w:lvl w:ilvl="4" w:tplc="0B726E98" w:tentative="1">
      <w:start w:val="1"/>
      <w:numFmt w:val="bullet"/>
      <w:lvlText w:val="•"/>
      <w:lvlJc w:val="left"/>
      <w:pPr>
        <w:tabs>
          <w:tab w:val="num" w:pos="3600"/>
        </w:tabs>
        <w:ind w:left="3600" w:hanging="360"/>
      </w:pPr>
      <w:rPr>
        <w:rFonts w:ascii="Arial" w:hAnsi="Arial" w:hint="default"/>
      </w:rPr>
    </w:lvl>
    <w:lvl w:ilvl="5" w:tplc="29CE0C6A" w:tentative="1">
      <w:start w:val="1"/>
      <w:numFmt w:val="bullet"/>
      <w:lvlText w:val="•"/>
      <w:lvlJc w:val="left"/>
      <w:pPr>
        <w:tabs>
          <w:tab w:val="num" w:pos="4320"/>
        </w:tabs>
        <w:ind w:left="4320" w:hanging="360"/>
      </w:pPr>
      <w:rPr>
        <w:rFonts w:ascii="Arial" w:hAnsi="Arial" w:hint="default"/>
      </w:rPr>
    </w:lvl>
    <w:lvl w:ilvl="6" w:tplc="86505322" w:tentative="1">
      <w:start w:val="1"/>
      <w:numFmt w:val="bullet"/>
      <w:lvlText w:val="•"/>
      <w:lvlJc w:val="left"/>
      <w:pPr>
        <w:tabs>
          <w:tab w:val="num" w:pos="5040"/>
        </w:tabs>
        <w:ind w:left="5040" w:hanging="360"/>
      </w:pPr>
      <w:rPr>
        <w:rFonts w:ascii="Arial" w:hAnsi="Arial" w:hint="default"/>
      </w:rPr>
    </w:lvl>
    <w:lvl w:ilvl="7" w:tplc="B4409B40" w:tentative="1">
      <w:start w:val="1"/>
      <w:numFmt w:val="bullet"/>
      <w:lvlText w:val="•"/>
      <w:lvlJc w:val="left"/>
      <w:pPr>
        <w:tabs>
          <w:tab w:val="num" w:pos="5760"/>
        </w:tabs>
        <w:ind w:left="5760" w:hanging="360"/>
      </w:pPr>
      <w:rPr>
        <w:rFonts w:ascii="Arial" w:hAnsi="Arial" w:hint="default"/>
      </w:rPr>
    </w:lvl>
    <w:lvl w:ilvl="8" w:tplc="807A5DD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755C03"/>
    <w:multiLevelType w:val="hybridMultilevel"/>
    <w:tmpl w:val="16F655B2"/>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1AE38AC"/>
    <w:multiLevelType w:val="hybridMultilevel"/>
    <w:tmpl w:val="A2702A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57948EB"/>
    <w:multiLevelType w:val="hybridMultilevel"/>
    <w:tmpl w:val="F2E601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BDB3DD1"/>
    <w:multiLevelType w:val="hybridMultilevel"/>
    <w:tmpl w:val="E4425E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2163248"/>
    <w:multiLevelType w:val="hybridMultilevel"/>
    <w:tmpl w:val="850A6B3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38457CFD"/>
    <w:multiLevelType w:val="hybridMultilevel"/>
    <w:tmpl w:val="2EDE42A8"/>
    <w:lvl w:ilvl="0" w:tplc="946EBA26">
      <w:start w:val="1"/>
      <w:numFmt w:val="bullet"/>
      <w:lvlText w:val="•"/>
      <w:lvlJc w:val="left"/>
      <w:pPr>
        <w:tabs>
          <w:tab w:val="num" w:pos="720"/>
        </w:tabs>
        <w:ind w:left="720" w:hanging="360"/>
      </w:pPr>
      <w:rPr>
        <w:rFonts w:ascii="Arial" w:hAnsi="Arial" w:hint="default"/>
      </w:rPr>
    </w:lvl>
    <w:lvl w:ilvl="1" w:tplc="F5844E4C" w:tentative="1">
      <w:start w:val="1"/>
      <w:numFmt w:val="bullet"/>
      <w:lvlText w:val="•"/>
      <w:lvlJc w:val="left"/>
      <w:pPr>
        <w:tabs>
          <w:tab w:val="num" w:pos="1440"/>
        </w:tabs>
        <w:ind w:left="1440" w:hanging="360"/>
      </w:pPr>
      <w:rPr>
        <w:rFonts w:ascii="Arial" w:hAnsi="Arial" w:hint="default"/>
      </w:rPr>
    </w:lvl>
    <w:lvl w:ilvl="2" w:tplc="3CFC1A5E" w:tentative="1">
      <w:start w:val="1"/>
      <w:numFmt w:val="bullet"/>
      <w:lvlText w:val="•"/>
      <w:lvlJc w:val="left"/>
      <w:pPr>
        <w:tabs>
          <w:tab w:val="num" w:pos="2160"/>
        </w:tabs>
        <w:ind w:left="2160" w:hanging="360"/>
      </w:pPr>
      <w:rPr>
        <w:rFonts w:ascii="Arial" w:hAnsi="Arial" w:hint="default"/>
      </w:rPr>
    </w:lvl>
    <w:lvl w:ilvl="3" w:tplc="DBF60C0C" w:tentative="1">
      <w:start w:val="1"/>
      <w:numFmt w:val="bullet"/>
      <w:lvlText w:val="•"/>
      <w:lvlJc w:val="left"/>
      <w:pPr>
        <w:tabs>
          <w:tab w:val="num" w:pos="2880"/>
        </w:tabs>
        <w:ind w:left="2880" w:hanging="360"/>
      </w:pPr>
      <w:rPr>
        <w:rFonts w:ascii="Arial" w:hAnsi="Arial" w:hint="default"/>
      </w:rPr>
    </w:lvl>
    <w:lvl w:ilvl="4" w:tplc="86EEFFD8" w:tentative="1">
      <w:start w:val="1"/>
      <w:numFmt w:val="bullet"/>
      <w:lvlText w:val="•"/>
      <w:lvlJc w:val="left"/>
      <w:pPr>
        <w:tabs>
          <w:tab w:val="num" w:pos="3600"/>
        </w:tabs>
        <w:ind w:left="3600" w:hanging="360"/>
      </w:pPr>
      <w:rPr>
        <w:rFonts w:ascii="Arial" w:hAnsi="Arial" w:hint="default"/>
      </w:rPr>
    </w:lvl>
    <w:lvl w:ilvl="5" w:tplc="A3A443C6" w:tentative="1">
      <w:start w:val="1"/>
      <w:numFmt w:val="bullet"/>
      <w:lvlText w:val="•"/>
      <w:lvlJc w:val="left"/>
      <w:pPr>
        <w:tabs>
          <w:tab w:val="num" w:pos="4320"/>
        </w:tabs>
        <w:ind w:left="4320" w:hanging="360"/>
      </w:pPr>
      <w:rPr>
        <w:rFonts w:ascii="Arial" w:hAnsi="Arial" w:hint="default"/>
      </w:rPr>
    </w:lvl>
    <w:lvl w:ilvl="6" w:tplc="9210F390" w:tentative="1">
      <w:start w:val="1"/>
      <w:numFmt w:val="bullet"/>
      <w:lvlText w:val="•"/>
      <w:lvlJc w:val="left"/>
      <w:pPr>
        <w:tabs>
          <w:tab w:val="num" w:pos="5040"/>
        </w:tabs>
        <w:ind w:left="5040" w:hanging="360"/>
      </w:pPr>
      <w:rPr>
        <w:rFonts w:ascii="Arial" w:hAnsi="Arial" w:hint="default"/>
      </w:rPr>
    </w:lvl>
    <w:lvl w:ilvl="7" w:tplc="7506D354" w:tentative="1">
      <w:start w:val="1"/>
      <w:numFmt w:val="bullet"/>
      <w:lvlText w:val="•"/>
      <w:lvlJc w:val="left"/>
      <w:pPr>
        <w:tabs>
          <w:tab w:val="num" w:pos="5760"/>
        </w:tabs>
        <w:ind w:left="5760" w:hanging="360"/>
      </w:pPr>
      <w:rPr>
        <w:rFonts w:ascii="Arial" w:hAnsi="Arial" w:hint="default"/>
      </w:rPr>
    </w:lvl>
    <w:lvl w:ilvl="8" w:tplc="ED0097B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21141C1"/>
    <w:multiLevelType w:val="hybridMultilevel"/>
    <w:tmpl w:val="B4D85360"/>
    <w:lvl w:ilvl="0" w:tplc="0C52177E">
      <w:start w:val="1"/>
      <w:numFmt w:val="bullet"/>
      <w:lvlText w:val="•"/>
      <w:lvlJc w:val="left"/>
      <w:pPr>
        <w:tabs>
          <w:tab w:val="num" w:pos="720"/>
        </w:tabs>
        <w:ind w:left="720" w:hanging="360"/>
      </w:pPr>
      <w:rPr>
        <w:rFonts w:ascii="Times New Roman" w:hAnsi="Times New Roman" w:hint="default"/>
      </w:rPr>
    </w:lvl>
    <w:lvl w:ilvl="1" w:tplc="7A3A6F30" w:tentative="1">
      <w:start w:val="1"/>
      <w:numFmt w:val="bullet"/>
      <w:lvlText w:val="•"/>
      <w:lvlJc w:val="left"/>
      <w:pPr>
        <w:tabs>
          <w:tab w:val="num" w:pos="1440"/>
        </w:tabs>
        <w:ind w:left="1440" w:hanging="360"/>
      </w:pPr>
      <w:rPr>
        <w:rFonts w:ascii="Times New Roman" w:hAnsi="Times New Roman" w:hint="default"/>
      </w:rPr>
    </w:lvl>
    <w:lvl w:ilvl="2" w:tplc="195E8D34" w:tentative="1">
      <w:start w:val="1"/>
      <w:numFmt w:val="bullet"/>
      <w:lvlText w:val="•"/>
      <w:lvlJc w:val="left"/>
      <w:pPr>
        <w:tabs>
          <w:tab w:val="num" w:pos="2160"/>
        </w:tabs>
        <w:ind w:left="2160" w:hanging="360"/>
      </w:pPr>
      <w:rPr>
        <w:rFonts w:ascii="Times New Roman" w:hAnsi="Times New Roman" w:hint="default"/>
      </w:rPr>
    </w:lvl>
    <w:lvl w:ilvl="3" w:tplc="9956193C" w:tentative="1">
      <w:start w:val="1"/>
      <w:numFmt w:val="bullet"/>
      <w:lvlText w:val="•"/>
      <w:lvlJc w:val="left"/>
      <w:pPr>
        <w:tabs>
          <w:tab w:val="num" w:pos="2880"/>
        </w:tabs>
        <w:ind w:left="2880" w:hanging="360"/>
      </w:pPr>
      <w:rPr>
        <w:rFonts w:ascii="Times New Roman" w:hAnsi="Times New Roman" w:hint="default"/>
      </w:rPr>
    </w:lvl>
    <w:lvl w:ilvl="4" w:tplc="7BA4A136" w:tentative="1">
      <w:start w:val="1"/>
      <w:numFmt w:val="bullet"/>
      <w:lvlText w:val="•"/>
      <w:lvlJc w:val="left"/>
      <w:pPr>
        <w:tabs>
          <w:tab w:val="num" w:pos="3600"/>
        </w:tabs>
        <w:ind w:left="3600" w:hanging="360"/>
      </w:pPr>
      <w:rPr>
        <w:rFonts w:ascii="Times New Roman" w:hAnsi="Times New Roman" w:hint="default"/>
      </w:rPr>
    </w:lvl>
    <w:lvl w:ilvl="5" w:tplc="4656E6B8" w:tentative="1">
      <w:start w:val="1"/>
      <w:numFmt w:val="bullet"/>
      <w:lvlText w:val="•"/>
      <w:lvlJc w:val="left"/>
      <w:pPr>
        <w:tabs>
          <w:tab w:val="num" w:pos="4320"/>
        </w:tabs>
        <w:ind w:left="4320" w:hanging="360"/>
      </w:pPr>
      <w:rPr>
        <w:rFonts w:ascii="Times New Roman" w:hAnsi="Times New Roman" w:hint="default"/>
      </w:rPr>
    </w:lvl>
    <w:lvl w:ilvl="6" w:tplc="A6FCB9AE" w:tentative="1">
      <w:start w:val="1"/>
      <w:numFmt w:val="bullet"/>
      <w:lvlText w:val="•"/>
      <w:lvlJc w:val="left"/>
      <w:pPr>
        <w:tabs>
          <w:tab w:val="num" w:pos="5040"/>
        </w:tabs>
        <w:ind w:left="5040" w:hanging="360"/>
      </w:pPr>
      <w:rPr>
        <w:rFonts w:ascii="Times New Roman" w:hAnsi="Times New Roman" w:hint="default"/>
      </w:rPr>
    </w:lvl>
    <w:lvl w:ilvl="7" w:tplc="C92C4A16" w:tentative="1">
      <w:start w:val="1"/>
      <w:numFmt w:val="bullet"/>
      <w:lvlText w:val="•"/>
      <w:lvlJc w:val="left"/>
      <w:pPr>
        <w:tabs>
          <w:tab w:val="num" w:pos="5760"/>
        </w:tabs>
        <w:ind w:left="5760" w:hanging="360"/>
      </w:pPr>
      <w:rPr>
        <w:rFonts w:ascii="Times New Roman" w:hAnsi="Times New Roman" w:hint="default"/>
      </w:rPr>
    </w:lvl>
    <w:lvl w:ilvl="8" w:tplc="7CEE21C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7304E22"/>
    <w:multiLevelType w:val="hybridMultilevel"/>
    <w:tmpl w:val="F15E4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A487B30"/>
    <w:multiLevelType w:val="hybridMultilevel"/>
    <w:tmpl w:val="5EECE9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A8C1C64"/>
    <w:multiLevelType w:val="multilevel"/>
    <w:tmpl w:val="B946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35F03"/>
    <w:multiLevelType w:val="multilevel"/>
    <w:tmpl w:val="5E5C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4F13DB"/>
    <w:multiLevelType w:val="hybridMultilevel"/>
    <w:tmpl w:val="D340E564"/>
    <w:lvl w:ilvl="0" w:tplc="D5603CFA">
      <w:start w:val="1"/>
      <w:numFmt w:val="bullet"/>
      <w:lvlText w:val="•"/>
      <w:lvlJc w:val="left"/>
      <w:pPr>
        <w:tabs>
          <w:tab w:val="num" w:pos="720"/>
        </w:tabs>
        <w:ind w:left="720" w:hanging="360"/>
      </w:pPr>
      <w:rPr>
        <w:rFonts w:ascii="Arial" w:hAnsi="Arial" w:hint="default"/>
      </w:rPr>
    </w:lvl>
    <w:lvl w:ilvl="1" w:tplc="92ECE244" w:tentative="1">
      <w:start w:val="1"/>
      <w:numFmt w:val="bullet"/>
      <w:lvlText w:val="•"/>
      <w:lvlJc w:val="left"/>
      <w:pPr>
        <w:tabs>
          <w:tab w:val="num" w:pos="1440"/>
        </w:tabs>
        <w:ind w:left="1440" w:hanging="360"/>
      </w:pPr>
      <w:rPr>
        <w:rFonts w:ascii="Arial" w:hAnsi="Arial" w:hint="default"/>
      </w:rPr>
    </w:lvl>
    <w:lvl w:ilvl="2" w:tplc="FA7880F6" w:tentative="1">
      <w:start w:val="1"/>
      <w:numFmt w:val="bullet"/>
      <w:lvlText w:val="•"/>
      <w:lvlJc w:val="left"/>
      <w:pPr>
        <w:tabs>
          <w:tab w:val="num" w:pos="2160"/>
        </w:tabs>
        <w:ind w:left="2160" w:hanging="360"/>
      </w:pPr>
      <w:rPr>
        <w:rFonts w:ascii="Arial" w:hAnsi="Arial" w:hint="default"/>
      </w:rPr>
    </w:lvl>
    <w:lvl w:ilvl="3" w:tplc="F2F66580" w:tentative="1">
      <w:start w:val="1"/>
      <w:numFmt w:val="bullet"/>
      <w:lvlText w:val="•"/>
      <w:lvlJc w:val="left"/>
      <w:pPr>
        <w:tabs>
          <w:tab w:val="num" w:pos="2880"/>
        </w:tabs>
        <w:ind w:left="2880" w:hanging="360"/>
      </w:pPr>
      <w:rPr>
        <w:rFonts w:ascii="Arial" w:hAnsi="Arial" w:hint="default"/>
      </w:rPr>
    </w:lvl>
    <w:lvl w:ilvl="4" w:tplc="36BA0B18" w:tentative="1">
      <w:start w:val="1"/>
      <w:numFmt w:val="bullet"/>
      <w:lvlText w:val="•"/>
      <w:lvlJc w:val="left"/>
      <w:pPr>
        <w:tabs>
          <w:tab w:val="num" w:pos="3600"/>
        </w:tabs>
        <w:ind w:left="3600" w:hanging="360"/>
      </w:pPr>
      <w:rPr>
        <w:rFonts w:ascii="Arial" w:hAnsi="Arial" w:hint="default"/>
      </w:rPr>
    </w:lvl>
    <w:lvl w:ilvl="5" w:tplc="14DED214" w:tentative="1">
      <w:start w:val="1"/>
      <w:numFmt w:val="bullet"/>
      <w:lvlText w:val="•"/>
      <w:lvlJc w:val="left"/>
      <w:pPr>
        <w:tabs>
          <w:tab w:val="num" w:pos="4320"/>
        </w:tabs>
        <w:ind w:left="4320" w:hanging="360"/>
      </w:pPr>
      <w:rPr>
        <w:rFonts w:ascii="Arial" w:hAnsi="Arial" w:hint="default"/>
      </w:rPr>
    </w:lvl>
    <w:lvl w:ilvl="6" w:tplc="DD768E86" w:tentative="1">
      <w:start w:val="1"/>
      <w:numFmt w:val="bullet"/>
      <w:lvlText w:val="•"/>
      <w:lvlJc w:val="left"/>
      <w:pPr>
        <w:tabs>
          <w:tab w:val="num" w:pos="5040"/>
        </w:tabs>
        <w:ind w:left="5040" w:hanging="360"/>
      </w:pPr>
      <w:rPr>
        <w:rFonts w:ascii="Arial" w:hAnsi="Arial" w:hint="default"/>
      </w:rPr>
    </w:lvl>
    <w:lvl w:ilvl="7" w:tplc="57EEC6E4" w:tentative="1">
      <w:start w:val="1"/>
      <w:numFmt w:val="bullet"/>
      <w:lvlText w:val="•"/>
      <w:lvlJc w:val="left"/>
      <w:pPr>
        <w:tabs>
          <w:tab w:val="num" w:pos="5760"/>
        </w:tabs>
        <w:ind w:left="5760" w:hanging="360"/>
      </w:pPr>
      <w:rPr>
        <w:rFonts w:ascii="Arial" w:hAnsi="Arial" w:hint="default"/>
      </w:rPr>
    </w:lvl>
    <w:lvl w:ilvl="8" w:tplc="AFDE819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D63DB2"/>
    <w:multiLevelType w:val="multilevel"/>
    <w:tmpl w:val="283C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A4A45"/>
    <w:multiLevelType w:val="hybridMultilevel"/>
    <w:tmpl w:val="C58410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81C72D6"/>
    <w:multiLevelType w:val="multilevel"/>
    <w:tmpl w:val="B56E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645C8B"/>
    <w:multiLevelType w:val="hybridMultilevel"/>
    <w:tmpl w:val="0CE285D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5B6F7C0D"/>
    <w:multiLevelType w:val="multilevel"/>
    <w:tmpl w:val="B3FA2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BA0827"/>
    <w:multiLevelType w:val="multilevel"/>
    <w:tmpl w:val="FBC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56571">
    <w:abstractNumId w:val="7"/>
  </w:num>
  <w:num w:numId="2" w16cid:durableId="1683313889">
    <w:abstractNumId w:val="13"/>
  </w:num>
  <w:num w:numId="3" w16cid:durableId="1740710359">
    <w:abstractNumId w:val="1"/>
  </w:num>
  <w:num w:numId="4" w16cid:durableId="1292861427">
    <w:abstractNumId w:val="8"/>
  </w:num>
  <w:num w:numId="5" w16cid:durableId="84111632">
    <w:abstractNumId w:val="6"/>
  </w:num>
  <w:num w:numId="6" w16cid:durableId="869223186">
    <w:abstractNumId w:val="16"/>
  </w:num>
  <w:num w:numId="7" w16cid:durableId="1269701719">
    <w:abstractNumId w:val="14"/>
  </w:num>
  <w:num w:numId="8" w16cid:durableId="442388650">
    <w:abstractNumId w:val="19"/>
  </w:num>
  <w:num w:numId="9" w16cid:durableId="635375872">
    <w:abstractNumId w:val="15"/>
  </w:num>
  <w:num w:numId="10" w16cid:durableId="28842116">
    <w:abstractNumId w:val="5"/>
  </w:num>
  <w:num w:numId="11" w16cid:durableId="452797276">
    <w:abstractNumId w:val="11"/>
  </w:num>
  <w:num w:numId="12" w16cid:durableId="2072117389">
    <w:abstractNumId w:val="10"/>
  </w:num>
  <w:num w:numId="13" w16cid:durableId="1921477900">
    <w:abstractNumId w:val="9"/>
  </w:num>
  <w:num w:numId="14" w16cid:durableId="1711342155">
    <w:abstractNumId w:val="18"/>
  </w:num>
  <w:num w:numId="15" w16cid:durableId="174922091">
    <w:abstractNumId w:val="17"/>
  </w:num>
  <w:num w:numId="16" w16cid:durableId="821431965">
    <w:abstractNumId w:val="12"/>
  </w:num>
  <w:num w:numId="17" w16cid:durableId="1258519394">
    <w:abstractNumId w:val="3"/>
  </w:num>
  <w:num w:numId="18" w16cid:durableId="680470290">
    <w:abstractNumId w:val="2"/>
  </w:num>
  <w:num w:numId="19" w16cid:durableId="1847133596">
    <w:abstractNumId w:val="0"/>
  </w:num>
  <w:num w:numId="20" w16cid:durableId="486359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68A"/>
    <w:rsid w:val="000239DF"/>
    <w:rsid w:val="00023F7E"/>
    <w:rsid w:val="00040CCD"/>
    <w:rsid w:val="0005073F"/>
    <w:rsid w:val="00051B22"/>
    <w:rsid w:val="00057F1C"/>
    <w:rsid w:val="0006470D"/>
    <w:rsid w:val="00065064"/>
    <w:rsid w:val="00071C0F"/>
    <w:rsid w:val="00073327"/>
    <w:rsid w:val="0008122A"/>
    <w:rsid w:val="00083AE5"/>
    <w:rsid w:val="00090F6E"/>
    <w:rsid w:val="000B507A"/>
    <w:rsid w:val="000F1E35"/>
    <w:rsid w:val="000F5A85"/>
    <w:rsid w:val="00100CA0"/>
    <w:rsid w:val="00113BA2"/>
    <w:rsid w:val="00114EC2"/>
    <w:rsid w:val="00150EFB"/>
    <w:rsid w:val="00153863"/>
    <w:rsid w:val="00156FDF"/>
    <w:rsid w:val="001677C1"/>
    <w:rsid w:val="001759BF"/>
    <w:rsid w:val="001A33E1"/>
    <w:rsid w:val="002012DC"/>
    <w:rsid w:val="002173DB"/>
    <w:rsid w:val="002326C9"/>
    <w:rsid w:val="00236ECE"/>
    <w:rsid w:val="00252F9F"/>
    <w:rsid w:val="00254F78"/>
    <w:rsid w:val="00255C91"/>
    <w:rsid w:val="00255EC6"/>
    <w:rsid w:val="002607E1"/>
    <w:rsid w:val="00267DEE"/>
    <w:rsid w:val="002710EC"/>
    <w:rsid w:val="002810C9"/>
    <w:rsid w:val="00282378"/>
    <w:rsid w:val="00293B8D"/>
    <w:rsid w:val="002A479D"/>
    <w:rsid w:val="002A7D8B"/>
    <w:rsid w:val="002B13BC"/>
    <w:rsid w:val="002D5A24"/>
    <w:rsid w:val="002D6F0A"/>
    <w:rsid w:val="00313A84"/>
    <w:rsid w:val="00326AA1"/>
    <w:rsid w:val="00330728"/>
    <w:rsid w:val="00330EB2"/>
    <w:rsid w:val="003349E2"/>
    <w:rsid w:val="003642FA"/>
    <w:rsid w:val="00365502"/>
    <w:rsid w:val="003908E1"/>
    <w:rsid w:val="003D0931"/>
    <w:rsid w:val="003D7290"/>
    <w:rsid w:val="003E6362"/>
    <w:rsid w:val="003F1F4A"/>
    <w:rsid w:val="003F6657"/>
    <w:rsid w:val="003F78E3"/>
    <w:rsid w:val="00401EB4"/>
    <w:rsid w:val="00402B5D"/>
    <w:rsid w:val="00406F32"/>
    <w:rsid w:val="00407723"/>
    <w:rsid w:val="00407A32"/>
    <w:rsid w:val="00423FB2"/>
    <w:rsid w:val="00427952"/>
    <w:rsid w:val="00435DC0"/>
    <w:rsid w:val="00442931"/>
    <w:rsid w:val="004545B2"/>
    <w:rsid w:val="00463237"/>
    <w:rsid w:val="00463DD0"/>
    <w:rsid w:val="004655FC"/>
    <w:rsid w:val="00472F5E"/>
    <w:rsid w:val="00477F75"/>
    <w:rsid w:val="00494ACC"/>
    <w:rsid w:val="004A3BF3"/>
    <w:rsid w:val="004F6B16"/>
    <w:rsid w:val="00500410"/>
    <w:rsid w:val="00507BC4"/>
    <w:rsid w:val="00532AFE"/>
    <w:rsid w:val="00533249"/>
    <w:rsid w:val="00536EF4"/>
    <w:rsid w:val="00544C02"/>
    <w:rsid w:val="00557E2C"/>
    <w:rsid w:val="00567805"/>
    <w:rsid w:val="00572672"/>
    <w:rsid w:val="005756F9"/>
    <w:rsid w:val="0059712F"/>
    <w:rsid w:val="005A1801"/>
    <w:rsid w:val="005B05E2"/>
    <w:rsid w:val="005C1182"/>
    <w:rsid w:val="005E3A0F"/>
    <w:rsid w:val="005E5CA5"/>
    <w:rsid w:val="005F231E"/>
    <w:rsid w:val="005F6097"/>
    <w:rsid w:val="00602148"/>
    <w:rsid w:val="00623886"/>
    <w:rsid w:val="00623B67"/>
    <w:rsid w:val="00633361"/>
    <w:rsid w:val="0063425E"/>
    <w:rsid w:val="006344EC"/>
    <w:rsid w:val="00636144"/>
    <w:rsid w:val="00637CB7"/>
    <w:rsid w:val="00641664"/>
    <w:rsid w:val="0064363A"/>
    <w:rsid w:val="006564B5"/>
    <w:rsid w:val="00657B7D"/>
    <w:rsid w:val="00661779"/>
    <w:rsid w:val="0066233D"/>
    <w:rsid w:val="00664BA3"/>
    <w:rsid w:val="006859FC"/>
    <w:rsid w:val="00692423"/>
    <w:rsid w:val="006D0A6A"/>
    <w:rsid w:val="006F3ACD"/>
    <w:rsid w:val="00707548"/>
    <w:rsid w:val="00710C6B"/>
    <w:rsid w:val="007509C2"/>
    <w:rsid w:val="0075642F"/>
    <w:rsid w:val="00761A01"/>
    <w:rsid w:val="00771F63"/>
    <w:rsid w:val="00787279"/>
    <w:rsid w:val="0079656B"/>
    <w:rsid w:val="007A750C"/>
    <w:rsid w:val="007B6CB2"/>
    <w:rsid w:val="007C5185"/>
    <w:rsid w:val="007D68D7"/>
    <w:rsid w:val="007E3A7E"/>
    <w:rsid w:val="007E3FDD"/>
    <w:rsid w:val="007F7F75"/>
    <w:rsid w:val="00801D56"/>
    <w:rsid w:val="008141E7"/>
    <w:rsid w:val="00817C9D"/>
    <w:rsid w:val="00830E69"/>
    <w:rsid w:val="00835F39"/>
    <w:rsid w:val="00866138"/>
    <w:rsid w:val="00871EBA"/>
    <w:rsid w:val="00872057"/>
    <w:rsid w:val="008728F9"/>
    <w:rsid w:val="00877D14"/>
    <w:rsid w:val="008832EA"/>
    <w:rsid w:val="0088393A"/>
    <w:rsid w:val="00894E68"/>
    <w:rsid w:val="008A0DC4"/>
    <w:rsid w:val="008A46B4"/>
    <w:rsid w:val="008A6230"/>
    <w:rsid w:val="008B207B"/>
    <w:rsid w:val="008C1804"/>
    <w:rsid w:val="008D1881"/>
    <w:rsid w:val="008F136A"/>
    <w:rsid w:val="00915343"/>
    <w:rsid w:val="00925CEC"/>
    <w:rsid w:val="009370A9"/>
    <w:rsid w:val="00953D06"/>
    <w:rsid w:val="00960E3E"/>
    <w:rsid w:val="00963194"/>
    <w:rsid w:val="00965C74"/>
    <w:rsid w:val="009732A6"/>
    <w:rsid w:val="00977F9B"/>
    <w:rsid w:val="0099489F"/>
    <w:rsid w:val="009A666D"/>
    <w:rsid w:val="009B6602"/>
    <w:rsid w:val="009C0913"/>
    <w:rsid w:val="009C79DE"/>
    <w:rsid w:val="009D67AD"/>
    <w:rsid w:val="00A05935"/>
    <w:rsid w:val="00A2028A"/>
    <w:rsid w:val="00A231E1"/>
    <w:rsid w:val="00A2657C"/>
    <w:rsid w:val="00A27086"/>
    <w:rsid w:val="00A32966"/>
    <w:rsid w:val="00A36066"/>
    <w:rsid w:val="00A54A24"/>
    <w:rsid w:val="00A56E3B"/>
    <w:rsid w:val="00A602A7"/>
    <w:rsid w:val="00A76510"/>
    <w:rsid w:val="00A76B73"/>
    <w:rsid w:val="00A80C8C"/>
    <w:rsid w:val="00A91922"/>
    <w:rsid w:val="00AB01F1"/>
    <w:rsid w:val="00AC3BEB"/>
    <w:rsid w:val="00B000BD"/>
    <w:rsid w:val="00B01EF1"/>
    <w:rsid w:val="00B03062"/>
    <w:rsid w:val="00B03EF2"/>
    <w:rsid w:val="00B07116"/>
    <w:rsid w:val="00B2456F"/>
    <w:rsid w:val="00B33D42"/>
    <w:rsid w:val="00B353EF"/>
    <w:rsid w:val="00B3773A"/>
    <w:rsid w:val="00B409CB"/>
    <w:rsid w:val="00B47CE8"/>
    <w:rsid w:val="00B7446A"/>
    <w:rsid w:val="00B75F8F"/>
    <w:rsid w:val="00B77076"/>
    <w:rsid w:val="00B84DB1"/>
    <w:rsid w:val="00BA56D4"/>
    <w:rsid w:val="00BB2CDA"/>
    <w:rsid w:val="00BB71FF"/>
    <w:rsid w:val="00BC7F30"/>
    <w:rsid w:val="00BD7B18"/>
    <w:rsid w:val="00BF5233"/>
    <w:rsid w:val="00C0358D"/>
    <w:rsid w:val="00C24F34"/>
    <w:rsid w:val="00C268DE"/>
    <w:rsid w:val="00C30AFE"/>
    <w:rsid w:val="00C33443"/>
    <w:rsid w:val="00C4236E"/>
    <w:rsid w:val="00C47EB7"/>
    <w:rsid w:val="00C64388"/>
    <w:rsid w:val="00C76716"/>
    <w:rsid w:val="00CA292E"/>
    <w:rsid w:val="00CB7149"/>
    <w:rsid w:val="00CC279A"/>
    <w:rsid w:val="00CD48AF"/>
    <w:rsid w:val="00CE6168"/>
    <w:rsid w:val="00D02395"/>
    <w:rsid w:val="00D035DE"/>
    <w:rsid w:val="00D3409D"/>
    <w:rsid w:val="00D37AEE"/>
    <w:rsid w:val="00D50A25"/>
    <w:rsid w:val="00D546D3"/>
    <w:rsid w:val="00D768B8"/>
    <w:rsid w:val="00D77822"/>
    <w:rsid w:val="00D8739A"/>
    <w:rsid w:val="00D90E1A"/>
    <w:rsid w:val="00DA14AC"/>
    <w:rsid w:val="00DA34F1"/>
    <w:rsid w:val="00DD3F8F"/>
    <w:rsid w:val="00DD77A5"/>
    <w:rsid w:val="00DE1625"/>
    <w:rsid w:val="00DE2D99"/>
    <w:rsid w:val="00DE3608"/>
    <w:rsid w:val="00DF24C8"/>
    <w:rsid w:val="00DF6430"/>
    <w:rsid w:val="00E06EC9"/>
    <w:rsid w:val="00E106EA"/>
    <w:rsid w:val="00E1221D"/>
    <w:rsid w:val="00E13202"/>
    <w:rsid w:val="00E312E1"/>
    <w:rsid w:val="00E55D50"/>
    <w:rsid w:val="00E57BA0"/>
    <w:rsid w:val="00E73627"/>
    <w:rsid w:val="00E748EB"/>
    <w:rsid w:val="00EA0490"/>
    <w:rsid w:val="00EB368A"/>
    <w:rsid w:val="00EC4B3B"/>
    <w:rsid w:val="00ED76C7"/>
    <w:rsid w:val="00EF3234"/>
    <w:rsid w:val="00F27200"/>
    <w:rsid w:val="00F30884"/>
    <w:rsid w:val="00F45C56"/>
    <w:rsid w:val="00F53584"/>
    <w:rsid w:val="00F723E8"/>
    <w:rsid w:val="00F76212"/>
    <w:rsid w:val="00F76927"/>
    <w:rsid w:val="00F925EB"/>
    <w:rsid w:val="00F946C7"/>
    <w:rsid w:val="00F95900"/>
    <w:rsid w:val="00F963AB"/>
    <w:rsid w:val="00FA7C88"/>
    <w:rsid w:val="00FC1504"/>
    <w:rsid w:val="00FC7972"/>
    <w:rsid w:val="00FE100E"/>
    <w:rsid w:val="00FE3F6E"/>
    <w:rsid w:val="00FF470C"/>
    <w:rsid w:val="00FF7B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728EE"/>
  <w15:chartTrackingRefBased/>
  <w15:docId w15:val="{16D85DE5-D9A1-43CD-953D-F145A2D70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1A01"/>
  </w:style>
  <w:style w:type="paragraph" w:styleId="1">
    <w:name w:val="heading 1"/>
    <w:basedOn w:val="a"/>
    <w:next w:val="a"/>
    <w:link w:val="10"/>
    <w:uiPriority w:val="9"/>
    <w:qFormat/>
    <w:rsid w:val="00EB3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B3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B368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B368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B368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B36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368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368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368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368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B368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B368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B368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B368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B368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B368A"/>
    <w:rPr>
      <w:rFonts w:eastAsiaTheme="majorEastAsia" w:cstheme="majorBidi"/>
      <w:color w:val="595959" w:themeColor="text1" w:themeTint="A6"/>
    </w:rPr>
  </w:style>
  <w:style w:type="character" w:customStyle="1" w:styleId="80">
    <w:name w:val="Заголовок 8 Знак"/>
    <w:basedOn w:val="a0"/>
    <w:link w:val="8"/>
    <w:uiPriority w:val="9"/>
    <w:semiHidden/>
    <w:rsid w:val="00EB368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B368A"/>
    <w:rPr>
      <w:rFonts w:eastAsiaTheme="majorEastAsia" w:cstheme="majorBidi"/>
      <w:color w:val="272727" w:themeColor="text1" w:themeTint="D8"/>
    </w:rPr>
  </w:style>
  <w:style w:type="paragraph" w:styleId="a3">
    <w:name w:val="Title"/>
    <w:basedOn w:val="a"/>
    <w:next w:val="a"/>
    <w:link w:val="a4"/>
    <w:uiPriority w:val="10"/>
    <w:qFormat/>
    <w:rsid w:val="00EB3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B36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368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B368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B368A"/>
    <w:pPr>
      <w:spacing w:before="160"/>
      <w:jc w:val="center"/>
    </w:pPr>
    <w:rPr>
      <w:i/>
      <w:iCs/>
      <w:color w:val="404040" w:themeColor="text1" w:themeTint="BF"/>
    </w:rPr>
  </w:style>
  <w:style w:type="character" w:customStyle="1" w:styleId="22">
    <w:name w:val="Цитата 2 Знак"/>
    <w:basedOn w:val="a0"/>
    <w:link w:val="21"/>
    <w:uiPriority w:val="29"/>
    <w:rsid w:val="00EB368A"/>
    <w:rPr>
      <w:i/>
      <w:iCs/>
      <w:color w:val="404040" w:themeColor="text1" w:themeTint="BF"/>
    </w:rPr>
  </w:style>
  <w:style w:type="paragraph" w:styleId="a7">
    <w:name w:val="List Paragraph"/>
    <w:basedOn w:val="a"/>
    <w:link w:val="a8"/>
    <w:uiPriority w:val="34"/>
    <w:qFormat/>
    <w:rsid w:val="00EB368A"/>
    <w:pPr>
      <w:ind w:left="720"/>
      <w:contextualSpacing/>
    </w:pPr>
  </w:style>
  <w:style w:type="character" w:styleId="a9">
    <w:name w:val="Intense Emphasis"/>
    <w:basedOn w:val="a0"/>
    <w:uiPriority w:val="21"/>
    <w:qFormat/>
    <w:rsid w:val="00EB368A"/>
    <w:rPr>
      <w:i/>
      <w:iCs/>
      <w:color w:val="0F4761" w:themeColor="accent1" w:themeShade="BF"/>
    </w:rPr>
  </w:style>
  <w:style w:type="paragraph" w:styleId="aa">
    <w:name w:val="Intense Quote"/>
    <w:basedOn w:val="a"/>
    <w:next w:val="a"/>
    <w:link w:val="ab"/>
    <w:uiPriority w:val="30"/>
    <w:qFormat/>
    <w:rsid w:val="00EB3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EB368A"/>
    <w:rPr>
      <w:i/>
      <w:iCs/>
      <w:color w:val="0F4761" w:themeColor="accent1" w:themeShade="BF"/>
    </w:rPr>
  </w:style>
  <w:style w:type="character" w:styleId="ac">
    <w:name w:val="Intense Reference"/>
    <w:basedOn w:val="a0"/>
    <w:uiPriority w:val="32"/>
    <w:qFormat/>
    <w:rsid w:val="00EB368A"/>
    <w:rPr>
      <w:b/>
      <w:bCs/>
      <w:smallCaps/>
      <w:color w:val="0F4761" w:themeColor="accent1" w:themeShade="BF"/>
      <w:spacing w:val="5"/>
    </w:rPr>
  </w:style>
  <w:style w:type="character" w:styleId="ad">
    <w:name w:val="Hyperlink"/>
    <w:basedOn w:val="a0"/>
    <w:uiPriority w:val="99"/>
    <w:unhideWhenUsed/>
    <w:rsid w:val="00C33443"/>
    <w:rPr>
      <w:color w:val="467886" w:themeColor="hyperlink"/>
      <w:u w:val="single"/>
    </w:rPr>
  </w:style>
  <w:style w:type="character" w:styleId="ae">
    <w:name w:val="Unresolved Mention"/>
    <w:basedOn w:val="a0"/>
    <w:uiPriority w:val="99"/>
    <w:semiHidden/>
    <w:unhideWhenUsed/>
    <w:rsid w:val="00C33443"/>
    <w:rPr>
      <w:color w:val="605E5C"/>
      <w:shd w:val="clear" w:color="auto" w:fill="E1DFDD"/>
    </w:rPr>
  </w:style>
  <w:style w:type="character" w:styleId="af">
    <w:name w:val="FollowedHyperlink"/>
    <w:basedOn w:val="a0"/>
    <w:uiPriority w:val="99"/>
    <w:semiHidden/>
    <w:unhideWhenUsed/>
    <w:rsid w:val="00313A84"/>
    <w:rPr>
      <w:color w:val="96607D" w:themeColor="followedHyperlink"/>
      <w:u w:val="single"/>
    </w:rPr>
  </w:style>
  <w:style w:type="paragraph" w:styleId="af0">
    <w:name w:val="header"/>
    <w:basedOn w:val="a"/>
    <w:link w:val="af1"/>
    <w:uiPriority w:val="99"/>
    <w:unhideWhenUsed/>
    <w:rsid w:val="00E57BA0"/>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E57BA0"/>
  </w:style>
  <w:style w:type="paragraph" w:styleId="af2">
    <w:name w:val="footer"/>
    <w:basedOn w:val="a"/>
    <w:link w:val="af3"/>
    <w:uiPriority w:val="99"/>
    <w:unhideWhenUsed/>
    <w:rsid w:val="00E57BA0"/>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E57BA0"/>
  </w:style>
  <w:style w:type="paragraph" w:customStyle="1" w:styleId="ds-markdown-paragraph">
    <w:name w:val="ds-markdown-paragraph"/>
    <w:basedOn w:val="a"/>
    <w:rsid w:val="00C47EB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4">
    <w:name w:val="Strong"/>
    <w:basedOn w:val="a0"/>
    <w:uiPriority w:val="22"/>
    <w:qFormat/>
    <w:rsid w:val="00C47EB7"/>
    <w:rPr>
      <w:b/>
      <w:bCs/>
    </w:rPr>
  </w:style>
  <w:style w:type="character" w:styleId="af5">
    <w:name w:val="Placeholder Text"/>
    <w:basedOn w:val="a0"/>
    <w:uiPriority w:val="99"/>
    <w:semiHidden/>
    <w:rsid w:val="00BF5233"/>
    <w:rPr>
      <w:color w:val="666666"/>
    </w:rPr>
  </w:style>
  <w:style w:type="paragraph" w:customStyle="1" w:styleId="Default">
    <w:name w:val="Default"/>
    <w:rsid w:val="00F925EB"/>
    <w:pPr>
      <w:autoSpaceDE w:val="0"/>
      <w:autoSpaceDN w:val="0"/>
      <w:adjustRightInd w:val="0"/>
      <w:spacing w:after="0" w:line="240" w:lineRule="auto"/>
    </w:pPr>
    <w:rPr>
      <w:rFonts w:ascii="Calibri" w:eastAsia="Calibri" w:hAnsi="Calibri" w:cs="Calibri"/>
      <w:color w:val="000000"/>
      <w:kern w:val="0"/>
      <w14:ligatures w14:val="none"/>
    </w:rPr>
  </w:style>
  <w:style w:type="paragraph" w:customStyle="1" w:styleId="ConsPlusNormal">
    <w:name w:val="ConsPlusNormal"/>
    <w:rsid w:val="00F925EB"/>
    <w:pPr>
      <w:widowControl w:val="0"/>
      <w:autoSpaceDE w:val="0"/>
      <w:autoSpaceDN w:val="0"/>
      <w:adjustRightInd w:val="0"/>
      <w:spacing w:after="0" w:line="240" w:lineRule="auto"/>
    </w:pPr>
    <w:rPr>
      <w:rFonts w:ascii="Arial" w:eastAsia="Times New Roman" w:hAnsi="Arial" w:cs="Arial"/>
      <w:kern w:val="0"/>
      <w:sz w:val="20"/>
      <w:szCs w:val="20"/>
      <w:lang w:eastAsia="ru-RU"/>
      <w14:ligatures w14:val="none"/>
    </w:rPr>
  </w:style>
  <w:style w:type="paragraph" w:styleId="af6">
    <w:name w:val="Normal (Web)"/>
    <w:basedOn w:val="a"/>
    <w:uiPriority w:val="99"/>
    <w:semiHidden/>
    <w:unhideWhenUsed/>
    <w:rsid w:val="0079656B"/>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a8">
    <w:name w:val="Абзац списка Знак"/>
    <w:link w:val="a7"/>
    <w:uiPriority w:val="34"/>
    <w:locked/>
    <w:rsid w:val="00D546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40262321/" TargetMode="External"/><Relationship Id="rId18" Type="http://schemas.openxmlformats.org/officeDocument/2006/relationships/hyperlink" Target="https://doi.org/10.17116/patol2023850115" TargetMode="External"/><Relationship Id="rId26" Type="http://schemas.openxmlformats.org/officeDocument/2006/relationships/hyperlink" Target="https://neerc.ifmo.ru/wiki/index.php?title=&#1054;&#1094;&#1077;&#1085;&#1082;&#1072;_&#1082;&#1072;&#1095;&#1077;&#1089;&#1090;&#1074;&#1072;_&#1074;_&#1079;&#1072;&#1076;&#1072;&#1095;&#1072;&#1093;_&#1082;&#1083;&#1072;&#1089;&#1089;&#1080;&#1092;&#1080;&#1082;&#1072;&#1094;&#1080;&#1080;" TargetMode="External"/><Relationship Id="rId21" Type="http://schemas.openxmlformats.org/officeDocument/2006/relationships/hyperlink" Target="https://doi.org/10.62993/CMED.2025.5.4" TargetMode="External"/><Relationship Id="rId34" Type="http://schemas.openxmlformats.org/officeDocument/2006/relationships/hyperlink" Target="https://doi.org/10.20948/prepr-2022-37"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elibrary.ru/item.asp?id=50236873" TargetMode="External"/><Relationship Id="rId25" Type="http://schemas.openxmlformats.org/officeDocument/2006/relationships/hyperlink" Target="https://doi.org/10.47360/1995-4484-2021-442-449" TargetMode="External"/><Relationship Id="rId33" Type="http://schemas.openxmlformats.org/officeDocument/2006/relationships/hyperlink" Target="https://pmc.ncbi.nlm.nih.gov/articles/PMC8784519/" TargetMode="External"/><Relationship Id="rId2" Type="http://schemas.openxmlformats.org/officeDocument/2006/relationships/numbering" Target="numbering.xml"/><Relationship Id="rId16" Type="http://schemas.openxmlformats.org/officeDocument/2006/relationships/hyperlink" Target="https://neerc.ifmo.ru/wiki/index.php?title=%D0%9E%D1%86%D0%B5%D0%BD%D0%BA%D0%B0_%D0%BA%D0%B0%D1%87%D0%B5%D1%81%D1%82%D0%B2%D0%B0_%D0%B2_%D0%B7%D0%B0%D0%B4%D0%B0%D1%87%D0%B0%D1%85_%D0%BA%D0%BB%D0%B0%D1%81%D1%81%D0%B8%D1%84%D0%B8%D0%BA%D0%B0%D1%86%D0%B8%D0%B8" TargetMode="External"/><Relationship Id="rId20" Type="http://schemas.openxmlformats.org/officeDocument/2006/relationships/hyperlink" Target="https://clinicalmedicine.cifra.science/archive/3-5-2025-july/10.62993/CMED.2025.5.4" TargetMode="External"/><Relationship Id="rId29" Type="http://schemas.openxmlformats.org/officeDocument/2006/relationships/hyperlink" Target="https://www.sciencedirect.com/science/article/abs/pii/S266599132500181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ibrary.ru/download/elibrary_46502632_89018838.pdf" TargetMode="External"/><Relationship Id="rId24" Type="http://schemas.openxmlformats.org/officeDocument/2006/relationships/hyperlink" Target="https://elibrary.ru/item.asp?id=46502632&amp;ysclid=mk2p9q6m7l219872257" TargetMode="External"/><Relationship Id="rId32" Type="http://schemas.openxmlformats.org/officeDocument/2006/relationships/hyperlink" Target="https://doi.org/10.1007/s10067-025-07518-5"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ubmed.ncbi.nlm.nih.gov/40471393/" TargetMode="External"/><Relationship Id="rId23" Type="http://schemas.openxmlformats.org/officeDocument/2006/relationships/hyperlink" Target="https://doi.org/10.14412/1996-7012-2024-5-38-43" TargetMode="External"/><Relationship Id="rId28" Type="http://schemas.openxmlformats.org/officeDocument/2006/relationships/hyperlink" Target="https://doi.org/10.1016/j.jaut.2025.103418" TargetMode="External"/><Relationship Id="rId36" Type="http://schemas.openxmlformats.org/officeDocument/2006/relationships/fontTable" Target="fontTable.xml"/><Relationship Id="rId10" Type="http://schemas.openxmlformats.org/officeDocument/2006/relationships/hyperlink" Target="https://elibrary.ru/download/elibrary_46502632_89018838.pdf" TargetMode="External"/><Relationship Id="rId19" Type="http://schemas.openxmlformats.org/officeDocument/2006/relationships/hyperlink" Target="https://www.elibrary.ru/item.asp?id=59913840" TargetMode="External"/><Relationship Id="rId31" Type="http://schemas.openxmlformats.org/officeDocument/2006/relationships/hyperlink" Target="https://pubmed.ncbi.nlm.nih.gov/40471393/" TargetMode="External"/><Relationship Id="rId4" Type="http://schemas.openxmlformats.org/officeDocument/2006/relationships/settings" Target="settings.xml"/><Relationship Id="rId9" Type="http://schemas.openxmlformats.org/officeDocument/2006/relationships/hyperlink" Target="https://elibrary.ru/download/elibrary_73160469_56638009.pdf" TargetMode="External"/><Relationship Id="rId14" Type="http://schemas.openxmlformats.org/officeDocument/2006/relationships/hyperlink" Target="https://www.sciencedirect.com/science/article/abs/pii/S266599132500181X" TargetMode="External"/><Relationship Id="rId22" Type="http://schemas.openxmlformats.org/officeDocument/2006/relationships/hyperlink" Target="https://www.elibrary.ru/item.asp?id=73160469" TargetMode="External"/><Relationship Id="rId27" Type="http://schemas.openxmlformats.org/officeDocument/2006/relationships/hyperlink" Target="https://pubmed.ncbi.nlm.nih.gov/40262321/" TargetMode="External"/><Relationship Id="rId30" Type="http://schemas.openxmlformats.org/officeDocument/2006/relationships/hyperlink" Target="https://doi.org/10.1016/S2665-9913(25)00181-X" TargetMode="External"/><Relationship Id="rId35" Type="http://schemas.openxmlformats.org/officeDocument/2006/relationships/hyperlink" Target="https://library.keldysh.ru/preprint.asp?id=2022-37"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D6924-604C-46EE-9249-6CD0797DC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24</Pages>
  <Words>4512</Words>
  <Characters>25722</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Дракон Крылатый</dc:creator>
  <cp:keywords/>
  <dc:description/>
  <cp:lastModifiedBy>Дракон Крылатый</cp:lastModifiedBy>
  <cp:revision>88</cp:revision>
  <dcterms:created xsi:type="dcterms:W3CDTF">2026-05-24T09:17:00Z</dcterms:created>
  <dcterms:modified xsi:type="dcterms:W3CDTF">2026-06-07T16:56:00Z</dcterms:modified>
</cp:coreProperties>
</file>