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40"/>
          <w:szCs w:val="44"/>
        </w:rPr>
      </w:pPr>
      <w:r>
        <w:rPr>
          <w:rFonts w:hint="eastAsia"/>
          <w:sz w:val="40"/>
          <w:szCs w:val="44"/>
        </w:rPr>
        <w:t>深圳大学考试答题纸</w:t>
      </w:r>
    </w:p>
    <w:p>
      <w:pPr>
        <w:jc w:val="center"/>
        <w:rPr>
          <w:sz w:val="22"/>
        </w:rPr>
      </w:pPr>
      <w:r>
        <w:rPr>
          <w:rFonts w:hint="eastAsia"/>
          <w:sz w:val="22"/>
        </w:rPr>
        <w:t>(以论文、报告等形式考核专用)</w:t>
      </w:r>
    </w:p>
    <w:p>
      <w:pPr>
        <w:jc w:val="center"/>
        <w:rPr>
          <w:sz w:val="8"/>
          <w:szCs w:val="10"/>
        </w:rPr>
      </w:pPr>
      <w:r>
        <w:rPr>
          <w:rFonts w:hint="eastAsia"/>
          <w:sz w:val="22"/>
        </w:rPr>
        <w:t>二○</w:t>
      </w:r>
      <w:r>
        <w:rPr>
          <w:rFonts w:hint="eastAsia"/>
          <w:sz w:val="22"/>
          <w:u w:val="single"/>
        </w:rPr>
        <w:t xml:space="preserve"> 二</w:t>
      </w:r>
      <w:r>
        <w:rPr>
          <w:rFonts w:hint="eastAsia"/>
          <w:sz w:val="22"/>
        </w:rPr>
        <w:t>○</w:t>
      </w:r>
      <w:r>
        <w:rPr>
          <w:rFonts w:hint="eastAsia"/>
          <w:sz w:val="22"/>
          <w:u w:val="single"/>
        </w:rPr>
        <w:t xml:space="preserve">  </w:t>
      </w:r>
      <w:r>
        <w:rPr>
          <w:rFonts w:hint="eastAsia"/>
          <w:sz w:val="22"/>
        </w:rPr>
        <w:t>～二○</w:t>
      </w:r>
      <w:r>
        <w:rPr>
          <w:rFonts w:hint="eastAsia"/>
          <w:sz w:val="22"/>
          <w:u w:val="single"/>
        </w:rPr>
        <w:t xml:space="preserve"> 二一 </w:t>
      </w:r>
      <w:r>
        <w:rPr>
          <w:rFonts w:hint="eastAsia"/>
          <w:sz w:val="22"/>
        </w:rPr>
        <w:t xml:space="preserve">  学年度第</w:t>
      </w:r>
      <w:r>
        <w:rPr>
          <w:rFonts w:hint="eastAsia"/>
          <w:sz w:val="22"/>
          <w:u w:val="single"/>
        </w:rPr>
        <w:t xml:space="preserve"> 一 </w:t>
      </w:r>
      <w:r>
        <w:rPr>
          <w:rFonts w:hint="eastAsia"/>
          <w:sz w:val="22"/>
        </w:rPr>
        <w:t>学期</w:t>
      </w:r>
    </w:p>
    <w:tbl>
      <w:tblPr>
        <w:tblStyle w:val="5"/>
        <w:tblW w:w="10335" w:type="dxa"/>
        <w:jc w:val="center"/>
        <w:tblLayout w:type="fixed"/>
        <w:tblCellMar>
          <w:top w:w="0" w:type="dxa"/>
          <w:left w:w="108" w:type="dxa"/>
          <w:bottom w:w="0" w:type="dxa"/>
          <w:right w:w="108" w:type="dxa"/>
        </w:tblCellMar>
      </w:tblPr>
      <w:tblGrid>
        <w:gridCol w:w="430"/>
        <w:gridCol w:w="657"/>
        <w:gridCol w:w="79"/>
        <w:gridCol w:w="430"/>
        <w:gridCol w:w="415"/>
        <w:gridCol w:w="437"/>
        <w:gridCol w:w="240"/>
        <w:gridCol w:w="184"/>
        <w:gridCol w:w="238"/>
        <w:gridCol w:w="611"/>
        <w:gridCol w:w="82"/>
        <w:gridCol w:w="1031"/>
        <w:gridCol w:w="44"/>
        <w:gridCol w:w="1513"/>
        <w:gridCol w:w="351"/>
        <w:gridCol w:w="1147"/>
        <w:gridCol w:w="701"/>
        <w:gridCol w:w="159"/>
        <w:gridCol w:w="717"/>
        <w:gridCol w:w="869"/>
      </w:tblGrid>
      <w:tr>
        <w:trPr>
          <w:trHeight w:val="397" w:hRule="atLeast"/>
          <w:jc w:val="center"/>
        </w:trPr>
        <w:tc>
          <w:tcPr>
            <w:tcW w:w="1087" w:type="dxa"/>
            <w:gridSpan w:val="2"/>
            <w:vAlign w:val="center"/>
          </w:tcPr>
          <w:p>
            <w:pPr>
              <w:rPr>
                <w:rFonts w:eastAsia="楷体_GB2312"/>
                <w:sz w:val="20"/>
                <w:szCs w:val="21"/>
              </w:rPr>
            </w:pPr>
            <w:r>
              <w:rPr>
                <w:rFonts w:hint="eastAsia" w:eastAsia="楷体_GB2312"/>
                <w:sz w:val="20"/>
                <w:szCs w:val="21"/>
              </w:rPr>
              <w:t>课程编号</w:t>
            </w:r>
          </w:p>
        </w:tc>
        <w:tc>
          <w:tcPr>
            <w:tcW w:w="924" w:type="dxa"/>
            <w:gridSpan w:val="3"/>
            <w:tcBorders>
              <w:bottom w:val="single" w:color="auto" w:sz="4" w:space="0"/>
            </w:tcBorders>
            <w:vAlign w:val="center"/>
          </w:tcPr>
          <w:p>
            <w:pPr>
              <w:rPr>
                <w:rFonts w:eastAsia="楷体_GB2312"/>
                <w:sz w:val="20"/>
                <w:szCs w:val="21"/>
              </w:rPr>
            </w:pPr>
          </w:p>
        </w:tc>
        <w:tc>
          <w:tcPr>
            <w:tcW w:w="861" w:type="dxa"/>
            <w:gridSpan w:val="3"/>
            <w:vAlign w:val="center"/>
          </w:tcPr>
          <w:p>
            <w:pPr>
              <w:rPr>
                <w:rFonts w:eastAsia="楷体_GB2312"/>
                <w:sz w:val="20"/>
                <w:szCs w:val="21"/>
              </w:rPr>
            </w:pPr>
            <w:r>
              <w:rPr>
                <w:rFonts w:hint="eastAsia" w:eastAsia="楷体_GB2312"/>
                <w:sz w:val="20"/>
                <w:szCs w:val="21"/>
              </w:rPr>
              <w:t>课序号</w:t>
            </w:r>
          </w:p>
        </w:tc>
        <w:tc>
          <w:tcPr>
            <w:tcW w:w="238" w:type="dxa"/>
          </w:tcPr>
          <w:p>
            <w:pPr>
              <w:rPr>
                <w:rFonts w:eastAsia="楷体_GB2312"/>
                <w:sz w:val="20"/>
                <w:szCs w:val="21"/>
              </w:rPr>
            </w:pPr>
          </w:p>
        </w:tc>
        <w:tc>
          <w:tcPr>
            <w:tcW w:w="693" w:type="dxa"/>
            <w:gridSpan w:val="2"/>
            <w:tcBorders>
              <w:bottom w:val="single" w:color="auto" w:sz="4" w:space="0"/>
            </w:tcBorders>
            <w:vAlign w:val="center"/>
          </w:tcPr>
          <w:p>
            <w:pPr>
              <w:rPr>
                <w:rFonts w:eastAsia="楷体_GB2312"/>
                <w:sz w:val="16"/>
                <w:szCs w:val="18"/>
              </w:rPr>
            </w:pPr>
          </w:p>
        </w:tc>
        <w:tc>
          <w:tcPr>
            <w:tcW w:w="1075" w:type="dxa"/>
            <w:gridSpan w:val="2"/>
            <w:vAlign w:val="center"/>
          </w:tcPr>
          <w:p>
            <w:pPr>
              <w:rPr>
                <w:rFonts w:eastAsia="楷体_GB2312"/>
                <w:sz w:val="20"/>
                <w:szCs w:val="21"/>
              </w:rPr>
            </w:pPr>
            <w:r>
              <w:rPr>
                <w:rFonts w:hint="eastAsia" w:eastAsia="楷体_GB2312"/>
                <w:sz w:val="20"/>
                <w:szCs w:val="21"/>
              </w:rPr>
              <w:t>课程名称</w:t>
            </w:r>
          </w:p>
        </w:tc>
        <w:tc>
          <w:tcPr>
            <w:tcW w:w="1864" w:type="dxa"/>
            <w:gridSpan w:val="2"/>
            <w:tcBorders>
              <w:bottom w:val="single" w:color="auto" w:sz="4" w:space="0"/>
            </w:tcBorders>
            <w:vAlign w:val="center"/>
          </w:tcPr>
          <w:p>
            <w:pPr>
              <w:rPr>
                <w:rFonts w:hint="eastAsia" w:eastAsia="楷体_GB2312"/>
                <w:sz w:val="20"/>
                <w:szCs w:val="21"/>
                <w:lang w:val="en-US" w:eastAsia="zh-CN"/>
              </w:rPr>
            </w:pPr>
            <w:r>
              <w:rPr>
                <w:rFonts w:hint="eastAsia" w:eastAsia="楷体_GB2312"/>
                <w:sz w:val="20"/>
                <w:szCs w:val="21"/>
                <w:lang w:val="en-US" w:eastAsia="zh-CN"/>
              </w:rPr>
              <w:t>人工智能导论</w:t>
            </w:r>
          </w:p>
        </w:tc>
        <w:tc>
          <w:tcPr>
            <w:tcW w:w="1147" w:type="dxa"/>
            <w:tcBorders>
              <w:left w:val="nil"/>
            </w:tcBorders>
            <w:vAlign w:val="center"/>
          </w:tcPr>
          <w:p>
            <w:pPr>
              <w:rPr>
                <w:rFonts w:eastAsia="楷体_GB2312"/>
                <w:sz w:val="20"/>
                <w:szCs w:val="21"/>
              </w:rPr>
            </w:pPr>
            <w:r>
              <w:rPr>
                <w:rFonts w:hint="eastAsia" w:eastAsia="楷体_GB2312"/>
                <w:sz w:val="20"/>
                <w:szCs w:val="21"/>
              </w:rPr>
              <w:t>主讲教师</w:t>
            </w:r>
          </w:p>
        </w:tc>
        <w:tc>
          <w:tcPr>
            <w:tcW w:w="860" w:type="dxa"/>
            <w:gridSpan w:val="2"/>
            <w:tcBorders>
              <w:left w:val="nil"/>
              <w:bottom w:val="single" w:color="auto" w:sz="4" w:space="0"/>
            </w:tcBorders>
            <w:vAlign w:val="center"/>
          </w:tcPr>
          <w:p>
            <w:pPr>
              <w:rPr>
                <w:rFonts w:hint="eastAsia" w:eastAsia="楷体_GB2312"/>
                <w:sz w:val="20"/>
                <w:szCs w:val="21"/>
                <w:lang w:val="en-US" w:eastAsia="zh-CN"/>
              </w:rPr>
            </w:pPr>
            <w:r>
              <w:rPr>
                <w:rFonts w:hint="eastAsia" w:eastAsia="楷体_GB2312"/>
                <w:sz w:val="20"/>
                <w:szCs w:val="21"/>
                <w:lang w:val="en-US" w:eastAsia="zh-CN"/>
              </w:rPr>
              <w:t>梁臻</w:t>
            </w:r>
          </w:p>
        </w:tc>
        <w:tc>
          <w:tcPr>
            <w:tcW w:w="717" w:type="dxa"/>
            <w:vAlign w:val="center"/>
          </w:tcPr>
          <w:p>
            <w:pPr>
              <w:rPr>
                <w:rFonts w:eastAsia="楷体_GB2312"/>
                <w:sz w:val="20"/>
                <w:szCs w:val="21"/>
              </w:rPr>
            </w:pPr>
            <w:r>
              <w:rPr>
                <w:rFonts w:hint="eastAsia" w:eastAsia="楷体_GB2312"/>
                <w:sz w:val="20"/>
                <w:szCs w:val="21"/>
              </w:rPr>
              <w:t>评分</w:t>
            </w:r>
          </w:p>
        </w:tc>
        <w:tc>
          <w:tcPr>
            <w:tcW w:w="869" w:type="dxa"/>
            <w:tcBorders>
              <w:bottom w:val="single" w:color="auto" w:sz="4" w:space="0"/>
            </w:tcBorders>
            <w:vAlign w:val="center"/>
          </w:tcPr>
          <w:p>
            <w:pPr>
              <w:rPr>
                <w:rFonts w:eastAsia="楷体_GB2312"/>
                <w:color w:val="FF0000"/>
                <w:sz w:val="22"/>
              </w:rPr>
            </w:pPr>
          </w:p>
        </w:tc>
      </w:tr>
      <w:tr>
        <w:tblPrEx>
          <w:tblCellMar>
            <w:top w:w="0" w:type="dxa"/>
            <w:left w:w="108" w:type="dxa"/>
            <w:bottom w:w="0" w:type="dxa"/>
            <w:right w:w="108" w:type="dxa"/>
          </w:tblCellMar>
        </w:tblPrEx>
        <w:trPr>
          <w:trHeight w:val="397" w:hRule="atLeast"/>
          <w:jc w:val="center"/>
        </w:trPr>
        <w:tc>
          <w:tcPr>
            <w:tcW w:w="1087" w:type="dxa"/>
            <w:gridSpan w:val="2"/>
            <w:vAlign w:val="bottom"/>
          </w:tcPr>
          <w:p>
            <w:pPr>
              <w:rPr>
                <w:rFonts w:eastAsia="楷体_GB2312"/>
                <w:sz w:val="20"/>
                <w:szCs w:val="21"/>
              </w:rPr>
            </w:pPr>
            <w:r>
              <w:rPr>
                <w:rFonts w:hint="eastAsia" w:eastAsia="楷体_GB2312"/>
                <w:sz w:val="20"/>
                <w:szCs w:val="21"/>
              </w:rPr>
              <w:t>学    号</w:t>
            </w:r>
          </w:p>
        </w:tc>
        <w:tc>
          <w:tcPr>
            <w:tcW w:w="1361" w:type="dxa"/>
            <w:gridSpan w:val="4"/>
            <w:tcBorders>
              <w:bottom w:val="single" w:color="auto" w:sz="4" w:space="0"/>
            </w:tcBorders>
            <w:vAlign w:val="bottom"/>
          </w:tcPr>
          <w:p>
            <w:pPr>
              <w:jc w:val="center"/>
              <w:rPr>
                <w:rFonts w:hint="default" w:eastAsia="楷体_GB2312"/>
                <w:sz w:val="20"/>
                <w:szCs w:val="21"/>
                <w:lang w:val="en-US" w:eastAsia="zh-CN"/>
              </w:rPr>
            </w:pPr>
          </w:p>
        </w:tc>
        <w:tc>
          <w:tcPr>
            <w:tcW w:w="240" w:type="dxa"/>
          </w:tcPr>
          <w:p>
            <w:pPr>
              <w:jc w:val="right"/>
              <w:rPr>
                <w:rFonts w:eastAsia="楷体_GB2312"/>
                <w:sz w:val="20"/>
                <w:szCs w:val="21"/>
              </w:rPr>
            </w:pPr>
          </w:p>
        </w:tc>
        <w:tc>
          <w:tcPr>
            <w:tcW w:w="1033" w:type="dxa"/>
            <w:gridSpan w:val="3"/>
            <w:vAlign w:val="bottom"/>
          </w:tcPr>
          <w:p>
            <w:pPr>
              <w:ind w:right="300"/>
              <w:jc w:val="right"/>
              <w:rPr>
                <w:rFonts w:eastAsia="楷体_GB2312"/>
                <w:sz w:val="20"/>
                <w:szCs w:val="21"/>
              </w:rPr>
            </w:pPr>
            <w:r>
              <w:rPr>
                <w:rFonts w:hint="eastAsia" w:eastAsia="楷体_GB2312"/>
                <w:sz w:val="20"/>
                <w:szCs w:val="21"/>
              </w:rPr>
              <w:t>姓名</w:t>
            </w:r>
          </w:p>
        </w:tc>
        <w:tc>
          <w:tcPr>
            <w:tcW w:w="1113" w:type="dxa"/>
            <w:gridSpan w:val="2"/>
            <w:tcBorders>
              <w:bottom w:val="single" w:color="auto" w:sz="4" w:space="0"/>
            </w:tcBorders>
            <w:vAlign w:val="bottom"/>
          </w:tcPr>
          <w:p>
            <w:pPr>
              <w:jc w:val="both"/>
              <w:rPr>
                <w:rFonts w:hint="default" w:ascii="宋体" w:hAnsi="宋体" w:eastAsia="宋体"/>
                <w:sz w:val="24"/>
                <w:lang w:val="en-US" w:eastAsia="zh-CN"/>
              </w:rPr>
            </w:pPr>
          </w:p>
        </w:tc>
        <w:tc>
          <w:tcPr>
            <w:tcW w:w="1557" w:type="dxa"/>
            <w:gridSpan w:val="2"/>
            <w:tcBorders>
              <w:left w:val="nil"/>
            </w:tcBorders>
            <w:vAlign w:val="bottom"/>
          </w:tcPr>
          <w:p>
            <w:pPr>
              <w:ind w:firstLine="100" w:firstLineChars="50"/>
              <w:rPr>
                <w:rFonts w:eastAsia="楷体_GB2312"/>
                <w:sz w:val="20"/>
                <w:szCs w:val="21"/>
              </w:rPr>
            </w:pPr>
            <w:r>
              <w:rPr>
                <w:rFonts w:hint="eastAsia" w:eastAsia="楷体_GB2312"/>
                <w:sz w:val="20"/>
                <w:szCs w:val="21"/>
              </w:rPr>
              <w:t>专业年级</w:t>
            </w:r>
          </w:p>
        </w:tc>
        <w:tc>
          <w:tcPr>
            <w:tcW w:w="3944" w:type="dxa"/>
            <w:gridSpan w:val="6"/>
            <w:tcBorders>
              <w:bottom w:val="single" w:color="auto" w:sz="4" w:space="0"/>
            </w:tcBorders>
            <w:vAlign w:val="bottom"/>
          </w:tcPr>
          <w:p>
            <w:pPr>
              <w:rPr>
                <w:rFonts w:hint="default" w:eastAsia="楷体_GB2312"/>
                <w:sz w:val="20"/>
                <w:szCs w:val="21"/>
                <w:lang w:val="en-US" w:eastAsia="zh-CN"/>
              </w:rPr>
            </w:pPr>
            <w:bookmarkStart w:id="0" w:name="_GoBack"/>
            <w:bookmarkEnd w:id="0"/>
          </w:p>
        </w:tc>
      </w:tr>
      <w:tr>
        <w:tblPrEx>
          <w:tblCellMar>
            <w:top w:w="0" w:type="dxa"/>
            <w:left w:w="108" w:type="dxa"/>
            <w:bottom w:w="0" w:type="dxa"/>
            <w:right w:w="108" w:type="dxa"/>
          </w:tblCellMar>
        </w:tblPrEx>
        <w:trPr>
          <w:trHeight w:val="113" w:hRule="exact"/>
          <w:jc w:val="center"/>
        </w:trPr>
        <w:tc>
          <w:tcPr>
            <w:tcW w:w="430" w:type="dxa"/>
            <w:tcBorders>
              <w:bottom w:val="single" w:color="auto" w:sz="4" w:space="0"/>
            </w:tcBorders>
          </w:tcPr>
          <w:p>
            <w:pPr>
              <w:rPr>
                <w:rFonts w:eastAsia="楷体_GB2312"/>
                <w:szCs w:val="21"/>
              </w:rPr>
            </w:pPr>
          </w:p>
        </w:tc>
        <w:tc>
          <w:tcPr>
            <w:tcW w:w="9905" w:type="dxa"/>
            <w:gridSpan w:val="19"/>
            <w:tcBorders>
              <w:bottom w:val="single" w:color="auto" w:sz="4" w:space="0"/>
            </w:tcBorders>
            <w:vAlign w:val="bottom"/>
          </w:tcPr>
          <w:p>
            <w:pPr>
              <w:rPr>
                <w:rFonts w:eastAsia="楷体_GB2312"/>
                <w:szCs w:val="21"/>
              </w:rPr>
            </w:pPr>
          </w:p>
        </w:tc>
      </w:tr>
      <w:tr>
        <w:tblPrEx>
          <w:tblCellMar>
            <w:top w:w="0" w:type="dxa"/>
            <w:left w:w="108" w:type="dxa"/>
            <w:bottom w:w="0" w:type="dxa"/>
            <w:right w:w="108" w:type="dxa"/>
          </w:tblCellMar>
        </w:tblPrEx>
        <w:trPr>
          <w:trHeight w:val="1055" w:hRule="atLeast"/>
          <w:jc w:val="center"/>
        </w:trPr>
        <w:tc>
          <w:tcPr>
            <w:tcW w:w="430" w:type="dxa"/>
            <w:tcBorders>
              <w:top w:val="single" w:color="auto" w:sz="4" w:space="0"/>
              <w:left w:val="single" w:color="auto" w:sz="4" w:space="0"/>
              <w:right w:val="single" w:color="auto" w:sz="4" w:space="0"/>
            </w:tcBorders>
          </w:tcPr>
          <w:p>
            <w:pPr>
              <w:rPr>
                <w:rFonts w:eastAsia="楷体_GB2312"/>
                <w:szCs w:val="21"/>
              </w:rPr>
            </w:pPr>
          </w:p>
        </w:tc>
        <w:tc>
          <w:tcPr>
            <w:tcW w:w="9905" w:type="dxa"/>
            <w:gridSpan w:val="19"/>
            <w:tcBorders>
              <w:top w:val="single" w:color="auto" w:sz="4" w:space="0"/>
              <w:left w:val="single" w:color="auto" w:sz="4" w:space="0"/>
              <w:right w:val="single" w:color="auto" w:sz="4" w:space="0"/>
            </w:tcBorders>
          </w:tcPr>
          <w:p>
            <w:pPr>
              <w:ind w:firstLine="480"/>
              <w:jc w:val="left"/>
              <w:rPr>
                <w:rFonts w:ascii="宋体" w:hAnsi="宋体"/>
                <w:color w:val="FF0000"/>
                <w:sz w:val="28"/>
              </w:rPr>
            </w:pPr>
            <w:r>
              <w:rPr>
                <w:rFonts w:hint="eastAsia" w:eastAsia="楷体_GB2312"/>
                <w:szCs w:val="21"/>
              </w:rPr>
              <w:t>教师评语：</w:t>
            </w:r>
            <w:r>
              <w:rPr>
                <w:rFonts w:ascii="宋体" w:hAnsi="宋体"/>
                <w:color w:val="FF0000"/>
                <w:sz w:val="28"/>
              </w:rPr>
              <w:t xml:space="preserve"> </w:t>
            </w:r>
          </w:p>
        </w:tc>
      </w:tr>
      <w:tr>
        <w:tblPrEx>
          <w:tblCellMar>
            <w:top w:w="0" w:type="dxa"/>
            <w:left w:w="108" w:type="dxa"/>
            <w:bottom w:w="0" w:type="dxa"/>
            <w:right w:w="108" w:type="dxa"/>
          </w:tblCellMar>
        </w:tblPrEx>
        <w:trPr>
          <w:trHeight w:val="600" w:hRule="atLeast"/>
          <w:jc w:val="center"/>
        </w:trPr>
        <w:tc>
          <w:tcPr>
            <w:tcW w:w="1166" w:type="dxa"/>
            <w:gridSpan w:val="3"/>
            <w:tcBorders>
              <w:top w:val="single" w:color="auto" w:sz="4" w:space="0"/>
            </w:tcBorders>
            <w:vAlign w:val="center"/>
          </w:tcPr>
          <w:p>
            <w:pPr>
              <w:wordWrap w:val="0"/>
              <w:jc w:val="center"/>
              <w:rPr>
                <w:rFonts w:eastAsia="楷体_GB2312"/>
                <w:sz w:val="24"/>
              </w:rPr>
            </w:pPr>
            <w:r>
              <w:rPr>
                <w:rFonts w:hint="eastAsia" w:eastAsia="楷体_GB2312"/>
                <w:sz w:val="24"/>
              </w:rPr>
              <w:t>题目：</w:t>
            </w:r>
          </w:p>
        </w:tc>
        <w:tc>
          <w:tcPr>
            <w:tcW w:w="430" w:type="dxa"/>
            <w:tcBorders>
              <w:top w:val="single" w:color="auto" w:sz="4" w:space="0"/>
            </w:tcBorders>
          </w:tcPr>
          <w:p>
            <w:pPr>
              <w:jc w:val="center"/>
              <w:rPr>
                <w:rFonts w:ascii="黑体" w:eastAsia="黑体"/>
                <w:sz w:val="32"/>
                <w:szCs w:val="28"/>
              </w:rPr>
            </w:pPr>
          </w:p>
        </w:tc>
        <w:tc>
          <w:tcPr>
            <w:tcW w:w="6994" w:type="dxa"/>
            <w:gridSpan w:val="13"/>
            <w:tcBorders>
              <w:top w:val="single" w:color="auto" w:sz="4" w:space="0"/>
              <w:bottom w:val="single" w:color="auto" w:sz="4" w:space="0"/>
            </w:tcBorders>
            <w:vAlign w:val="center"/>
          </w:tcPr>
          <w:p>
            <w:pPr>
              <w:jc w:val="center"/>
              <w:rPr>
                <w:rFonts w:hint="default" w:ascii="等线 Light" w:hAnsi="等线 Light" w:eastAsia="宋体" w:cs="等线 Light"/>
                <w:b/>
                <w:bCs/>
                <w:sz w:val="28"/>
                <w:szCs w:val="28"/>
                <w:lang w:val="en-US" w:eastAsia="zh-CN"/>
              </w:rPr>
            </w:pPr>
            <w:r>
              <w:rPr>
                <w:rFonts w:ascii="宋体" w:hAnsi="宋体" w:eastAsia="宋体" w:cs="宋体"/>
                <w:sz w:val="24"/>
                <w:szCs w:val="24"/>
              </w:rPr>
              <w:t>基于数据Iris.mat</w:t>
            </w:r>
            <w:r>
              <w:rPr>
                <w:rFonts w:hint="eastAsia" w:ascii="宋体" w:hAnsi="宋体" w:cs="宋体"/>
                <w:sz w:val="24"/>
                <w:szCs w:val="24"/>
                <w:lang w:val="en-US" w:eastAsia="zh-CN"/>
              </w:rPr>
              <w:t>的分类</w:t>
            </w:r>
          </w:p>
        </w:tc>
        <w:tc>
          <w:tcPr>
            <w:tcW w:w="1745" w:type="dxa"/>
            <w:gridSpan w:val="3"/>
            <w:tcBorders>
              <w:top w:val="single" w:color="auto" w:sz="4" w:space="0"/>
            </w:tcBorders>
            <w:vAlign w:val="center"/>
          </w:tcPr>
          <w:p>
            <w:pPr>
              <w:jc w:val="center"/>
              <w:rPr>
                <w:rFonts w:eastAsia="楷体_GB2312"/>
                <w:sz w:val="24"/>
              </w:rPr>
            </w:pPr>
          </w:p>
        </w:tc>
      </w:tr>
    </w:tbl>
    <w:p>
      <w:pPr>
        <w:ind w:firstLine="562" w:firstLineChars="200"/>
        <w:rPr>
          <w:rFonts w:hint="default" w:ascii="宋体" w:hAnsi="宋体" w:cs="等线 Light"/>
          <w:b/>
          <w:bCs/>
          <w:sz w:val="28"/>
          <w:szCs w:val="28"/>
          <w:lang w:val="en-US" w:eastAsia="zh-CN"/>
        </w:rPr>
      </w:pPr>
      <w:r>
        <w:rPr>
          <w:rFonts w:hint="eastAsia" w:ascii="宋体" w:hAnsi="宋体" w:cs="等线 Light"/>
          <w:b/>
          <w:bCs/>
          <w:sz w:val="28"/>
          <w:szCs w:val="28"/>
          <w:lang w:val="en-US" w:eastAsia="zh-CN"/>
        </w:rPr>
        <w:t>方法：</w:t>
      </w:r>
    </w:p>
    <w:p>
      <w:pPr>
        <w:ind w:firstLine="897" w:firstLineChars="374"/>
        <w:rPr>
          <w:rFonts w:hint="eastAsia" w:ascii="宋体" w:hAnsi="宋体" w:cs="等线 Light"/>
          <w:b w:val="0"/>
          <w:bCs w:val="0"/>
          <w:sz w:val="24"/>
          <w:szCs w:val="24"/>
          <w:lang w:val="en-US" w:eastAsia="zh-CN"/>
        </w:rPr>
      </w:pPr>
      <w:r>
        <w:rPr>
          <w:rFonts w:hint="eastAsia" w:ascii="宋体" w:hAnsi="宋体" w:cs="等线 Light"/>
          <w:b w:val="0"/>
          <w:bCs w:val="0"/>
          <w:sz w:val="24"/>
          <w:szCs w:val="24"/>
          <w:lang w:val="en-US" w:eastAsia="zh-CN"/>
        </w:rPr>
        <w:t>方法一：五折交叉验证</w:t>
      </w:r>
    </w:p>
    <w:p>
      <w:pPr>
        <w:ind w:left="840" w:leftChars="0"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将原始数据分成5组，将每个子集数据分别做一次验证集，其余的4组子集数据作为训练集，这样会得到5个模型，用这5个模型最终的验证集的分类准确率的平均数作为此5-CV下分类器的性能指标。5-CV可以有效的避免过学习以及欠学习状态的发生，最后得到的结果也比较具有说服性。</w:t>
      </w:r>
    </w:p>
    <w:p>
      <w:pPr>
        <w:ind w:firstLine="897" w:firstLineChars="374"/>
        <w:rPr>
          <w:rFonts w:hint="eastAsia" w:ascii="宋体" w:hAnsi="宋体" w:cs="等线 Light"/>
          <w:b w:val="0"/>
          <w:bCs w:val="0"/>
          <w:sz w:val="24"/>
          <w:szCs w:val="24"/>
          <w:lang w:val="en-US" w:eastAsia="zh-CN"/>
        </w:rPr>
      </w:pPr>
      <w:r>
        <w:rPr>
          <w:rFonts w:hint="eastAsia" w:ascii="宋体" w:hAnsi="宋体" w:cs="等线 Light"/>
          <w:b w:val="0"/>
          <w:bCs w:val="0"/>
          <w:sz w:val="24"/>
          <w:szCs w:val="24"/>
          <w:lang w:val="en-US" w:eastAsia="zh-CN"/>
        </w:rPr>
        <w:t>方法二：利用灰色关联定权的优劣解距离法</w:t>
      </w:r>
      <w:r>
        <w:rPr>
          <w:rFonts w:hint="eastAsia" w:ascii="宋体" w:hAnsi="宋体" w:eastAsia="宋体" w:cs="宋体"/>
          <w:sz w:val="22"/>
          <w:szCs w:val="22"/>
          <w:lang w:val="en-US" w:eastAsia="zh-CN"/>
        </w:rPr>
        <w:t>（GCA+Tosis）</w:t>
      </w:r>
    </w:p>
    <w:p>
      <w:pPr>
        <w:ind w:left="840" w:leftChars="0"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初步探索结果不难发现，三个标签对应的最大最小平均分数均随着标签数值的上升而上升。对数据进行整理发现重合区间较大不适合使用模糊的空间分类，故本算法根据与均值之差平方进行距离评估从而分类。</w:t>
      </w:r>
    </w:p>
    <w:p>
      <w:pPr>
        <w:ind w:left="840" w:leftChars="0" w:firstLine="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w:t>
      </w:r>
      <w:r>
        <w:rPr>
          <w:rFonts w:hint="eastAsia" w:ascii="宋体" w:hAnsi="宋体" w:cs="宋体"/>
          <w:sz w:val="22"/>
          <w:szCs w:val="22"/>
          <w:lang w:val="en-US" w:eastAsia="zh-CN"/>
        </w:rPr>
        <w:t>测试</w:t>
      </w:r>
      <w:r>
        <w:rPr>
          <w:rFonts w:hint="eastAsia" w:ascii="宋体" w:hAnsi="宋体" w:eastAsia="宋体" w:cs="宋体"/>
          <w:sz w:val="22"/>
          <w:szCs w:val="22"/>
          <w:lang w:val="en-US" w:eastAsia="zh-CN"/>
        </w:rPr>
        <w:t>将基于灰色关联系数矩阵的优劣解距离法模型应用于</w:t>
      </w:r>
      <w:r>
        <w:rPr>
          <w:rFonts w:ascii="宋体" w:hAnsi="宋体" w:eastAsia="宋体" w:cs="宋体"/>
          <w:sz w:val="24"/>
          <w:szCs w:val="24"/>
        </w:rPr>
        <w:t>数据Iris.mat</w:t>
      </w:r>
      <w:r>
        <w:rPr>
          <w:rFonts w:hint="eastAsia" w:ascii="宋体" w:hAnsi="宋体" w:cs="宋体"/>
          <w:sz w:val="22"/>
          <w:szCs w:val="22"/>
          <w:lang w:val="en-US" w:eastAsia="zh-CN"/>
        </w:rPr>
        <w:t>分类</w:t>
      </w:r>
      <w:r>
        <w:rPr>
          <w:rFonts w:hint="eastAsia" w:ascii="宋体" w:hAnsi="宋体" w:eastAsia="宋体" w:cs="宋体"/>
          <w:sz w:val="22"/>
          <w:szCs w:val="22"/>
          <w:lang w:val="en-US" w:eastAsia="zh-CN"/>
        </w:rPr>
        <w:t>中, 引入组合权重理论避免权重计算时太过主观或客观,为</w:t>
      </w:r>
      <w:r>
        <w:rPr>
          <w:rFonts w:hint="eastAsia" w:ascii="宋体" w:hAnsi="宋体" w:cs="宋体"/>
          <w:sz w:val="22"/>
          <w:szCs w:val="22"/>
          <w:lang w:val="en-US" w:eastAsia="zh-CN"/>
        </w:rPr>
        <w:t>数据分类</w:t>
      </w:r>
      <w:r>
        <w:rPr>
          <w:rFonts w:hint="eastAsia" w:ascii="宋体" w:hAnsi="宋体" w:eastAsia="宋体" w:cs="宋体"/>
          <w:sz w:val="22"/>
          <w:szCs w:val="22"/>
          <w:lang w:val="en-US" w:eastAsia="zh-CN"/>
        </w:rPr>
        <w:t>提供了一条新的途径。该方法计算简便、思路清晰、计算结果合理, 还可应用于项目决策、 空气质量评价、水质评价等多方面, 具有广阔的应用前景。</w:t>
      </w:r>
    </w:p>
    <w:p>
      <w:pPr>
        <w:ind w:firstLine="480" w:firstLineChars="200"/>
        <w:rPr>
          <w:rFonts w:hint="default" w:ascii="宋体" w:hAnsi="宋体" w:cs="等线 Light"/>
          <w:b w:val="0"/>
          <w:bCs w:val="0"/>
          <w:sz w:val="24"/>
          <w:szCs w:val="24"/>
          <w:lang w:val="en-US" w:eastAsia="zh-CN"/>
        </w:rPr>
      </w:pPr>
    </w:p>
    <w:p>
      <w:pPr>
        <w:ind w:firstLine="562" w:firstLineChars="200"/>
        <w:rPr>
          <w:rFonts w:hint="eastAsia" w:ascii="宋体" w:hAnsi="宋体" w:cs="等线 Light"/>
          <w:b/>
          <w:bCs/>
          <w:sz w:val="28"/>
          <w:szCs w:val="28"/>
          <w:lang w:val="en-US" w:eastAsia="zh-CN"/>
        </w:rPr>
      </w:pPr>
      <w:r>
        <w:rPr>
          <w:rFonts w:hint="eastAsia" w:ascii="宋体" w:hAnsi="宋体" w:cs="等线 Light"/>
          <w:b/>
          <w:bCs/>
          <w:sz w:val="28"/>
          <w:szCs w:val="28"/>
          <w:lang w:val="en-US" w:eastAsia="zh-CN"/>
        </w:rPr>
        <w:t>对比结果：</w:t>
      </w:r>
    </w:p>
    <w:p>
      <w:pPr>
        <w:ind w:firstLine="904" w:firstLineChars="375"/>
        <w:rPr>
          <w:rFonts w:hint="default" w:ascii="宋体" w:hAnsi="宋体" w:cs="等线 Light"/>
          <w:b/>
          <w:bCs/>
          <w:sz w:val="24"/>
          <w:szCs w:val="24"/>
          <w:lang w:val="en-US" w:eastAsia="zh-CN"/>
        </w:rPr>
      </w:pPr>
      <w:r>
        <w:rPr>
          <w:rFonts w:hint="eastAsia" w:ascii="宋体" w:hAnsi="宋体" w:cs="等线 Light"/>
          <w:b/>
          <w:bCs/>
          <w:sz w:val="24"/>
          <w:szCs w:val="24"/>
          <w:lang w:val="en-US" w:eastAsia="zh-CN"/>
        </w:rPr>
        <w:t>五折交叉验证：</w:t>
      </w:r>
    </w:p>
    <w:p>
      <w:pPr>
        <w:ind w:firstLine="1315" w:firstLineChars="548"/>
      </w:pPr>
      <w:r>
        <w:rPr>
          <w:rFonts w:hint="eastAsia" w:ascii="宋体" w:hAnsi="宋体" w:cs="等线 Light"/>
          <w:b w:val="0"/>
          <w:bCs w:val="0"/>
          <w:sz w:val="24"/>
          <w:szCs w:val="24"/>
          <w:lang w:val="en-US" w:eastAsia="zh-CN"/>
        </w:rPr>
        <w:t>平均值：</w:t>
      </w:r>
      <w:r>
        <w:drawing>
          <wp:inline distT="0" distB="0" distL="114300" distR="114300">
            <wp:extent cx="1455420" cy="182880"/>
            <wp:effectExtent l="0" t="0" r="762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1455420" cy="182880"/>
                    </a:xfrm>
                    <a:prstGeom prst="rect">
                      <a:avLst/>
                    </a:prstGeom>
                    <a:noFill/>
                    <a:ln>
                      <a:noFill/>
                    </a:ln>
                  </pic:spPr>
                </pic:pic>
              </a:graphicData>
            </a:graphic>
          </wp:inline>
        </w:drawing>
      </w:r>
    </w:p>
    <w:p>
      <w:pPr>
        <w:ind w:firstLine="1315" w:firstLineChars="548"/>
        <w:rPr>
          <w:rFonts w:hint="eastAsia"/>
          <w:lang w:val="en-US" w:eastAsia="zh-CN"/>
        </w:rPr>
      </w:pPr>
      <w:r>
        <w:rPr>
          <w:rFonts w:hint="eastAsia" w:ascii="宋体" w:hAnsi="宋体" w:cs="等线 Light"/>
          <w:b w:val="0"/>
          <w:bCs w:val="0"/>
          <w:sz w:val="24"/>
          <w:szCs w:val="24"/>
          <w:lang w:val="en-US" w:eastAsia="zh-CN"/>
        </w:rPr>
        <w:t>标准差：</w:t>
      </w:r>
      <w:r>
        <w:drawing>
          <wp:inline distT="0" distB="0" distL="114300" distR="114300">
            <wp:extent cx="1455420" cy="213360"/>
            <wp:effectExtent l="0" t="0" r="762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5"/>
                    <a:stretch>
                      <a:fillRect/>
                    </a:stretch>
                  </pic:blipFill>
                  <pic:spPr>
                    <a:xfrm>
                      <a:off x="0" y="0"/>
                      <a:ext cx="1455420" cy="213360"/>
                    </a:xfrm>
                    <a:prstGeom prst="rect">
                      <a:avLst/>
                    </a:prstGeom>
                    <a:noFill/>
                    <a:ln>
                      <a:noFill/>
                    </a:ln>
                  </pic:spPr>
                </pic:pic>
              </a:graphicData>
            </a:graphic>
          </wp:inline>
        </w:drawing>
      </w:r>
    </w:p>
    <w:p>
      <w:pPr>
        <w:ind w:firstLine="904" w:firstLineChars="375"/>
        <w:rPr>
          <w:rFonts w:hint="eastAsia" w:ascii="宋体" w:hAnsi="宋体" w:cs="等线 Light"/>
          <w:b w:val="0"/>
          <w:bCs w:val="0"/>
          <w:sz w:val="24"/>
          <w:szCs w:val="24"/>
          <w:lang w:val="en-US" w:eastAsia="zh-CN"/>
        </w:rPr>
      </w:pPr>
      <w:r>
        <w:rPr>
          <w:rFonts w:hint="eastAsia" w:ascii="宋体" w:hAnsi="宋体" w:cs="等线 Light"/>
          <w:b/>
          <w:bCs/>
          <w:sz w:val="24"/>
          <w:szCs w:val="24"/>
          <w:lang w:val="en-US" w:eastAsia="zh-CN"/>
        </w:rPr>
        <w:t>GCA+Tosis：</w:t>
      </w:r>
    </w:p>
    <w:p>
      <w:pPr>
        <w:ind w:firstLine="1315" w:firstLineChars="548"/>
      </w:pPr>
      <w:r>
        <w:rPr>
          <w:rFonts w:hint="eastAsia" w:ascii="宋体" w:hAnsi="宋体" w:cs="等线 Light"/>
          <w:b w:val="0"/>
          <w:bCs w:val="0"/>
          <w:sz w:val="24"/>
          <w:szCs w:val="24"/>
          <w:lang w:val="en-US" w:eastAsia="zh-CN"/>
        </w:rPr>
        <w:t>平均值：</w:t>
      </w:r>
      <w:r>
        <w:drawing>
          <wp:inline distT="0" distB="0" distL="114300" distR="114300">
            <wp:extent cx="1691640" cy="1676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1691640" cy="167640"/>
                    </a:xfrm>
                    <a:prstGeom prst="rect">
                      <a:avLst/>
                    </a:prstGeom>
                    <a:noFill/>
                    <a:ln>
                      <a:noFill/>
                    </a:ln>
                  </pic:spPr>
                </pic:pic>
              </a:graphicData>
            </a:graphic>
          </wp:inline>
        </w:drawing>
      </w:r>
    </w:p>
    <w:p>
      <w:pPr>
        <w:ind w:firstLine="1315" w:firstLineChars="548"/>
        <w:rPr>
          <w:rFonts w:hint="eastAsia" w:ascii="宋体" w:hAnsi="宋体" w:cs="等线 Light"/>
          <w:b w:val="0"/>
          <w:bCs w:val="0"/>
          <w:sz w:val="24"/>
          <w:szCs w:val="24"/>
          <w:lang w:val="en-US" w:eastAsia="zh-CN"/>
        </w:rPr>
      </w:pPr>
      <w:r>
        <w:rPr>
          <w:rFonts w:hint="eastAsia" w:ascii="宋体" w:hAnsi="宋体" w:cs="等线 Light"/>
          <w:b w:val="0"/>
          <w:bCs w:val="0"/>
          <w:sz w:val="24"/>
          <w:szCs w:val="24"/>
          <w:lang w:val="en-US" w:eastAsia="zh-CN"/>
        </w:rPr>
        <w:t>标准差：</w:t>
      </w:r>
      <w:r>
        <w:drawing>
          <wp:inline distT="0" distB="0" distL="114300" distR="114300">
            <wp:extent cx="1882140" cy="198120"/>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1882140" cy="198120"/>
                    </a:xfrm>
                    <a:prstGeom prst="rect">
                      <a:avLst/>
                    </a:prstGeom>
                    <a:noFill/>
                    <a:ln>
                      <a:noFill/>
                    </a:ln>
                  </pic:spPr>
                </pic:pic>
              </a:graphicData>
            </a:graphic>
          </wp:inline>
        </w:drawing>
      </w:r>
    </w:p>
    <w:p>
      <w:pPr>
        <w:ind w:firstLine="480" w:firstLineChars="200"/>
        <w:rPr>
          <w:rFonts w:hint="eastAsia" w:ascii="宋体" w:hAnsi="宋体" w:cs="等线 Light"/>
          <w:b w:val="0"/>
          <w:bCs w:val="0"/>
          <w:sz w:val="24"/>
          <w:szCs w:val="24"/>
          <w:lang w:val="en-US" w:eastAsia="zh-CN"/>
        </w:rPr>
      </w:pPr>
    </w:p>
    <w:p>
      <w:pPr>
        <w:ind w:firstLine="480" w:firstLineChars="200"/>
        <w:rPr>
          <w:rFonts w:hint="eastAsia" w:ascii="宋体" w:hAnsi="宋体" w:cs="等线 Light"/>
          <w:b w:val="0"/>
          <w:bCs w:val="0"/>
          <w:sz w:val="24"/>
          <w:szCs w:val="24"/>
          <w:lang w:val="en-US" w:eastAsia="zh-CN"/>
        </w:rPr>
      </w:pPr>
    </w:p>
    <w:p>
      <w:pPr>
        <w:ind w:firstLine="562" w:firstLineChars="200"/>
        <w:rPr>
          <w:rFonts w:hint="eastAsia" w:ascii="宋体" w:hAnsi="宋体" w:cs="等线 Light"/>
          <w:b/>
          <w:bCs/>
          <w:sz w:val="28"/>
          <w:szCs w:val="28"/>
          <w:lang w:val="en-US" w:eastAsia="zh-CN"/>
        </w:rPr>
      </w:pPr>
      <w:r>
        <w:rPr>
          <w:rFonts w:hint="eastAsia" w:ascii="宋体" w:hAnsi="宋体" w:cs="等线 Light"/>
          <w:b/>
          <w:bCs/>
          <w:sz w:val="28"/>
          <w:szCs w:val="28"/>
          <w:lang w:val="en-US" w:eastAsia="zh-CN"/>
        </w:rPr>
        <w:t>结论：</w:t>
      </w:r>
    </w:p>
    <w:p>
      <w:pPr>
        <w:ind w:left="840" w:leftChars="0" w:firstLine="420" w:firstLineChars="0"/>
        <w:rPr>
          <w:rFonts w:hint="default" w:ascii="宋体" w:hAnsi="宋体" w:cs="宋体"/>
          <w:sz w:val="22"/>
          <w:szCs w:val="22"/>
          <w:lang w:val="en-US" w:eastAsia="zh-CN"/>
        </w:rPr>
      </w:pPr>
      <w:r>
        <w:rPr>
          <w:rFonts w:hint="eastAsia" w:ascii="宋体" w:hAnsi="宋体" w:cs="宋体"/>
          <w:sz w:val="22"/>
          <w:szCs w:val="22"/>
          <w:lang w:val="en-US" w:eastAsia="zh-CN"/>
        </w:rPr>
        <w:t>五折交叉验证和利用灰色关联定权的优劣解距离法的平均值分别为0.98和0.6133，五折交叉验证的标准差小于利用灰色关联定权的优劣解距离法的标准差，说明五折交叉验证所训练模型鲁棒性更好，更适合这个数据集。</w:t>
      </w:r>
    </w:p>
    <w:p>
      <w:pPr>
        <w:spacing w:line="360" w:lineRule="auto"/>
        <w:rPr>
          <w:rFonts w:ascii="黑体" w:hAnsi="黑体" w:eastAsia="黑体" w:cs="黑体"/>
          <w:sz w:val="24"/>
        </w:rPr>
      </w:pPr>
    </w:p>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YzNDU2OGY2NmNhNDcwNTNiYWE5MzRmODUwZTA4MmQifQ=="/>
  </w:docVars>
  <w:rsids>
    <w:rsidRoot w:val="00AF071C"/>
    <w:rsid w:val="00197227"/>
    <w:rsid w:val="00603F09"/>
    <w:rsid w:val="00924494"/>
    <w:rsid w:val="009B6F50"/>
    <w:rsid w:val="00A009D9"/>
    <w:rsid w:val="00AF071C"/>
    <w:rsid w:val="00EE092D"/>
    <w:rsid w:val="34982E5C"/>
    <w:rsid w:val="41D9677D"/>
    <w:rsid w:val="4E907CFF"/>
    <w:rsid w:val="58E74A13"/>
    <w:rsid w:val="59065673"/>
    <w:rsid w:val="6FB35A83"/>
    <w:rsid w:val="6FCB583A"/>
    <w:rsid w:val="765520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link w:val="8"/>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7">
    <w:name w:val="页眉 字符"/>
    <w:basedOn w:val="6"/>
    <w:link w:val="4"/>
    <w:qFormat/>
    <w:uiPriority w:val="99"/>
    <w:rPr>
      <w:sz w:val="18"/>
      <w:szCs w:val="18"/>
    </w:rPr>
  </w:style>
  <w:style w:type="character" w:customStyle="1" w:styleId="8">
    <w:name w:val="页脚 字符"/>
    <w:basedOn w:val="6"/>
    <w:link w:val="3"/>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631</Words>
  <Characters>721</Characters>
  <Lines>1</Lines>
  <Paragraphs>1</Paragraphs>
  <TotalTime>18</TotalTime>
  <ScaleCrop>false</ScaleCrop>
  <LinksUpToDate>false</LinksUpToDate>
  <CharactersWithSpaces>739</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2021-09-22T06:36:00Z</dcterms:created>
  <dc:creator>zxc</dc:creator>
  <cp:lastModifiedBy>北路终南山</cp:lastModifiedBy>
  <dcterms:modified xsi:type="dcterms:W3CDTF">2023-01-27T09:54:27Z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FB431058FBE248E5893ED91ABCE77BE4</vt:lpwstr>
  </property>
</Properties>
</file>