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>ench  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8C7A61" w:rsidP="00230338">
      <w:r>
        <w:t>Link flooding attack:</w:t>
      </w:r>
      <w:r w:rsidRPr="008C7A61">
        <w:rPr>
          <w:b/>
        </w:rPr>
        <w:t xml:space="preserve"> </w:t>
      </w:r>
      <w:r>
        <w:rPr>
          <w:b/>
        </w:rPr>
        <w:t>看</w:t>
      </w:r>
      <w:r w:rsidRPr="008C7A61">
        <w:rPr>
          <w:b/>
        </w:rPr>
        <w:t>The Crossfire Attack</w:t>
      </w:r>
      <w:r>
        <w:rPr>
          <w:rFonts w:hint="eastAsia"/>
          <w:b/>
        </w:rPr>
        <w:t>为</w:t>
      </w:r>
      <w:r>
        <w:rPr>
          <w:rFonts w:hint="eastAsia"/>
          <w:b/>
        </w:rPr>
        <w:t>A</w:t>
      </w:r>
      <w:r>
        <w:rPr>
          <w:rFonts w:hint="eastAsia"/>
          <w:b/>
        </w:rPr>
        <w:t>类论文</w:t>
      </w:r>
    </w:p>
    <w:p w:rsidR="00635C01" w:rsidRDefault="00635C01" w:rsidP="00230338">
      <w:bookmarkStart w:id="0" w:name="_GoBack"/>
      <w:bookmarkEnd w:id="0"/>
    </w:p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sectPr w:rsidR="0063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E5" w:rsidRDefault="00494BE5" w:rsidP="008C7A61">
      <w:r>
        <w:separator/>
      </w:r>
    </w:p>
  </w:endnote>
  <w:endnote w:type="continuationSeparator" w:id="0">
    <w:p w:rsidR="00494BE5" w:rsidRDefault="00494BE5" w:rsidP="008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E5" w:rsidRDefault="00494BE5" w:rsidP="008C7A61">
      <w:r>
        <w:separator/>
      </w:r>
    </w:p>
  </w:footnote>
  <w:footnote w:type="continuationSeparator" w:id="0">
    <w:p w:rsidR="00494BE5" w:rsidRDefault="00494BE5" w:rsidP="008C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230338"/>
    <w:rsid w:val="002C3EAE"/>
    <w:rsid w:val="002C7069"/>
    <w:rsid w:val="00311959"/>
    <w:rsid w:val="0032250E"/>
    <w:rsid w:val="00414F01"/>
    <w:rsid w:val="00494BE5"/>
    <w:rsid w:val="00635C01"/>
    <w:rsid w:val="007B65C1"/>
    <w:rsid w:val="008270B9"/>
    <w:rsid w:val="008C7A61"/>
    <w:rsid w:val="009A3302"/>
    <w:rsid w:val="00DC324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10</cp:revision>
  <dcterms:created xsi:type="dcterms:W3CDTF">2019-04-03T01:24:00Z</dcterms:created>
  <dcterms:modified xsi:type="dcterms:W3CDTF">2019-04-14T13:01:00Z</dcterms:modified>
</cp:coreProperties>
</file>